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84F" w:rsidRPr="0079747B" w:rsidRDefault="00F7584F" w:rsidP="00203F58">
      <w:pPr>
        <w:ind w:left="708" w:hanging="708"/>
      </w:pPr>
    </w:p>
    <w:p w:rsidR="00581789" w:rsidRPr="0079747B" w:rsidRDefault="00581789" w:rsidP="00E55A86"/>
    <w:p w:rsidR="00581789" w:rsidRPr="0079747B" w:rsidRDefault="00581789" w:rsidP="00E55A86"/>
    <w:p w:rsidR="00581789" w:rsidRPr="0079747B" w:rsidRDefault="00581789" w:rsidP="00E55A86"/>
    <w:p w:rsidR="00581789" w:rsidRPr="0079747B" w:rsidRDefault="00581789" w:rsidP="00E55A86"/>
    <w:p w:rsidR="00581789" w:rsidRPr="0079747B" w:rsidRDefault="00581789" w:rsidP="00E55A86"/>
    <w:p w:rsidR="0024372F" w:rsidRPr="00795539" w:rsidRDefault="00DD5D1D" w:rsidP="00E55A86">
      <w:pPr>
        <w:pStyle w:val="Tytu"/>
        <w:pBdr>
          <w:top w:val="none" w:sz="0" w:space="0" w:color="auto"/>
        </w:pBdr>
        <w:ind w:left="2552"/>
        <w:jc w:val="left"/>
        <w:rPr>
          <w:sz w:val="40"/>
          <w:szCs w:val="40"/>
        </w:rPr>
      </w:pPr>
      <w:bookmarkStart w:id="0" w:name="_GoBack"/>
      <w:r w:rsidRPr="00DD5D1D">
        <w:rPr>
          <w:sz w:val="40"/>
          <w:szCs w:val="40"/>
        </w:rPr>
        <w:t>Warunk</w:t>
      </w:r>
      <w:r>
        <w:rPr>
          <w:sz w:val="40"/>
          <w:szCs w:val="40"/>
        </w:rPr>
        <w:t>i pracy</w:t>
      </w:r>
      <w:r w:rsidR="002932A6">
        <w:rPr>
          <w:sz w:val="40"/>
          <w:szCs w:val="40"/>
        </w:rPr>
        <w:t xml:space="preserve"> i </w:t>
      </w:r>
      <w:r>
        <w:rPr>
          <w:sz w:val="40"/>
          <w:szCs w:val="40"/>
        </w:rPr>
        <w:t>jakość miejsc pracy w </w:t>
      </w:r>
      <w:r w:rsidRPr="00DD5D1D">
        <w:rPr>
          <w:sz w:val="40"/>
          <w:szCs w:val="40"/>
        </w:rPr>
        <w:t>województwie łódzkim</w:t>
      </w:r>
    </w:p>
    <w:p w:rsidR="0024372F" w:rsidRPr="00795539" w:rsidRDefault="0024372F" w:rsidP="00E55A86">
      <w:pPr>
        <w:pStyle w:val="Tytu"/>
        <w:pBdr>
          <w:top w:val="none" w:sz="0" w:space="0" w:color="auto"/>
        </w:pBdr>
        <w:ind w:left="2552"/>
        <w:jc w:val="left"/>
        <w:rPr>
          <w:sz w:val="40"/>
          <w:szCs w:val="40"/>
        </w:rPr>
      </w:pPr>
    </w:p>
    <w:p w:rsidR="0024372F" w:rsidRPr="00795539" w:rsidRDefault="0024372F" w:rsidP="00E55A86">
      <w:pPr>
        <w:pStyle w:val="Tytu"/>
        <w:pBdr>
          <w:top w:val="none" w:sz="0" w:space="0" w:color="auto"/>
        </w:pBdr>
        <w:ind w:left="2552"/>
        <w:jc w:val="left"/>
        <w:rPr>
          <w:b/>
          <w:sz w:val="32"/>
          <w:szCs w:val="32"/>
        </w:rPr>
      </w:pPr>
      <w:r w:rsidRPr="00795539">
        <w:rPr>
          <w:b/>
          <w:sz w:val="32"/>
          <w:szCs w:val="32"/>
        </w:rPr>
        <w:t>Raport końcowy</w:t>
      </w:r>
    </w:p>
    <w:bookmarkEnd w:id="0"/>
    <w:p w:rsidR="009563E8" w:rsidRPr="0079747B" w:rsidRDefault="009563E8" w:rsidP="00E55A86"/>
    <w:p w:rsidR="00581789" w:rsidRPr="0079747B" w:rsidRDefault="00581789" w:rsidP="00E55A86"/>
    <w:p w:rsidR="00581789" w:rsidRPr="0079747B" w:rsidRDefault="00581789" w:rsidP="00E55A86"/>
    <w:p w:rsidR="00581789" w:rsidRPr="0079747B" w:rsidRDefault="00581789" w:rsidP="00E55A86"/>
    <w:p w:rsidR="009563E8" w:rsidRPr="0079747B" w:rsidRDefault="009563E8" w:rsidP="00E55A86"/>
    <w:p w:rsidR="00581789" w:rsidRPr="00F61EE1" w:rsidRDefault="00300DBC" w:rsidP="009D017D">
      <w:pPr>
        <w:jc w:val="center"/>
      </w:pPr>
      <w:r>
        <w:t>Sierpień</w:t>
      </w:r>
      <w:r w:rsidR="00051D25">
        <w:t xml:space="preserve"> 2019</w:t>
      </w:r>
    </w:p>
    <w:p w:rsidR="00F7584F" w:rsidRPr="0079747B" w:rsidRDefault="00F7584F" w:rsidP="00E55A86">
      <w:r w:rsidRPr="0079747B">
        <w:br w:type="page"/>
      </w:r>
    </w:p>
    <w:p w:rsidR="00E70921" w:rsidRPr="00E70921" w:rsidRDefault="00E70921" w:rsidP="00E55A86">
      <w:pPr>
        <w:shd w:val="clear" w:color="auto" w:fill="AA0042" w:themeFill="accent2" w:themeFillShade="BF"/>
        <w:spacing w:after="0" w:line="240" w:lineRule="auto"/>
        <w:rPr>
          <w:b/>
          <w:bCs/>
          <w:color w:val="D2D2D2" w:themeColor="background2"/>
          <w:sz w:val="20"/>
          <w:szCs w:val="36"/>
        </w:rPr>
      </w:pPr>
    </w:p>
    <w:p w:rsidR="00E70921" w:rsidRPr="00387A22" w:rsidRDefault="00E70921" w:rsidP="00E55A86">
      <w:pPr>
        <w:shd w:val="clear" w:color="auto" w:fill="AA0042" w:themeFill="accent2" w:themeFillShade="BF"/>
        <w:spacing w:after="0" w:line="240" w:lineRule="auto"/>
        <w:rPr>
          <w:b/>
          <w:bCs/>
          <w:color w:val="FFFFFF" w:themeColor="background1"/>
          <w:sz w:val="36"/>
          <w:szCs w:val="36"/>
        </w:rPr>
      </w:pPr>
      <w:r w:rsidRPr="00387A22">
        <w:rPr>
          <w:b/>
          <w:bCs/>
          <w:color w:val="FFFFFF" w:themeColor="background1"/>
          <w:sz w:val="36"/>
          <w:szCs w:val="36"/>
        </w:rPr>
        <w:t>NOTA REDAKCYJNA</w:t>
      </w:r>
    </w:p>
    <w:p w:rsidR="00E70921" w:rsidRPr="00E70921" w:rsidRDefault="00E70921" w:rsidP="00E55A86">
      <w:pPr>
        <w:shd w:val="clear" w:color="auto" w:fill="AA0042" w:themeFill="accent2" w:themeFillShade="BF"/>
        <w:spacing w:after="0" w:line="240" w:lineRule="auto"/>
        <w:rPr>
          <w:b/>
          <w:bCs/>
          <w:color w:val="D2D2D2" w:themeColor="background2"/>
          <w:sz w:val="20"/>
          <w:szCs w:val="36"/>
        </w:rPr>
      </w:pPr>
    </w:p>
    <w:p w:rsidR="00E70921" w:rsidRDefault="00E70921" w:rsidP="00E55A86">
      <w:pPr>
        <w:tabs>
          <w:tab w:val="left" w:pos="2835"/>
        </w:tabs>
        <w:ind w:left="2835" w:hanging="2835"/>
        <w:rPr>
          <w:b/>
        </w:rPr>
      </w:pPr>
    </w:p>
    <w:p w:rsidR="00E70921" w:rsidRDefault="00E70921" w:rsidP="00E55A86">
      <w:pPr>
        <w:tabs>
          <w:tab w:val="left" w:pos="2835"/>
        </w:tabs>
        <w:ind w:left="2835" w:hanging="2835"/>
      </w:pPr>
      <w:r w:rsidRPr="00E70921">
        <w:rPr>
          <w:b/>
        </w:rPr>
        <w:t>Zamawiający</w:t>
      </w:r>
      <w:r>
        <w:tab/>
        <w:t>Badanie zrealizowane zostało na zlecenie Wojewódzkiego Urzędu Pracy w Łodzi</w:t>
      </w:r>
    </w:p>
    <w:p w:rsidR="00E70921" w:rsidRDefault="00E70921" w:rsidP="00E55A86">
      <w:pPr>
        <w:tabs>
          <w:tab w:val="left" w:pos="2835"/>
        </w:tabs>
        <w:ind w:left="2835" w:hanging="2835"/>
      </w:pPr>
      <w:r w:rsidRPr="00E70921">
        <w:rPr>
          <w:b/>
        </w:rPr>
        <w:t>Wykonawca</w:t>
      </w:r>
      <w:r>
        <w:tab/>
        <w:t>Badanie zrealizowane zostało przez firmę Badania Społeczne Marzena Sochańska-</w:t>
      </w:r>
      <w:proofErr w:type="spellStart"/>
      <w:r>
        <w:t>Kawiecka</w:t>
      </w:r>
      <w:proofErr w:type="spellEnd"/>
      <w:r>
        <w:t xml:space="preserve"> </w:t>
      </w:r>
    </w:p>
    <w:p w:rsidR="00E70921" w:rsidRDefault="00E70921" w:rsidP="00E55A86">
      <w:pPr>
        <w:tabs>
          <w:tab w:val="left" w:pos="2835"/>
        </w:tabs>
        <w:ind w:left="2835" w:hanging="2835"/>
      </w:pPr>
      <w:r>
        <w:tab/>
        <w:t xml:space="preserve">ul. Leszno 22b, 96-300 Żyrardów   </w:t>
      </w:r>
    </w:p>
    <w:p w:rsidR="00E70921" w:rsidRDefault="00E70921" w:rsidP="00E55A86">
      <w:pPr>
        <w:tabs>
          <w:tab w:val="left" w:pos="2835"/>
        </w:tabs>
        <w:ind w:left="2835" w:hanging="2835"/>
      </w:pPr>
      <w:r>
        <w:tab/>
        <w:t xml:space="preserve">email: </w:t>
      </w:r>
      <w:hyperlink r:id="rId8" w:history="1">
        <w:r w:rsidRPr="007D220A">
          <w:rPr>
            <w:rStyle w:val="Hipercze"/>
          </w:rPr>
          <w:t>badaniaspoleczne@autograf.pl</w:t>
        </w:r>
      </w:hyperlink>
    </w:p>
    <w:p w:rsidR="00E70921" w:rsidRDefault="00E70921" w:rsidP="00E55A86">
      <w:pPr>
        <w:tabs>
          <w:tab w:val="left" w:pos="2835"/>
        </w:tabs>
        <w:ind w:left="2835" w:hanging="2835"/>
      </w:pPr>
      <w:r>
        <w:tab/>
      </w:r>
      <w:r w:rsidRPr="0079747B">
        <w:rPr>
          <w:rFonts w:cs="Calibri"/>
          <w:b/>
          <w:noProof/>
          <w:color w:val="C00000"/>
          <w:sz w:val="44"/>
          <w:szCs w:val="44"/>
          <w:lang w:eastAsia="pl-PL" w:bidi="ar-SA"/>
        </w:rPr>
        <w:drawing>
          <wp:inline distT="0" distB="0" distL="0" distR="0">
            <wp:extent cx="1992630" cy="219075"/>
            <wp:effectExtent l="0" t="0" r="7620" b="9525"/>
            <wp:docPr id="5" name="Obraz 5"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90" t="21771" b="28156"/>
                    <a:stretch/>
                  </pic:blipFill>
                  <pic:spPr bwMode="auto">
                    <a:xfrm>
                      <a:off x="0" y="0"/>
                      <a:ext cx="1992630" cy="219075"/>
                    </a:xfrm>
                    <a:prstGeom prst="rect">
                      <a:avLst/>
                    </a:prstGeom>
                    <a:noFill/>
                    <a:ln>
                      <a:noFill/>
                    </a:ln>
                    <a:extLst>
                      <a:ext uri="{53640926-AAD7-44D8-BBD7-CCE9431645EC}">
                        <a14:shadowObscured xmlns:a14="http://schemas.microsoft.com/office/drawing/2010/main"/>
                      </a:ext>
                    </a:extLst>
                  </pic:spPr>
                </pic:pic>
              </a:graphicData>
            </a:graphic>
          </wp:inline>
        </w:drawing>
      </w:r>
    </w:p>
    <w:p w:rsidR="00E70921" w:rsidRDefault="00E70921" w:rsidP="00E55A86">
      <w:pPr>
        <w:tabs>
          <w:tab w:val="left" w:pos="2835"/>
        </w:tabs>
        <w:ind w:left="2835" w:hanging="2835"/>
      </w:pPr>
      <w:r w:rsidRPr="00E70921">
        <w:rPr>
          <w:b/>
        </w:rPr>
        <w:t>Termin realizacji projektu</w:t>
      </w:r>
      <w:r>
        <w:tab/>
      </w:r>
      <w:r w:rsidRPr="004C252C">
        <w:t xml:space="preserve">Badanie zrealizowano w </w:t>
      </w:r>
      <w:r w:rsidR="004C252C" w:rsidRPr="004C252C">
        <w:t>okresie maj-</w:t>
      </w:r>
      <w:r w:rsidR="006716E3">
        <w:t>sierpień</w:t>
      </w:r>
      <w:r w:rsidRPr="004C252C">
        <w:t xml:space="preserve"> 201</w:t>
      </w:r>
      <w:r w:rsidR="004C252C" w:rsidRPr="004C252C">
        <w:t>9</w:t>
      </w:r>
      <w:r w:rsidRPr="004C252C">
        <w:t xml:space="preserve"> r.</w:t>
      </w:r>
    </w:p>
    <w:p w:rsidR="00E70921" w:rsidRDefault="00E70921" w:rsidP="00E55A86">
      <w:pPr>
        <w:tabs>
          <w:tab w:val="left" w:pos="2835"/>
        </w:tabs>
        <w:ind w:left="2835" w:hanging="2835"/>
      </w:pPr>
      <w:r w:rsidRPr="00E70921">
        <w:rPr>
          <w:b/>
        </w:rPr>
        <w:t>Autorzy raportu</w:t>
      </w:r>
      <w:r>
        <w:tab/>
        <w:t>Marzena Sochańska-</w:t>
      </w:r>
      <w:proofErr w:type="spellStart"/>
      <w:r>
        <w:t>Kawiecka</w:t>
      </w:r>
      <w:proofErr w:type="spellEnd"/>
      <w:r>
        <w:t xml:space="preserve">: Kierownik Projektu </w:t>
      </w:r>
    </w:p>
    <w:p w:rsidR="00E70921" w:rsidRDefault="00E70921" w:rsidP="00E55A86">
      <w:pPr>
        <w:tabs>
          <w:tab w:val="left" w:pos="2835"/>
        </w:tabs>
        <w:ind w:left="2835" w:hanging="2835"/>
      </w:pPr>
      <w:r>
        <w:tab/>
        <w:t>Zuzanna Kołakowska-Seroczyńska: Ekspert ds. Badań</w:t>
      </w:r>
    </w:p>
    <w:p w:rsidR="004C252C" w:rsidRDefault="004C252C" w:rsidP="00E55A86">
      <w:pPr>
        <w:tabs>
          <w:tab w:val="left" w:pos="2835"/>
        </w:tabs>
        <w:ind w:left="2835" w:hanging="2835"/>
      </w:pPr>
      <w:r>
        <w:tab/>
        <w:t xml:space="preserve">Piotr </w:t>
      </w:r>
      <w:proofErr w:type="spellStart"/>
      <w:r>
        <w:t>Ziewiec</w:t>
      </w:r>
      <w:proofErr w:type="spellEnd"/>
      <w:r>
        <w:t xml:space="preserve"> – ekspert ds. analiz statystycznych</w:t>
      </w:r>
    </w:p>
    <w:p w:rsidR="00F7584F" w:rsidRPr="00E70921" w:rsidRDefault="00E70921" w:rsidP="00E55A86">
      <w:pPr>
        <w:tabs>
          <w:tab w:val="left" w:pos="2835"/>
        </w:tabs>
        <w:ind w:left="2835" w:hanging="2835"/>
        <w:rPr>
          <w:b/>
          <w:color w:val="AA0042" w:themeColor="accent2" w:themeShade="BF"/>
        </w:rPr>
      </w:pPr>
      <w:r>
        <w:tab/>
      </w:r>
      <w:r w:rsidRPr="00E70921">
        <w:rPr>
          <w:b/>
          <w:color w:val="AA0042" w:themeColor="accent2" w:themeShade="BF"/>
        </w:rPr>
        <w:t>Publikacja bezpłatna</w:t>
      </w:r>
      <w:r w:rsidRPr="00E70921">
        <w:rPr>
          <w:b/>
          <w:color w:val="AA0042" w:themeColor="accent2" w:themeShade="BF"/>
        </w:rPr>
        <w:tab/>
      </w:r>
    </w:p>
    <w:p w:rsidR="00164684" w:rsidRPr="0079747B" w:rsidRDefault="00164684" w:rsidP="00E55A86"/>
    <w:p w:rsidR="00164684" w:rsidRPr="0079747B" w:rsidRDefault="00164684" w:rsidP="00E55A86"/>
    <w:p w:rsidR="00164684" w:rsidRPr="0079747B" w:rsidRDefault="00164684" w:rsidP="00E55A86">
      <w:r w:rsidRPr="0079747B">
        <w:br w:type="page"/>
      </w:r>
    </w:p>
    <w:p w:rsidR="00164684" w:rsidRPr="0079747B" w:rsidRDefault="0050648D" w:rsidP="00E55A86">
      <w:pPr>
        <w:pBdr>
          <w:top w:val="single" w:sz="4" w:space="1" w:color="AA0042" w:themeColor="accent2" w:themeShade="BF"/>
          <w:bottom w:val="single" w:sz="4" w:space="1" w:color="AA0042" w:themeColor="accent2" w:themeShade="BF"/>
        </w:pBdr>
        <w:rPr>
          <w:smallCaps/>
          <w:color w:val="4C4C4C" w:themeColor="text2" w:themeShade="BF"/>
          <w:sz w:val="32"/>
          <w:szCs w:val="32"/>
        </w:rPr>
      </w:pPr>
      <w:r w:rsidRPr="0079747B">
        <w:rPr>
          <w:smallCaps/>
          <w:color w:val="4C4C4C" w:themeColor="text2" w:themeShade="BF"/>
          <w:sz w:val="32"/>
          <w:szCs w:val="32"/>
        </w:rPr>
        <w:lastRenderedPageBreak/>
        <w:t>Spis treści</w:t>
      </w:r>
    </w:p>
    <w:p w:rsidR="005B26F3" w:rsidRDefault="00CE2B15">
      <w:pPr>
        <w:pStyle w:val="Spistreci1"/>
        <w:tabs>
          <w:tab w:val="right" w:leader="dot" w:pos="9062"/>
        </w:tabs>
        <w:rPr>
          <w:rFonts w:cstheme="minorBidi"/>
          <w:b w:val="0"/>
          <w:bCs w:val="0"/>
          <w:caps w:val="0"/>
          <w:noProof/>
          <w:color w:val="auto"/>
          <w:sz w:val="22"/>
          <w:szCs w:val="22"/>
          <w:lang w:eastAsia="pl-PL" w:bidi="ar-SA"/>
        </w:rPr>
      </w:pPr>
      <w:r w:rsidRPr="00443D66">
        <w:rPr>
          <w:rFonts w:asciiTheme="majorHAnsi" w:hAnsiTheme="majorHAnsi"/>
          <w:b w:val="0"/>
          <w:bCs w:val="0"/>
          <w:caps w:val="0"/>
          <w:szCs w:val="22"/>
          <w:u w:val="single"/>
        </w:rPr>
        <w:fldChar w:fldCharType="begin"/>
      </w:r>
      <w:r w:rsidR="00F8037B" w:rsidRPr="00443D66">
        <w:rPr>
          <w:rFonts w:asciiTheme="majorHAnsi" w:hAnsiTheme="majorHAnsi"/>
          <w:b w:val="0"/>
          <w:bCs w:val="0"/>
          <w:caps w:val="0"/>
          <w:szCs w:val="22"/>
          <w:u w:val="single"/>
        </w:rPr>
        <w:instrText xml:space="preserve"> TOC \o "1-3" \h \z \u </w:instrText>
      </w:r>
      <w:r w:rsidRPr="00443D66">
        <w:rPr>
          <w:rFonts w:asciiTheme="majorHAnsi" w:hAnsiTheme="majorHAnsi"/>
          <w:b w:val="0"/>
          <w:bCs w:val="0"/>
          <w:caps w:val="0"/>
          <w:szCs w:val="22"/>
          <w:u w:val="single"/>
        </w:rPr>
        <w:fldChar w:fldCharType="separate"/>
      </w:r>
      <w:hyperlink w:anchor="_Toc22548674" w:history="1">
        <w:r w:rsidR="005B26F3" w:rsidRPr="003E6366">
          <w:rPr>
            <w:rStyle w:val="Hipercze"/>
            <w:noProof/>
          </w:rPr>
          <w:t>Streszczenie wyników</w:t>
        </w:r>
        <w:r w:rsidR="005B26F3">
          <w:rPr>
            <w:noProof/>
            <w:webHidden/>
          </w:rPr>
          <w:tab/>
        </w:r>
        <w:r w:rsidR="005B26F3">
          <w:rPr>
            <w:noProof/>
            <w:webHidden/>
          </w:rPr>
          <w:fldChar w:fldCharType="begin"/>
        </w:r>
        <w:r w:rsidR="005B26F3">
          <w:rPr>
            <w:noProof/>
            <w:webHidden/>
          </w:rPr>
          <w:instrText xml:space="preserve"> PAGEREF _Toc22548674 \h </w:instrText>
        </w:r>
        <w:r w:rsidR="005B26F3">
          <w:rPr>
            <w:noProof/>
            <w:webHidden/>
          </w:rPr>
        </w:r>
        <w:r w:rsidR="005B26F3">
          <w:rPr>
            <w:noProof/>
            <w:webHidden/>
          </w:rPr>
          <w:fldChar w:fldCharType="separate"/>
        </w:r>
        <w:r w:rsidR="00CA50F3">
          <w:rPr>
            <w:noProof/>
            <w:webHidden/>
          </w:rPr>
          <w:t>4</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75" w:history="1">
        <w:r w:rsidR="005B26F3" w:rsidRPr="003E6366">
          <w:rPr>
            <w:rStyle w:val="Hipercze"/>
            <w:noProof/>
          </w:rPr>
          <w:t>Zarys koncepcyjny badania</w:t>
        </w:r>
        <w:r w:rsidR="005B26F3">
          <w:rPr>
            <w:noProof/>
            <w:webHidden/>
          </w:rPr>
          <w:tab/>
        </w:r>
        <w:r w:rsidR="005B26F3">
          <w:rPr>
            <w:noProof/>
            <w:webHidden/>
          </w:rPr>
          <w:fldChar w:fldCharType="begin"/>
        </w:r>
        <w:r w:rsidR="005B26F3">
          <w:rPr>
            <w:noProof/>
            <w:webHidden/>
          </w:rPr>
          <w:instrText xml:space="preserve"> PAGEREF _Toc22548675 \h </w:instrText>
        </w:r>
        <w:r w:rsidR="005B26F3">
          <w:rPr>
            <w:noProof/>
            <w:webHidden/>
          </w:rPr>
        </w:r>
        <w:r w:rsidR="005B26F3">
          <w:rPr>
            <w:noProof/>
            <w:webHidden/>
          </w:rPr>
          <w:fldChar w:fldCharType="separate"/>
        </w:r>
        <w:r w:rsidR="00CA50F3">
          <w:rPr>
            <w:noProof/>
            <w:webHidden/>
          </w:rPr>
          <w:t>15</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76" w:history="1">
        <w:r w:rsidR="005B26F3" w:rsidRPr="003E6366">
          <w:rPr>
            <w:rStyle w:val="Hipercze"/>
            <w:noProof/>
          </w:rPr>
          <w:t>Kontekst badania</w:t>
        </w:r>
        <w:r w:rsidR="005B26F3">
          <w:rPr>
            <w:noProof/>
            <w:webHidden/>
          </w:rPr>
          <w:tab/>
        </w:r>
        <w:r w:rsidR="005B26F3">
          <w:rPr>
            <w:noProof/>
            <w:webHidden/>
          </w:rPr>
          <w:fldChar w:fldCharType="begin"/>
        </w:r>
        <w:r w:rsidR="005B26F3">
          <w:rPr>
            <w:noProof/>
            <w:webHidden/>
          </w:rPr>
          <w:instrText xml:space="preserve"> PAGEREF _Toc22548676 \h </w:instrText>
        </w:r>
        <w:r w:rsidR="005B26F3">
          <w:rPr>
            <w:noProof/>
            <w:webHidden/>
          </w:rPr>
        </w:r>
        <w:r w:rsidR="005B26F3">
          <w:rPr>
            <w:noProof/>
            <w:webHidden/>
          </w:rPr>
          <w:fldChar w:fldCharType="separate"/>
        </w:r>
        <w:r w:rsidR="00CA50F3">
          <w:rPr>
            <w:noProof/>
            <w:webHidden/>
          </w:rPr>
          <w:t>19</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77" w:history="1">
        <w:r w:rsidR="005B26F3" w:rsidRPr="003E6366">
          <w:rPr>
            <w:rStyle w:val="Hipercze"/>
            <w:noProof/>
          </w:rPr>
          <w:t>Podmioty gospodarcze w województwie łódzkim</w:t>
        </w:r>
        <w:r w:rsidR="005B26F3">
          <w:rPr>
            <w:noProof/>
            <w:webHidden/>
          </w:rPr>
          <w:tab/>
        </w:r>
        <w:r w:rsidR="005B26F3">
          <w:rPr>
            <w:noProof/>
            <w:webHidden/>
          </w:rPr>
          <w:fldChar w:fldCharType="begin"/>
        </w:r>
        <w:r w:rsidR="005B26F3">
          <w:rPr>
            <w:noProof/>
            <w:webHidden/>
          </w:rPr>
          <w:instrText xml:space="preserve"> PAGEREF _Toc22548677 \h </w:instrText>
        </w:r>
        <w:r w:rsidR="005B26F3">
          <w:rPr>
            <w:noProof/>
            <w:webHidden/>
          </w:rPr>
        </w:r>
        <w:r w:rsidR="005B26F3">
          <w:rPr>
            <w:noProof/>
            <w:webHidden/>
          </w:rPr>
          <w:fldChar w:fldCharType="separate"/>
        </w:r>
        <w:r w:rsidR="00CA50F3">
          <w:rPr>
            <w:noProof/>
            <w:webHidden/>
          </w:rPr>
          <w:t>19</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78" w:history="1">
        <w:r w:rsidR="005B26F3" w:rsidRPr="003E6366">
          <w:rPr>
            <w:rStyle w:val="Hipercze"/>
            <w:noProof/>
          </w:rPr>
          <w:t>Zatrudnienie i bezrobocie w województwie łódzkim</w:t>
        </w:r>
        <w:r w:rsidR="005B26F3">
          <w:rPr>
            <w:noProof/>
            <w:webHidden/>
          </w:rPr>
          <w:tab/>
        </w:r>
        <w:r w:rsidR="005B26F3">
          <w:rPr>
            <w:noProof/>
            <w:webHidden/>
          </w:rPr>
          <w:fldChar w:fldCharType="begin"/>
        </w:r>
        <w:r w:rsidR="005B26F3">
          <w:rPr>
            <w:noProof/>
            <w:webHidden/>
          </w:rPr>
          <w:instrText xml:space="preserve"> PAGEREF _Toc22548678 \h </w:instrText>
        </w:r>
        <w:r w:rsidR="005B26F3">
          <w:rPr>
            <w:noProof/>
            <w:webHidden/>
          </w:rPr>
        </w:r>
        <w:r w:rsidR="005B26F3">
          <w:rPr>
            <w:noProof/>
            <w:webHidden/>
          </w:rPr>
          <w:fldChar w:fldCharType="separate"/>
        </w:r>
        <w:r w:rsidR="00CA50F3">
          <w:rPr>
            <w:noProof/>
            <w:webHidden/>
          </w:rPr>
          <w:t>23</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79" w:history="1">
        <w:r w:rsidR="005B26F3" w:rsidRPr="003E6366">
          <w:rPr>
            <w:rStyle w:val="Hipercze"/>
            <w:noProof/>
          </w:rPr>
          <w:t>Potencjał rozwojowy województwa łódzkiego</w:t>
        </w:r>
        <w:r w:rsidR="005B26F3">
          <w:rPr>
            <w:noProof/>
            <w:webHidden/>
          </w:rPr>
          <w:tab/>
        </w:r>
        <w:r w:rsidR="005B26F3">
          <w:rPr>
            <w:noProof/>
            <w:webHidden/>
          </w:rPr>
          <w:fldChar w:fldCharType="begin"/>
        </w:r>
        <w:r w:rsidR="005B26F3">
          <w:rPr>
            <w:noProof/>
            <w:webHidden/>
          </w:rPr>
          <w:instrText xml:space="preserve"> PAGEREF _Toc22548679 \h </w:instrText>
        </w:r>
        <w:r w:rsidR="005B26F3">
          <w:rPr>
            <w:noProof/>
            <w:webHidden/>
          </w:rPr>
        </w:r>
        <w:r w:rsidR="005B26F3">
          <w:rPr>
            <w:noProof/>
            <w:webHidden/>
          </w:rPr>
          <w:fldChar w:fldCharType="separate"/>
        </w:r>
        <w:r w:rsidR="00CA50F3">
          <w:rPr>
            <w:noProof/>
            <w:webHidden/>
          </w:rPr>
          <w:t>28</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80" w:history="1">
        <w:r w:rsidR="005B26F3" w:rsidRPr="003E6366">
          <w:rPr>
            <w:rStyle w:val="Hipercze"/>
            <w:noProof/>
          </w:rPr>
          <w:t>Struktura wynagrodzeń w województwie łódzkim</w:t>
        </w:r>
        <w:r w:rsidR="005B26F3">
          <w:rPr>
            <w:noProof/>
            <w:webHidden/>
          </w:rPr>
          <w:tab/>
        </w:r>
        <w:r w:rsidR="005B26F3">
          <w:rPr>
            <w:noProof/>
            <w:webHidden/>
          </w:rPr>
          <w:fldChar w:fldCharType="begin"/>
        </w:r>
        <w:r w:rsidR="005B26F3">
          <w:rPr>
            <w:noProof/>
            <w:webHidden/>
          </w:rPr>
          <w:instrText xml:space="preserve"> PAGEREF _Toc22548680 \h </w:instrText>
        </w:r>
        <w:r w:rsidR="005B26F3">
          <w:rPr>
            <w:noProof/>
            <w:webHidden/>
          </w:rPr>
        </w:r>
        <w:r w:rsidR="005B26F3">
          <w:rPr>
            <w:noProof/>
            <w:webHidden/>
          </w:rPr>
          <w:fldChar w:fldCharType="separate"/>
        </w:r>
        <w:r w:rsidR="00CA50F3">
          <w:rPr>
            <w:noProof/>
            <w:webHidden/>
          </w:rPr>
          <w:t>32</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81" w:history="1">
        <w:r w:rsidR="005B26F3" w:rsidRPr="003E6366">
          <w:rPr>
            <w:rStyle w:val="Hipercze"/>
            <w:noProof/>
          </w:rPr>
          <w:t>Problemy rynku pracy województwa łódzkiego</w:t>
        </w:r>
        <w:r w:rsidR="005B26F3">
          <w:rPr>
            <w:noProof/>
            <w:webHidden/>
          </w:rPr>
          <w:tab/>
        </w:r>
        <w:r w:rsidR="005B26F3">
          <w:rPr>
            <w:noProof/>
            <w:webHidden/>
          </w:rPr>
          <w:fldChar w:fldCharType="begin"/>
        </w:r>
        <w:r w:rsidR="005B26F3">
          <w:rPr>
            <w:noProof/>
            <w:webHidden/>
          </w:rPr>
          <w:instrText xml:space="preserve"> PAGEREF _Toc22548681 \h </w:instrText>
        </w:r>
        <w:r w:rsidR="005B26F3">
          <w:rPr>
            <w:noProof/>
            <w:webHidden/>
          </w:rPr>
        </w:r>
        <w:r w:rsidR="005B26F3">
          <w:rPr>
            <w:noProof/>
            <w:webHidden/>
          </w:rPr>
          <w:fldChar w:fldCharType="separate"/>
        </w:r>
        <w:r w:rsidR="00CA50F3">
          <w:rPr>
            <w:noProof/>
            <w:webHidden/>
          </w:rPr>
          <w:t>40</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82" w:history="1">
        <w:r w:rsidR="005B26F3" w:rsidRPr="003E6366">
          <w:rPr>
            <w:rStyle w:val="Hipercze"/>
            <w:rFonts w:eastAsia="Times New Roman"/>
            <w:noProof/>
            <w:lang w:eastAsia="pl-PL"/>
          </w:rPr>
          <w:t>Warunki pracy w województwie łódzkim</w:t>
        </w:r>
        <w:r w:rsidR="005B26F3">
          <w:rPr>
            <w:noProof/>
            <w:webHidden/>
          </w:rPr>
          <w:tab/>
        </w:r>
        <w:r w:rsidR="005B26F3">
          <w:rPr>
            <w:noProof/>
            <w:webHidden/>
          </w:rPr>
          <w:fldChar w:fldCharType="begin"/>
        </w:r>
        <w:r w:rsidR="005B26F3">
          <w:rPr>
            <w:noProof/>
            <w:webHidden/>
          </w:rPr>
          <w:instrText xml:space="preserve"> PAGEREF _Toc22548682 \h </w:instrText>
        </w:r>
        <w:r w:rsidR="005B26F3">
          <w:rPr>
            <w:noProof/>
            <w:webHidden/>
          </w:rPr>
        </w:r>
        <w:r w:rsidR="005B26F3">
          <w:rPr>
            <w:noProof/>
            <w:webHidden/>
          </w:rPr>
          <w:fldChar w:fldCharType="separate"/>
        </w:r>
        <w:r w:rsidR="00CA50F3">
          <w:rPr>
            <w:noProof/>
            <w:webHidden/>
          </w:rPr>
          <w:t>45</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3" w:history="1">
        <w:r w:rsidR="005B26F3" w:rsidRPr="003E6366">
          <w:rPr>
            <w:rStyle w:val="Hipercze"/>
            <w:noProof/>
          </w:rPr>
          <w:t>1.</w:t>
        </w:r>
        <w:r w:rsidR="005B26F3">
          <w:rPr>
            <w:rFonts w:cstheme="minorBidi"/>
            <w:smallCaps w:val="0"/>
            <w:noProof/>
            <w:color w:val="auto"/>
            <w:sz w:val="22"/>
            <w:szCs w:val="22"/>
            <w:lang w:eastAsia="pl-PL" w:bidi="ar-SA"/>
          </w:rPr>
          <w:tab/>
        </w:r>
        <w:r w:rsidR="005B26F3" w:rsidRPr="003E6366">
          <w:rPr>
            <w:rStyle w:val="Hipercze"/>
            <w:noProof/>
          </w:rPr>
          <w:t>Fizyczne środowisko pracy</w:t>
        </w:r>
        <w:r w:rsidR="005B26F3">
          <w:rPr>
            <w:noProof/>
            <w:webHidden/>
          </w:rPr>
          <w:tab/>
        </w:r>
        <w:r w:rsidR="005B26F3">
          <w:rPr>
            <w:noProof/>
            <w:webHidden/>
          </w:rPr>
          <w:fldChar w:fldCharType="begin"/>
        </w:r>
        <w:r w:rsidR="005B26F3">
          <w:rPr>
            <w:noProof/>
            <w:webHidden/>
          </w:rPr>
          <w:instrText xml:space="preserve"> PAGEREF _Toc22548683 \h </w:instrText>
        </w:r>
        <w:r w:rsidR="005B26F3">
          <w:rPr>
            <w:noProof/>
            <w:webHidden/>
          </w:rPr>
        </w:r>
        <w:r w:rsidR="005B26F3">
          <w:rPr>
            <w:noProof/>
            <w:webHidden/>
          </w:rPr>
          <w:fldChar w:fldCharType="separate"/>
        </w:r>
        <w:r w:rsidR="00CA50F3">
          <w:rPr>
            <w:noProof/>
            <w:webHidden/>
          </w:rPr>
          <w:t>50</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4" w:history="1">
        <w:r w:rsidR="005B26F3" w:rsidRPr="003E6366">
          <w:rPr>
            <w:rStyle w:val="Hipercze"/>
            <w:noProof/>
          </w:rPr>
          <w:t>2.</w:t>
        </w:r>
        <w:r w:rsidR="005B26F3">
          <w:rPr>
            <w:rFonts w:cstheme="minorBidi"/>
            <w:smallCaps w:val="0"/>
            <w:noProof/>
            <w:color w:val="auto"/>
            <w:sz w:val="22"/>
            <w:szCs w:val="22"/>
            <w:lang w:eastAsia="pl-PL" w:bidi="ar-SA"/>
          </w:rPr>
          <w:tab/>
        </w:r>
        <w:r w:rsidR="005B26F3" w:rsidRPr="003E6366">
          <w:rPr>
            <w:rStyle w:val="Hipercze"/>
            <w:noProof/>
          </w:rPr>
          <w:t>Intensywność pracy</w:t>
        </w:r>
        <w:r w:rsidR="005B26F3">
          <w:rPr>
            <w:noProof/>
            <w:webHidden/>
          </w:rPr>
          <w:tab/>
        </w:r>
        <w:r w:rsidR="005B26F3">
          <w:rPr>
            <w:noProof/>
            <w:webHidden/>
          </w:rPr>
          <w:fldChar w:fldCharType="begin"/>
        </w:r>
        <w:r w:rsidR="005B26F3">
          <w:rPr>
            <w:noProof/>
            <w:webHidden/>
          </w:rPr>
          <w:instrText xml:space="preserve"> PAGEREF _Toc22548684 \h </w:instrText>
        </w:r>
        <w:r w:rsidR="005B26F3">
          <w:rPr>
            <w:noProof/>
            <w:webHidden/>
          </w:rPr>
        </w:r>
        <w:r w:rsidR="005B26F3">
          <w:rPr>
            <w:noProof/>
            <w:webHidden/>
          </w:rPr>
          <w:fldChar w:fldCharType="separate"/>
        </w:r>
        <w:r w:rsidR="00CA50F3">
          <w:rPr>
            <w:noProof/>
            <w:webHidden/>
          </w:rPr>
          <w:t>54</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5" w:history="1">
        <w:r w:rsidR="005B26F3" w:rsidRPr="003E6366">
          <w:rPr>
            <w:rStyle w:val="Hipercze"/>
            <w:noProof/>
          </w:rPr>
          <w:t>3.</w:t>
        </w:r>
        <w:r w:rsidR="005B26F3">
          <w:rPr>
            <w:rFonts w:cstheme="minorBidi"/>
            <w:smallCaps w:val="0"/>
            <w:noProof/>
            <w:color w:val="auto"/>
            <w:sz w:val="22"/>
            <w:szCs w:val="22"/>
            <w:lang w:eastAsia="pl-PL" w:bidi="ar-SA"/>
          </w:rPr>
          <w:tab/>
        </w:r>
        <w:r w:rsidR="005B26F3" w:rsidRPr="003E6366">
          <w:rPr>
            <w:rStyle w:val="Hipercze"/>
            <w:noProof/>
          </w:rPr>
          <w:t>Czas pracy</w:t>
        </w:r>
        <w:r w:rsidR="005B26F3">
          <w:rPr>
            <w:noProof/>
            <w:webHidden/>
          </w:rPr>
          <w:tab/>
        </w:r>
        <w:r w:rsidR="005B26F3">
          <w:rPr>
            <w:noProof/>
            <w:webHidden/>
          </w:rPr>
          <w:fldChar w:fldCharType="begin"/>
        </w:r>
        <w:r w:rsidR="005B26F3">
          <w:rPr>
            <w:noProof/>
            <w:webHidden/>
          </w:rPr>
          <w:instrText xml:space="preserve"> PAGEREF _Toc22548685 \h </w:instrText>
        </w:r>
        <w:r w:rsidR="005B26F3">
          <w:rPr>
            <w:noProof/>
            <w:webHidden/>
          </w:rPr>
        </w:r>
        <w:r w:rsidR="005B26F3">
          <w:rPr>
            <w:noProof/>
            <w:webHidden/>
          </w:rPr>
          <w:fldChar w:fldCharType="separate"/>
        </w:r>
        <w:r w:rsidR="00CA50F3">
          <w:rPr>
            <w:noProof/>
            <w:webHidden/>
          </w:rPr>
          <w:t>58</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6" w:history="1">
        <w:r w:rsidR="005B26F3" w:rsidRPr="003E6366">
          <w:rPr>
            <w:rStyle w:val="Hipercze"/>
            <w:noProof/>
          </w:rPr>
          <w:t>4.</w:t>
        </w:r>
        <w:r w:rsidR="005B26F3">
          <w:rPr>
            <w:rFonts w:cstheme="minorBidi"/>
            <w:smallCaps w:val="0"/>
            <w:noProof/>
            <w:color w:val="auto"/>
            <w:sz w:val="22"/>
            <w:szCs w:val="22"/>
            <w:lang w:eastAsia="pl-PL" w:bidi="ar-SA"/>
          </w:rPr>
          <w:tab/>
        </w:r>
        <w:r w:rsidR="005B26F3" w:rsidRPr="003E6366">
          <w:rPr>
            <w:rStyle w:val="Hipercze"/>
            <w:noProof/>
          </w:rPr>
          <w:t>Środowisko społeczne</w:t>
        </w:r>
        <w:r w:rsidR="005B26F3">
          <w:rPr>
            <w:noProof/>
            <w:webHidden/>
          </w:rPr>
          <w:tab/>
        </w:r>
        <w:r w:rsidR="005B26F3">
          <w:rPr>
            <w:noProof/>
            <w:webHidden/>
          </w:rPr>
          <w:fldChar w:fldCharType="begin"/>
        </w:r>
        <w:r w:rsidR="005B26F3">
          <w:rPr>
            <w:noProof/>
            <w:webHidden/>
          </w:rPr>
          <w:instrText xml:space="preserve"> PAGEREF _Toc22548686 \h </w:instrText>
        </w:r>
        <w:r w:rsidR="005B26F3">
          <w:rPr>
            <w:noProof/>
            <w:webHidden/>
          </w:rPr>
        </w:r>
        <w:r w:rsidR="005B26F3">
          <w:rPr>
            <w:noProof/>
            <w:webHidden/>
          </w:rPr>
          <w:fldChar w:fldCharType="separate"/>
        </w:r>
        <w:r w:rsidR="00CA50F3">
          <w:rPr>
            <w:noProof/>
            <w:webHidden/>
          </w:rPr>
          <w:t>65</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7" w:history="1">
        <w:r w:rsidR="005B26F3" w:rsidRPr="003E6366">
          <w:rPr>
            <w:rStyle w:val="Hipercze"/>
            <w:noProof/>
          </w:rPr>
          <w:t>5.</w:t>
        </w:r>
        <w:r w:rsidR="005B26F3">
          <w:rPr>
            <w:rFonts w:cstheme="minorBidi"/>
            <w:smallCaps w:val="0"/>
            <w:noProof/>
            <w:color w:val="auto"/>
            <w:sz w:val="22"/>
            <w:szCs w:val="22"/>
            <w:lang w:eastAsia="pl-PL" w:bidi="ar-SA"/>
          </w:rPr>
          <w:tab/>
        </w:r>
        <w:r w:rsidR="005B26F3" w:rsidRPr="003E6366">
          <w:rPr>
            <w:rStyle w:val="Hipercze"/>
            <w:noProof/>
          </w:rPr>
          <w:t>Umiejętności i decyzyjność</w:t>
        </w:r>
        <w:r w:rsidR="005B26F3">
          <w:rPr>
            <w:noProof/>
            <w:webHidden/>
          </w:rPr>
          <w:tab/>
        </w:r>
        <w:r w:rsidR="005B26F3">
          <w:rPr>
            <w:noProof/>
            <w:webHidden/>
          </w:rPr>
          <w:fldChar w:fldCharType="begin"/>
        </w:r>
        <w:r w:rsidR="005B26F3">
          <w:rPr>
            <w:noProof/>
            <w:webHidden/>
          </w:rPr>
          <w:instrText xml:space="preserve"> PAGEREF _Toc22548687 \h </w:instrText>
        </w:r>
        <w:r w:rsidR="005B26F3">
          <w:rPr>
            <w:noProof/>
            <w:webHidden/>
          </w:rPr>
        </w:r>
        <w:r w:rsidR="005B26F3">
          <w:rPr>
            <w:noProof/>
            <w:webHidden/>
          </w:rPr>
          <w:fldChar w:fldCharType="separate"/>
        </w:r>
        <w:r w:rsidR="00CA50F3">
          <w:rPr>
            <w:noProof/>
            <w:webHidden/>
          </w:rPr>
          <w:t>73</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8" w:history="1">
        <w:r w:rsidR="005B26F3" w:rsidRPr="003E6366">
          <w:rPr>
            <w:rStyle w:val="Hipercze"/>
            <w:noProof/>
          </w:rPr>
          <w:t>6.</w:t>
        </w:r>
        <w:r w:rsidR="005B26F3">
          <w:rPr>
            <w:rFonts w:cstheme="minorBidi"/>
            <w:smallCaps w:val="0"/>
            <w:noProof/>
            <w:color w:val="auto"/>
            <w:sz w:val="22"/>
            <w:szCs w:val="22"/>
            <w:lang w:eastAsia="pl-PL" w:bidi="ar-SA"/>
          </w:rPr>
          <w:tab/>
        </w:r>
        <w:r w:rsidR="005B26F3" w:rsidRPr="003E6366">
          <w:rPr>
            <w:rStyle w:val="Hipercze"/>
            <w:noProof/>
          </w:rPr>
          <w:t>Perspektywy</w:t>
        </w:r>
        <w:r w:rsidR="005B26F3">
          <w:rPr>
            <w:noProof/>
            <w:webHidden/>
          </w:rPr>
          <w:tab/>
        </w:r>
        <w:r w:rsidR="005B26F3">
          <w:rPr>
            <w:noProof/>
            <w:webHidden/>
          </w:rPr>
          <w:fldChar w:fldCharType="begin"/>
        </w:r>
        <w:r w:rsidR="005B26F3">
          <w:rPr>
            <w:noProof/>
            <w:webHidden/>
          </w:rPr>
          <w:instrText xml:space="preserve"> PAGEREF _Toc22548688 \h </w:instrText>
        </w:r>
        <w:r w:rsidR="005B26F3">
          <w:rPr>
            <w:noProof/>
            <w:webHidden/>
          </w:rPr>
        </w:r>
        <w:r w:rsidR="005B26F3">
          <w:rPr>
            <w:noProof/>
            <w:webHidden/>
          </w:rPr>
          <w:fldChar w:fldCharType="separate"/>
        </w:r>
        <w:r w:rsidR="00CA50F3">
          <w:rPr>
            <w:noProof/>
            <w:webHidden/>
          </w:rPr>
          <w:t>84</w:t>
        </w:r>
        <w:r w:rsidR="005B26F3">
          <w:rPr>
            <w:noProof/>
            <w:webHidden/>
          </w:rPr>
          <w:fldChar w:fldCharType="end"/>
        </w:r>
      </w:hyperlink>
    </w:p>
    <w:p w:rsidR="005B26F3" w:rsidRDefault="007F1659" w:rsidP="0031212C">
      <w:pPr>
        <w:pStyle w:val="Spistreci2"/>
        <w:tabs>
          <w:tab w:val="left" w:pos="567"/>
          <w:tab w:val="right" w:leader="dot" w:pos="9062"/>
        </w:tabs>
        <w:rPr>
          <w:rFonts w:cstheme="minorBidi"/>
          <w:smallCaps w:val="0"/>
          <w:noProof/>
          <w:color w:val="auto"/>
          <w:sz w:val="22"/>
          <w:szCs w:val="22"/>
          <w:lang w:eastAsia="pl-PL" w:bidi="ar-SA"/>
        </w:rPr>
      </w:pPr>
      <w:hyperlink w:anchor="_Toc22548689" w:history="1">
        <w:r w:rsidR="005B26F3" w:rsidRPr="003E6366">
          <w:rPr>
            <w:rStyle w:val="Hipercze"/>
            <w:noProof/>
          </w:rPr>
          <w:t>7.</w:t>
        </w:r>
        <w:r w:rsidR="005B26F3">
          <w:rPr>
            <w:rFonts w:cstheme="minorBidi"/>
            <w:smallCaps w:val="0"/>
            <w:noProof/>
            <w:color w:val="auto"/>
            <w:sz w:val="22"/>
            <w:szCs w:val="22"/>
            <w:lang w:eastAsia="pl-PL" w:bidi="ar-SA"/>
          </w:rPr>
          <w:tab/>
        </w:r>
        <w:r w:rsidR="005B26F3" w:rsidRPr="003E6366">
          <w:rPr>
            <w:rStyle w:val="Hipercze"/>
            <w:noProof/>
          </w:rPr>
          <w:t>Zarobki</w:t>
        </w:r>
        <w:r w:rsidR="005B26F3">
          <w:rPr>
            <w:noProof/>
            <w:webHidden/>
          </w:rPr>
          <w:tab/>
        </w:r>
        <w:r w:rsidR="005B26F3">
          <w:rPr>
            <w:noProof/>
            <w:webHidden/>
          </w:rPr>
          <w:fldChar w:fldCharType="begin"/>
        </w:r>
        <w:r w:rsidR="005B26F3">
          <w:rPr>
            <w:noProof/>
            <w:webHidden/>
          </w:rPr>
          <w:instrText xml:space="preserve"> PAGEREF _Toc22548689 \h </w:instrText>
        </w:r>
        <w:r w:rsidR="005B26F3">
          <w:rPr>
            <w:noProof/>
            <w:webHidden/>
          </w:rPr>
        </w:r>
        <w:r w:rsidR="005B26F3">
          <w:rPr>
            <w:noProof/>
            <w:webHidden/>
          </w:rPr>
          <w:fldChar w:fldCharType="separate"/>
        </w:r>
        <w:r w:rsidR="00CA50F3">
          <w:rPr>
            <w:noProof/>
            <w:webHidden/>
          </w:rPr>
          <w:t>91</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90" w:history="1">
        <w:r w:rsidR="005B26F3" w:rsidRPr="003E6366">
          <w:rPr>
            <w:rStyle w:val="Hipercze"/>
            <w:noProof/>
          </w:rPr>
          <w:t>Segmentacja pracowników województwa łódzkiego ze względu na charakter i warunki pracy.</w:t>
        </w:r>
        <w:r w:rsidR="005B26F3">
          <w:rPr>
            <w:noProof/>
            <w:webHidden/>
          </w:rPr>
          <w:tab/>
        </w:r>
        <w:r w:rsidR="005B26F3">
          <w:rPr>
            <w:noProof/>
            <w:webHidden/>
          </w:rPr>
          <w:fldChar w:fldCharType="begin"/>
        </w:r>
        <w:r w:rsidR="005B26F3">
          <w:rPr>
            <w:noProof/>
            <w:webHidden/>
          </w:rPr>
          <w:instrText xml:space="preserve"> PAGEREF _Toc22548690 \h </w:instrText>
        </w:r>
        <w:r w:rsidR="005B26F3">
          <w:rPr>
            <w:noProof/>
            <w:webHidden/>
          </w:rPr>
        </w:r>
        <w:r w:rsidR="005B26F3">
          <w:rPr>
            <w:noProof/>
            <w:webHidden/>
          </w:rPr>
          <w:fldChar w:fldCharType="separate"/>
        </w:r>
        <w:r w:rsidR="00CA50F3">
          <w:rPr>
            <w:noProof/>
            <w:webHidden/>
          </w:rPr>
          <w:t>97</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91" w:history="1">
        <w:r w:rsidR="005B26F3" w:rsidRPr="003E6366">
          <w:rPr>
            <w:rStyle w:val="Hipercze"/>
            <w:noProof/>
          </w:rPr>
          <w:t>Jakość pracy mieszkańców województwa łódzkiego</w:t>
        </w:r>
        <w:r w:rsidR="005B26F3">
          <w:rPr>
            <w:noProof/>
            <w:webHidden/>
          </w:rPr>
          <w:tab/>
        </w:r>
        <w:r w:rsidR="005B26F3">
          <w:rPr>
            <w:noProof/>
            <w:webHidden/>
          </w:rPr>
          <w:fldChar w:fldCharType="begin"/>
        </w:r>
        <w:r w:rsidR="005B26F3">
          <w:rPr>
            <w:noProof/>
            <w:webHidden/>
          </w:rPr>
          <w:instrText xml:space="preserve"> PAGEREF _Toc22548691 \h </w:instrText>
        </w:r>
        <w:r w:rsidR="005B26F3">
          <w:rPr>
            <w:noProof/>
            <w:webHidden/>
          </w:rPr>
        </w:r>
        <w:r w:rsidR="005B26F3">
          <w:rPr>
            <w:noProof/>
            <w:webHidden/>
          </w:rPr>
          <w:fldChar w:fldCharType="separate"/>
        </w:r>
        <w:r w:rsidR="00CA50F3">
          <w:rPr>
            <w:noProof/>
            <w:webHidden/>
          </w:rPr>
          <w:t>104</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92" w:history="1">
        <w:r w:rsidR="005B26F3" w:rsidRPr="003E6366">
          <w:rPr>
            <w:rStyle w:val="Hipercze"/>
            <w:noProof/>
          </w:rPr>
          <w:t>Segmentacja czynników o największej pozytywnej i negatywnej dynamice oddziaływania na warunki pracy mieszkańców województwa łódzkiego</w:t>
        </w:r>
        <w:r w:rsidR="005B26F3">
          <w:rPr>
            <w:noProof/>
            <w:webHidden/>
          </w:rPr>
          <w:tab/>
        </w:r>
        <w:r w:rsidR="005B26F3">
          <w:rPr>
            <w:noProof/>
            <w:webHidden/>
          </w:rPr>
          <w:fldChar w:fldCharType="begin"/>
        </w:r>
        <w:r w:rsidR="005B26F3">
          <w:rPr>
            <w:noProof/>
            <w:webHidden/>
          </w:rPr>
          <w:instrText xml:space="preserve"> PAGEREF _Toc22548692 \h </w:instrText>
        </w:r>
        <w:r w:rsidR="005B26F3">
          <w:rPr>
            <w:noProof/>
            <w:webHidden/>
          </w:rPr>
        </w:r>
        <w:r w:rsidR="005B26F3">
          <w:rPr>
            <w:noProof/>
            <w:webHidden/>
          </w:rPr>
          <w:fldChar w:fldCharType="separate"/>
        </w:r>
        <w:r w:rsidR="00CA50F3">
          <w:rPr>
            <w:noProof/>
            <w:webHidden/>
          </w:rPr>
          <w:t>104</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93" w:history="1">
        <w:r w:rsidR="005B26F3" w:rsidRPr="003E6366">
          <w:rPr>
            <w:rStyle w:val="Hipercze"/>
            <w:noProof/>
          </w:rPr>
          <w:t>Identyfikacja potrzeb i priorytetów pracujących mieszkańców województwa łódzkiego w odniesieniu  do warunków pracy.</w:t>
        </w:r>
        <w:r w:rsidR="005B26F3">
          <w:rPr>
            <w:noProof/>
            <w:webHidden/>
          </w:rPr>
          <w:tab/>
        </w:r>
        <w:r w:rsidR="005B26F3">
          <w:rPr>
            <w:noProof/>
            <w:webHidden/>
          </w:rPr>
          <w:fldChar w:fldCharType="begin"/>
        </w:r>
        <w:r w:rsidR="005B26F3">
          <w:rPr>
            <w:noProof/>
            <w:webHidden/>
          </w:rPr>
          <w:instrText xml:space="preserve"> PAGEREF _Toc22548693 \h </w:instrText>
        </w:r>
        <w:r w:rsidR="005B26F3">
          <w:rPr>
            <w:noProof/>
            <w:webHidden/>
          </w:rPr>
        </w:r>
        <w:r w:rsidR="005B26F3">
          <w:rPr>
            <w:noProof/>
            <w:webHidden/>
          </w:rPr>
          <w:fldChar w:fldCharType="separate"/>
        </w:r>
        <w:r w:rsidR="00CA50F3">
          <w:rPr>
            <w:noProof/>
            <w:webHidden/>
          </w:rPr>
          <w:t>110</w:t>
        </w:r>
        <w:r w:rsidR="005B26F3">
          <w:rPr>
            <w:noProof/>
            <w:webHidden/>
          </w:rPr>
          <w:fldChar w:fldCharType="end"/>
        </w:r>
      </w:hyperlink>
    </w:p>
    <w:p w:rsidR="005B26F3" w:rsidRDefault="007F1659" w:rsidP="005B26F3">
      <w:pPr>
        <w:pStyle w:val="Spistreci3"/>
        <w:ind w:left="709"/>
        <w:rPr>
          <w:rFonts w:cstheme="minorBidi"/>
          <w:i/>
          <w:noProof/>
          <w:color w:val="auto"/>
          <w:sz w:val="22"/>
          <w:szCs w:val="22"/>
          <w:lang w:eastAsia="pl-PL" w:bidi="ar-SA"/>
        </w:rPr>
      </w:pPr>
      <w:hyperlink w:anchor="_Toc22548694" w:history="1">
        <w:r w:rsidR="005B26F3" w:rsidRPr="003E6366">
          <w:rPr>
            <w:rStyle w:val="Hipercze"/>
            <w:noProof/>
          </w:rPr>
          <w:t>Wymiary obiektywne, a zadowolenie z pracy</w:t>
        </w:r>
        <w:r w:rsidR="005B26F3">
          <w:rPr>
            <w:noProof/>
            <w:webHidden/>
          </w:rPr>
          <w:tab/>
        </w:r>
        <w:r w:rsidR="005B26F3">
          <w:rPr>
            <w:noProof/>
            <w:webHidden/>
          </w:rPr>
          <w:fldChar w:fldCharType="begin"/>
        </w:r>
        <w:r w:rsidR="005B26F3">
          <w:rPr>
            <w:noProof/>
            <w:webHidden/>
          </w:rPr>
          <w:instrText xml:space="preserve"> PAGEREF _Toc22548694 \h </w:instrText>
        </w:r>
        <w:r w:rsidR="005B26F3">
          <w:rPr>
            <w:noProof/>
            <w:webHidden/>
          </w:rPr>
        </w:r>
        <w:r w:rsidR="005B26F3">
          <w:rPr>
            <w:noProof/>
            <w:webHidden/>
          </w:rPr>
          <w:fldChar w:fldCharType="separate"/>
        </w:r>
        <w:r w:rsidR="00CA50F3">
          <w:rPr>
            <w:noProof/>
            <w:webHidden/>
          </w:rPr>
          <w:t>110</w:t>
        </w:r>
        <w:r w:rsidR="005B26F3">
          <w:rPr>
            <w:noProof/>
            <w:webHidden/>
          </w:rPr>
          <w:fldChar w:fldCharType="end"/>
        </w:r>
      </w:hyperlink>
    </w:p>
    <w:p w:rsidR="005B26F3" w:rsidRDefault="007F1659" w:rsidP="005B26F3">
      <w:pPr>
        <w:pStyle w:val="Spistreci3"/>
        <w:ind w:left="709"/>
        <w:rPr>
          <w:rFonts w:cstheme="minorBidi"/>
          <w:i/>
          <w:noProof/>
          <w:color w:val="auto"/>
          <w:sz w:val="22"/>
          <w:szCs w:val="22"/>
          <w:lang w:eastAsia="pl-PL" w:bidi="ar-SA"/>
        </w:rPr>
      </w:pPr>
      <w:hyperlink w:anchor="_Toc22548695" w:history="1">
        <w:r w:rsidR="005B26F3" w:rsidRPr="003E6366">
          <w:rPr>
            <w:rStyle w:val="Hipercze"/>
            <w:noProof/>
          </w:rPr>
          <w:t>Analiza relacji pomiędzy obiektywnymi wymiarami pracy</w:t>
        </w:r>
        <w:r w:rsidR="005B26F3">
          <w:rPr>
            <w:noProof/>
            <w:webHidden/>
          </w:rPr>
          <w:tab/>
        </w:r>
        <w:r w:rsidR="005B26F3">
          <w:rPr>
            <w:noProof/>
            <w:webHidden/>
          </w:rPr>
          <w:fldChar w:fldCharType="begin"/>
        </w:r>
        <w:r w:rsidR="005B26F3">
          <w:rPr>
            <w:noProof/>
            <w:webHidden/>
          </w:rPr>
          <w:instrText xml:space="preserve"> PAGEREF _Toc22548695 \h </w:instrText>
        </w:r>
        <w:r w:rsidR="005B26F3">
          <w:rPr>
            <w:noProof/>
            <w:webHidden/>
          </w:rPr>
        </w:r>
        <w:r w:rsidR="005B26F3">
          <w:rPr>
            <w:noProof/>
            <w:webHidden/>
          </w:rPr>
          <w:fldChar w:fldCharType="separate"/>
        </w:r>
        <w:r w:rsidR="00CA50F3">
          <w:rPr>
            <w:noProof/>
            <w:webHidden/>
          </w:rPr>
          <w:t>112</w:t>
        </w:r>
        <w:r w:rsidR="005B26F3">
          <w:rPr>
            <w:noProof/>
            <w:webHidden/>
          </w:rPr>
          <w:fldChar w:fldCharType="end"/>
        </w:r>
      </w:hyperlink>
    </w:p>
    <w:p w:rsidR="005B26F3" w:rsidRDefault="007F1659" w:rsidP="005B26F3">
      <w:pPr>
        <w:pStyle w:val="Spistreci3"/>
        <w:ind w:left="709"/>
        <w:rPr>
          <w:rFonts w:cstheme="minorBidi"/>
          <w:i/>
          <w:noProof/>
          <w:color w:val="auto"/>
          <w:sz w:val="22"/>
          <w:szCs w:val="22"/>
          <w:lang w:eastAsia="pl-PL" w:bidi="ar-SA"/>
        </w:rPr>
      </w:pPr>
      <w:hyperlink w:anchor="_Toc22548696" w:history="1">
        <w:r w:rsidR="005B26F3" w:rsidRPr="003E6366">
          <w:rPr>
            <w:rStyle w:val="Hipercze"/>
            <w:noProof/>
          </w:rPr>
          <w:t>Wymiary subiektywne, a zadowolenie z pracy</w:t>
        </w:r>
        <w:r w:rsidR="005B26F3">
          <w:rPr>
            <w:noProof/>
            <w:webHidden/>
          </w:rPr>
          <w:tab/>
        </w:r>
        <w:r w:rsidR="005B26F3">
          <w:rPr>
            <w:noProof/>
            <w:webHidden/>
          </w:rPr>
          <w:fldChar w:fldCharType="begin"/>
        </w:r>
        <w:r w:rsidR="005B26F3">
          <w:rPr>
            <w:noProof/>
            <w:webHidden/>
          </w:rPr>
          <w:instrText xml:space="preserve"> PAGEREF _Toc22548696 \h </w:instrText>
        </w:r>
        <w:r w:rsidR="005B26F3">
          <w:rPr>
            <w:noProof/>
            <w:webHidden/>
          </w:rPr>
        </w:r>
        <w:r w:rsidR="005B26F3">
          <w:rPr>
            <w:noProof/>
            <w:webHidden/>
          </w:rPr>
          <w:fldChar w:fldCharType="separate"/>
        </w:r>
        <w:r w:rsidR="00CA50F3">
          <w:rPr>
            <w:noProof/>
            <w:webHidden/>
          </w:rPr>
          <w:t>112</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97" w:history="1">
        <w:r w:rsidR="005B26F3" w:rsidRPr="003E6366">
          <w:rPr>
            <w:rStyle w:val="Hipercze"/>
            <w:rFonts w:eastAsia="Times New Roman"/>
            <w:noProof/>
            <w:lang w:eastAsia="pl-PL"/>
          </w:rPr>
          <w:t>Wnioski i rekomendacje z badania</w:t>
        </w:r>
        <w:r w:rsidR="005B26F3">
          <w:rPr>
            <w:noProof/>
            <w:webHidden/>
          </w:rPr>
          <w:tab/>
        </w:r>
        <w:r w:rsidR="005B26F3">
          <w:rPr>
            <w:noProof/>
            <w:webHidden/>
          </w:rPr>
          <w:fldChar w:fldCharType="begin"/>
        </w:r>
        <w:r w:rsidR="005B26F3">
          <w:rPr>
            <w:noProof/>
            <w:webHidden/>
          </w:rPr>
          <w:instrText xml:space="preserve"> PAGEREF _Toc22548697 \h </w:instrText>
        </w:r>
        <w:r w:rsidR="005B26F3">
          <w:rPr>
            <w:noProof/>
            <w:webHidden/>
          </w:rPr>
        </w:r>
        <w:r w:rsidR="005B26F3">
          <w:rPr>
            <w:noProof/>
            <w:webHidden/>
          </w:rPr>
          <w:fldChar w:fldCharType="separate"/>
        </w:r>
        <w:r w:rsidR="00CA50F3">
          <w:rPr>
            <w:noProof/>
            <w:webHidden/>
          </w:rPr>
          <w:t>116</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698" w:history="1">
        <w:r w:rsidR="005B26F3" w:rsidRPr="003E6366">
          <w:rPr>
            <w:rStyle w:val="Hipercze"/>
            <w:noProof/>
          </w:rPr>
          <w:t>Spis rysunków i tabel</w:t>
        </w:r>
        <w:r w:rsidR="005B26F3">
          <w:rPr>
            <w:noProof/>
            <w:webHidden/>
          </w:rPr>
          <w:tab/>
        </w:r>
        <w:r w:rsidR="005B26F3">
          <w:rPr>
            <w:noProof/>
            <w:webHidden/>
          </w:rPr>
          <w:fldChar w:fldCharType="begin"/>
        </w:r>
        <w:r w:rsidR="005B26F3">
          <w:rPr>
            <w:noProof/>
            <w:webHidden/>
          </w:rPr>
          <w:instrText xml:space="preserve"> PAGEREF _Toc22548698 \h </w:instrText>
        </w:r>
        <w:r w:rsidR="005B26F3">
          <w:rPr>
            <w:noProof/>
            <w:webHidden/>
          </w:rPr>
        </w:r>
        <w:r w:rsidR="005B26F3">
          <w:rPr>
            <w:noProof/>
            <w:webHidden/>
          </w:rPr>
          <w:fldChar w:fldCharType="separate"/>
        </w:r>
        <w:r w:rsidR="00CA50F3">
          <w:rPr>
            <w:noProof/>
            <w:webHidden/>
          </w:rPr>
          <w:t>119</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699" w:history="1">
        <w:r w:rsidR="005B26F3" w:rsidRPr="003E6366">
          <w:rPr>
            <w:rStyle w:val="Hipercze"/>
            <w:noProof/>
          </w:rPr>
          <w:t>Rysunki</w:t>
        </w:r>
        <w:r w:rsidR="005B26F3">
          <w:rPr>
            <w:noProof/>
            <w:webHidden/>
          </w:rPr>
          <w:tab/>
        </w:r>
        <w:r w:rsidR="005B26F3">
          <w:rPr>
            <w:noProof/>
            <w:webHidden/>
          </w:rPr>
          <w:fldChar w:fldCharType="begin"/>
        </w:r>
        <w:r w:rsidR="005B26F3">
          <w:rPr>
            <w:noProof/>
            <w:webHidden/>
          </w:rPr>
          <w:instrText xml:space="preserve"> PAGEREF _Toc22548699 \h </w:instrText>
        </w:r>
        <w:r w:rsidR="005B26F3">
          <w:rPr>
            <w:noProof/>
            <w:webHidden/>
          </w:rPr>
        </w:r>
        <w:r w:rsidR="005B26F3">
          <w:rPr>
            <w:noProof/>
            <w:webHidden/>
          </w:rPr>
          <w:fldChar w:fldCharType="separate"/>
        </w:r>
        <w:r w:rsidR="00CA50F3">
          <w:rPr>
            <w:noProof/>
            <w:webHidden/>
          </w:rPr>
          <w:t>119</w:t>
        </w:r>
        <w:r w:rsidR="005B26F3">
          <w:rPr>
            <w:noProof/>
            <w:webHidden/>
          </w:rPr>
          <w:fldChar w:fldCharType="end"/>
        </w:r>
      </w:hyperlink>
    </w:p>
    <w:p w:rsidR="005B26F3" w:rsidRDefault="007F1659">
      <w:pPr>
        <w:pStyle w:val="Spistreci2"/>
        <w:tabs>
          <w:tab w:val="right" w:leader="dot" w:pos="9062"/>
        </w:tabs>
        <w:rPr>
          <w:rFonts w:cstheme="minorBidi"/>
          <w:smallCaps w:val="0"/>
          <w:noProof/>
          <w:color w:val="auto"/>
          <w:sz w:val="22"/>
          <w:szCs w:val="22"/>
          <w:lang w:eastAsia="pl-PL" w:bidi="ar-SA"/>
        </w:rPr>
      </w:pPr>
      <w:hyperlink w:anchor="_Toc22548700" w:history="1">
        <w:r w:rsidR="005B26F3" w:rsidRPr="003E6366">
          <w:rPr>
            <w:rStyle w:val="Hipercze"/>
            <w:noProof/>
          </w:rPr>
          <w:t>Tabele</w:t>
        </w:r>
        <w:r w:rsidR="005B26F3">
          <w:rPr>
            <w:noProof/>
            <w:webHidden/>
          </w:rPr>
          <w:tab/>
        </w:r>
        <w:r w:rsidR="005B26F3">
          <w:rPr>
            <w:noProof/>
            <w:webHidden/>
          </w:rPr>
          <w:fldChar w:fldCharType="begin"/>
        </w:r>
        <w:r w:rsidR="005B26F3">
          <w:rPr>
            <w:noProof/>
            <w:webHidden/>
          </w:rPr>
          <w:instrText xml:space="preserve"> PAGEREF _Toc22548700 \h </w:instrText>
        </w:r>
        <w:r w:rsidR="005B26F3">
          <w:rPr>
            <w:noProof/>
            <w:webHidden/>
          </w:rPr>
        </w:r>
        <w:r w:rsidR="005B26F3">
          <w:rPr>
            <w:noProof/>
            <w:webHidden/>
          </w:rPr>
          <w:fldChar w:fldCharType="separate"/>
        </w:r>
        <w:r w:rsidR="00CA50F3">
          <w:rPr>
            <w:noProof/>
            <w:webHidden/>
          </w:rPr>
          <w:t>121</w:t>
        </w:r>
        <w:r w:rsidR="005B26F3">
          <w:rPr>
            <w:noProof/>
            <w:webHidden/>
          </w:rPr>
          <w:fldChar w:fldCharType="end"/>
        </w:r>
      </w:hyperlink>
    </w:p>
    <w:p w:rsidR="005B26F3" w:rsidRDefault="007F1659">
      <w:pPr>
        <w:pStyle w:val="Spistreci1"/>
        <w:tabs>
          <w:tab w:val="right" w:leader="dot" w:pos="9062"/>
        </w:tabs>
        <w:rPr>
          <w:rFonts w:cstheme="minorBidi"/>
          <w:b w:val="0"/>
          <w:bCs w:val="0"/>
          <w:caps w:val="0"/>
          <w:noProof/>
          <w:color w:val="auto"/>
          <w:sz w:val="22"/>
          <w:szCs w:val="22"/>
          <w:lang w:eastAsia="pl-PL" w:bidi="ar-SA"/>
        </w:rPr>
      </w:pPr>
      <w:hyperlink w:anchor="_Toc22548701" w:history="1">
        <w:r w:rsidR="005B26F3" w:rsidRPr="003E6366">
          <w:rPr>
            <w:rStyle w:val="Hipercze"/>
            <w:noProof/>
          </w:rPr>
          <w:t>Bibliografia</w:t>
        </w:r>
        <w:r w:rsidR="005B26F3">
          <w:rPr>
            <w:noProof/>
            <w:webHidden/>
          </w:rPr>
          <w:tab/>
        </w:r>
        <w:r w:rsidR="005B26F3">
          <w:rPr>
            <w:noProof/>
            <w:webHidden/>
          </w:rPr>
          <w:fldChar w:fldCharType="begin"/>
        </w:r>
        <w:r w:rsidR="005B26F3">
          <w:rPr>
            <w:noProof/>
            <w:webHidden/>
          </w:rPr>
          <w:instrText xml:space="preserve"> PAGEREF _Toc22548701 \h </w:instrText>
        </w:r>
        <w:r w:rsidR="005B26F3">
          <w:rPr>
            <w:noProof/>
            <w:webHidden/>
          </w:rPr>
        </w:r>
        <w:r w:rsidR="005B26F3">
          <w:rPr>
            <w:noProof/>
            <w:webHidden/>
          </w:rPr>
          <w:fldChar w:fldCharType="separate"/>
        </w:r>
        <w:r w:rsidR="00CA50F3">
          <w:rPr>
            <w:noProof/>
            <w:webHidden/>
          </w:rPr>
          <w:t>123</w:t>
        </w:r>
        <w:r w:rsidR="005B26F3">
          <w:rPr>
            <w:noProof/>
            <w:webHidden/>
          </w:rPr>
          <w:fldChar w:fldCharType="end"/>
        </w:r>
      </w:hyperlink>
    </w:p>
    <w:p w:rsidR="004C4CF0" w:rsidRPr="00443D66" w:rsidRDefault="00CE2B15" w:rsidP="00E55A86">
      <w:pPr>
        <w:rPr>
          <w:rFonts w:asciiTheme="majorHAnsi" w:hAnsiTheme="majorHAnsi" w:cstheme="minorHAnsi"/>
          <w:b/>
          <w:bCs/>
          <w:caps/>
          <w:szCs w:val="24"/>
          <w:u w:val="single"/>
        </w:rPr>
      </w:pPr>
      <w:r w:rsidRPr="00443D66">
        <w:rPr>
          <w:rFonts w:asciiTheme="majorHAnsi" w:hAnsiTheme="majorHAnsi" w:cstheme="minorHAnsi"/>
          <w:b/>
          <w:bCs/>
          <w:caps/>
          <w:szCs w:val="22"/>
          <w:u w:val="single"/>
        </w:rPr>
        <w:fldChar w:fldCharType="end"/>
      </w:r>
    </w:p>
    <w:p w:rsidR="004C4CF0" w:rsidRPr="0079747B" w:rsidRDefault="004C4CF0" w:rsidP="00E55A86">
      <w:pPr>
        <w:rPr>
          <w:rFonts w:asciiTheme="majorHAnsi" w:hAnsiTheme="majorHAnsi" w:cstheme="minorHAnsi"/>
          <w:b/>
          <w:bCs/>
          <w:caps/>
          <w:szCs w:val="24"/>
          <w:u w:val="single"/>
        </w:rPr>
      </w:pPr>
      <w:r w:rsidRPr="0079747B">
        <w:rPr>
          <w:rFonts w:asciiTheme="majorHAnsi" w:hAnsiTheme="majorHAnsi" w:cstheme="minorHAnsi"/>
          <w:b/>
          <w:bCs/>
          <w:caps/>
          <w:szCs w:val="24"/>
          <w:u w:val="single"/>
        </w:rPr>
        <w:br w:type="page"/>
      </w:r>
    </w:p>
    <w:p w:rsidR="00C010B8" w:rsidRPr="0079747B" w:rsidRDefault="00C010B8" w:rsidP="00E55A86">
      <w:pPr>
        <w:pStyle w:val="Nagwek1"/>
      </w:pPr>
      <w:bookmarkStart w:id="1" w:name="_Toc22548674"/>
      <w:r w:rsidRPr="0079747B">
        <w:lastRenderedPageBreak/>
        <w:t>Streszczenie wyników</w:t>
      </w:r>
      <w:bookmarkEnd w:id="1"/>
    </w:p>
    <w:p w:rsidR="00B051B0" w:rsidRPr="003F7B61" w:rsidRDefault="00EC2B90" w:rsidP="00E55A86">
      <w:pPr>
        <w:pStyle w:val="Wyrnienie"/>
        <w:rPr>
          <w:rStyle w:val="Wyrnieniedelikatne"/>
        </w:rPr>
      </w:pPr>
      <w:r>
        <w:rPr>
          <w:rStyle w:val="Wyrnieniedelikatne"/>
        </w:rPr>
        <w:t>NOTA METODOLOGICZNA</w:t>
      </w:r>
    </w:p>
    <w:p w:rsidR="00EC2B90" w:rsidRPr="00DF70BB" w:rsidRDefault="00EC2B90" w:rsidP="00EC2B90">
      <w:pPr>
        <w:spacing w:before="60" w:after="60" w:line="240" w:lineRule="atLeast"/>
        <w:rPr>
          <w:rFonts w:ascii="Calibri" w:eastAsia="Times New Roman" w:hAnsi="Calibri" w:cs="Times New Roman"/>
        </w:rPr>
      </w:pPr>
      <w:r w:rsidRPr="00DF70BB">
        <w:rPr>
          <w:rFonts w:ascii="Calibri" w:eastAsia="Times New Roman" w:hAnsi="Calibri" w:cs="Times New Roman"/>
        </w:rPr>
        <w:t>Niniejszy projekt został przeprowadzony w okresie: maj - sierpień 2019 roku.</w:t>
      </w:r>
    </w:p>
    <w:p w:rsidR="00EC2B90" w:rsidRPr="00DF70BB" w:rsidRDefault="00EC2B90" w:rsidP="00EC2B90">
      <w:pPr>
        <w:spacing w:after="0" w:line="240" w:lineRule="auto"/>
        <w:rPr>
          <w:rFonts w:ascii="Calibri" w:eastAsia="Times New Roman" w:hAnsi="Calibri" w:cs="Times New Roman"/>
          <w:b/>
        </w:rPr>
      </w:pPr>
      <w:r w:rsidRPr="00DF70BB">
        <w:rPr>
          <w:rFonts w:ascii="Calibri" w:eastAsia="Times New Roman" w:hAnsi="Calibri" w:cs="Times New Roman"/>
          <w:b/>
        </w:rPr>
        <w:t>Na projekt składały się następujące techniki:</w:t>
      </w:r>
    </w:p>
    <w:p w:rsidR="00EC2B90" w:rsidRPr="00DF70BB" w:rsidRDefault="00EC2B90" w:rsidP="00EC2B90">
      <w:pPr>
        <w:spacing w:after="0" w:line="240" w:lineRule="auto"/>
        <w:rPr>
          <w:rFonts w:ascii="Calibri" w:eastAsia="Times New Roman" w:hAnsi="Calibri" w:cs="Times New Roman"/>
          <w:b/>
        </w:rPr>
      </w:pPr>
    </w:p>
    <w:p w:rsidR="00EC2B90" w:rsidRPr="00DF70BB" w:rsidRDefault="00EC2B90" w:rsidP="00EC2B90">
      <w:pPr>
        <w:numPr>
          <w:ilvl w:val="0"/>
          <w:numId w:val="10"/>
        </w:numPr>
        <w:spacing w:before="60" w:after="0" w:line="240" w:lineRule="auto"/>
        <w:contextualSpacing/>
        <w:rPr>
          <w:rFonts w:ascii="Calibri" w:eastAsia="Times New Roman" w:hAnsi="Calibri" w:cs="Times New Roman"/>
        </w:rPr>
      </w:pPr>
      <w:r w:rsidRPr="00DF70BB">
        <w:rPr>
          <w:rFonts w:ascii="Calibri" w:eastAsia="Times New Roman" w:hAnsi="Calibri" w:cs="Times New Roman"/>
          <w:b/>
        </w:rPr>
        <w:t xml:space="preserve">ANALIZA DESK RESEARCH </w:t>
      </w:r>
      <w:r w:rsidRPr="00DF70BB">
        <w:rPr>
          <w:rFonts w:ascii="Calibri" w:eastAsia="Times New Roman" w:hAnsi="Calibri" w:cs="Times New Roman"/>
        </w:rPr>
        <w:t>sporządzona dla obszaru woj. łódzkiego</w:t>
      </w:r>
      <w:r w:rsidR="002932A6">
        <w:rPr>
          <w:rFonts w:ascii="Calibri" w:eastAsia="Times New Roman" w:hAnsi="Calibri" w:cs="Times New Roman"/>
        </w:rPr>
        <w:t xml:space="preserve"> z </w:t>
      </w:r>
      <w:r w:rsidRPr="00DF70BB">
        <w:rPr>
          <w:rFonts w:ascii="Calibri" w:eastAsia="Times New Roman" w:hAnsi="Calibri" w:cs="Times New Roman"/>
        </w:rPr>
        <w:t xml:space="preserve">użyciem ogólnie dostępnych danych statystycznych (ilościowych i/lub jakościowych) tworzących kontekst (tło badawcze) dla opisu badanych zjawisk. </w:t>
      </w:r>
    </w:p>
    <w:p w:rsidR="00EC2B90" w:rsidRPr="00DF70BB" w:rsidRDefault="00EC2B90" w:rsidP="00EC2B90">
      <w:pPr>
        <w:numPr>
          <w:ilvl w:val="0"/>
          <w:numId w:val="10"/>
        </w:numPr>
        <w:spacing w:before="60" w:after="0" w:line="240" w:lineRule="auto"/>
        <w:contextualSpacing/>
        <w:rPr>
          <w:rFonts w:ascii="Calibri" w:eastAsia="Times New Roman" w:hAnsi="Calibri" w:cs="Times New Roman"/>
        </w:rPr>
      </w:pPr>
      <w:r w:rsidRPr="00DF70BB">
        <w:rPr>
          <w:rFonts w:ascii="Calibri" w:eastAsia="Times New Roman" w:hAnsi="Calibri" w:cs="Times New Roman"/>
          <w:b/>
        </w:rPr>
        <w:t>BADANIE KWESTIONARIUSZOWE PAPI</w:t>
      </w:r>
      <w:r w:rsidRPr="00DF70BB">
        <w:rPr>
          <w:rFonts w:ascii="Calibri" w:eastAsia="Times New Roman" w:hAnsi="Calibri" w:cs="Times New Roman"/>
        </w:rPr>
        <w:t xml:space="preserve"> na próbie 1000 losowo wybranych osób pracujących</w:t>
      </w:r>
      <w:r w:rsidR="002932A6">
        <w:rPr>
          <w:rFonts w:ascii="Calibri" w:eastAsia="Times New Roman" w:hAnsi="Calibri" w:cs="Times New Roman"/>
        </w:rPr>
        <w:t xml:space="preserve"> i </w:t>
      </w:r>
      <w:r w:rsidRPr="00DF70BB">
        <w:rPr>
          <w:rFonts w:ascii="Calibri" w:eastAsia="Times New Roman" w:hAnsi="Calibri" w:cs="Times New Roman"/>
        </w:rPr>
        <w:t>zamieszkałych na terenie województwa łódzkiego.</w:t>
      </w:r>
    </w:p>
    <w:p w:rsidR="00EC2B90" w:rsidRPr="00DF70BB" w:rsidRDefault="00EC2B90" w:rsidP="00EC2B90">
      <w:pPr>
        <w:spacing w:after="0" w:line="240" w:lineRule="auto"/>
        <w:rPr>
          <w:rFonts w:ascii="Calibri" w:eastAsia="Times New Roman" w:hAnsi="Calibri" w:cs="Times New Roman"/>
          <w:b/>
        </w:rPr>
      </w:pPr>
    </w:p>
    <w:p w:rsidR="00EC2B90" w:rsidRPr="00B414B2" w:rsidRDefault="00EC2B90" w:rsidP="00EC2B90">
      <w:r w:rsidRPr="00B414B2">
        <w:rPr>
          <w:b/>
        </w:rPr>
        <w:t>Cel</w:t>
      </w:r>
      <w:r>
        <w:rPr>
          <w:b/>
        </w:rPr>
        <w:t xml:space="preserve">em </w:t>
      </w:r>
      <w:r w:rsidRPr="00B414B2">
        <w:rPr>
          <w:b/>
        </w:rPr>
        <w:t>główny</w:t>
      </w:r>
      <w:r>
        <w:rPr>
          <w:b/>
        </w:rPr>
        <w:t xml:space="preserve">m </w:t>
      </w:r>
      <w:r w:rsidRPr="006716E3">
        <w:t>badania było</w:t>
      </w:r>
      <w:r>
        <w:rPr>
          <w:b/>
        </w:rPr>
        <w:t xml:space="preserve"> </w:t>
      </w:r>
      <w:r w:rsidRPr="006716E3">
        <w:t xml:space="preserve">określenie </w:t>
      </w:r>
      <w:r w:rsidRPr="00B414B2">
        <w:t>związku pomiędzy warunkami pracy doświadczanymi przez pracowników zatrudnionych w przedsiębiorstwach działających w województwie łódzkim</w:t>
      </w:r>
      <w:r w:rsidR="002932A6">
        <w:t xml:space="preserve"> a </w:t>
      </w:r>
      <w:r w:rsidRPr="00B414B2">
        <w:t>jakością miejsc pracy występujących w tych przedsiębiorstwach.</w:t>
      </w:r>
    </w:p>
    <w:p w:rsidR="00EC2B90" w:rsidRPr="003F2F70" w:rsidRDefault="00EC2B90" w:rsidP="00EC2B90">
      <w:pPr>
        <w:spacing w:before="120" w:after="120"/>
      </w:pPr>
      <w:r w:rsidRPr="003F2F70">
        <w:t>Punktem odniesienia d</w:t>
      </w:r>
      <w:r>
        <w:t xml:space="preserve">la uzyskanych w badaniu wyników </w:t>
      </w:r>
      <w:r w:rsidR="00310D7D">
        <w:t>jest</w:t>
      </w:r>
      <w:r>
        <w:t xml:space="preserve"> </w:t>
      </w:r>
      <w:r w:rsidRPr="003F2F70">
        <w:t>Europejskie Badanie Warunków Pracy</w:t>
      </w:r>
      <w:r>
        <w:rPr>
          <w:rStyle w:val="Odwoanieprzypisudolnego"/>
        </w:rPr>
        <w:footnoteReference w:id="1"/>
      </w:r>
      <w:r w:rsidRPr="003F2F70">
        <w:t xml:space="preserve"> zrealizowane przez Europejską Fundację na rzecz Poprawy Warunków Życia</w:t>
      </w:r>
      <w:r w:rsidR="002932A6">
        <w:t xml:space="preserve"> i </w:t>
      </w:r>
      <w:r w:rsidRPr="003F2F70">
        <w:t>Pracy oraz reprezentatywne badanie ilościowe nt.  warunków pracy zrealizowane w województwie mazowieckim</w:t>
      </w:r>
      <w:r>
        <w:rPr>
          <w:rStyle w:val="Odwoanieprzypisudolnego"/>
        </w:rPr>
        <w:footnoteReference w:id="2"/>
      </w:r>
      <w:r w:rsidRPr="003F2F70">
        <w:t>.</w:t>
      </w:r>
    </w:p>
    <w:p w:rsidR="002618E5" w:rsidRPr="003F7B61" w:rsidRDefault="002618E5" w:rsidP="002618E5">
      <w:pPr>
        <w:pStyle w:val="Wyrnienie"/>
        <w:rPr>
          <w:rStyle w:val="Wyrnieniedelikatne"/>
        </w:rPr>
      </w:pPr>
      <w:r>
        <w:rPr>
          <w:rStyle w:val="Wyrnieniedelikatne"/>
        </w:rPr>
        <w:t>KONTEKST BADANIA</w:t>
      </w:r>
    </w:p>
    <w:p w:rsidR="002618E5" w:rsidRPr="003F7B61" w:rsidRDefault="002618E5" w:rsidP="002618E5">
      <w:pPr>
        <w:rPr>
          <w:rStyle w:val="Wyrnieniedelikatne"/>
          <w:b/>
        </w:rPr>
      </w:pPr>
      <w:r>
        <w:rPr>
          <w:rStyle w:val="Wyrnieniedelikatne"/>
          <w:b/>
        </w:rPr>
        <w:t>Pracodawcy w województwie łódzkim</w:t>
      </w:r>
    </w:p>
    <w:p w:rsidR="002618E5" w:rsidRPr="00457624" w:rsidRDefault="002618E5" w:rsidP="002618E5">
      <w:r w:rsidRPr="00823BF5">
        <w:t>Pod koniec pierwszego półrocza 2018 r. w województwie łódzkim zarejestrowanych w rejestrze REGON było blisko 248 tys. podmiotów gospodarczych</w:t>
      </w:r>
      <w:r w:rsidRPr="00954BE4">
        <w:t xml:space="preserve"> – w większości przedsiębiorstwa zatrudniające do 9 pracowników oraz należące do sektora prywatnego. Między 2010 r.</w:t>
      </w:r>
      <w:r w:rsidR="002932A6">
        <w:t xml:space="preserve"> a </w:t>
      </w:r>
      <w:r w:rsidRPr="00954BE4">
        <w:t>2018 r. L</w:t>
      </w:r>
      <w:r w:rsidRPr="00823BF5">
        <w:t>iczba zarejestrowanych podmiotów gospodarczych w województw</w:t>
      </w:r>
      <w:r w:rsidRPr="00954BE4">
        <w:t>ie łódzkim zwiększyła się</w:t>
      </w:r>
      <w:r w:rsidR="002932A6">
        <w:t xml:space="preserve"> o </w:t>
      </w:r>
      <w:r w:rsidRPr="00954BE4">
        <w:t xml:space="preserve">10%, </w:t>
      </w:r>
      <w:r w:rsidRPr="00823BF5">
        <w:t>głównie za sprawą wzrostu liczby najmniejszych przedsiębiorstw, zatrudniających do 9 pracowników.</w:t>
      </w:r>
      <w:r w:rsidRPr="00954BE4">
        <w:t xml:space="preserve"> </w:t>
      </w:r>
      <w:r w:rsidRPr="00457624">
        <w:t>Zmniejszyła się natomiast liczba największych pracodawców w województwie.</w:t>
      </w:r>
    </w:p>
    <w:p w:rsidR="002618E5" w:rsidRPr="00954BE4" w:rsidRDefault="002618E5" w:rsidP="002618E5">
      <w:r w:rsidRPr="00823BF5">
        <w:t>Ponad połowa podmiotów gospodarczych województwa łódzkiego w pierwszym półroczu 2018 r. znajdowała się w Łodzi oraz okalającym miasto podregionie łódzkim (55%</w:t>
      </w:r>
      <w:r w:rsidRPr="00954BE4">
        <w:t>).</w:t>
      </w:r>
    </w:p>
    <w:p w:rsidR="00310D7D" w:rsidRDefault="002618E5" w:rsidP="002618E5">
      <w:r w:rsidRPr="00823BF5">
        <w:t>Trzy kluczowe branże, w jakich działali w 2017 r. pracodawcy na terenie województwa łódzkiego, to: handel</w:t>
      </w:r>
      <w:r w:rsidR="002932A6">
        <w:t xml:space="preserve"> i </w:t>
      </w:r>
      <w:r w:rsidRPr="00823BF5">
        <w:t>naprawy (26%), przemysł (12%) oraz budownictwo (10%).</w:t>
      </w:r>
      <w:r w:rsidRPr="00954BE4">
        <w:t xml:space="preserve"> </w:t>
      </w:r>
      <w:r w:rsidRPr="00823BF5">
        <w:t>Na przestrzeni lat 2010-2017</w:t>
      </w:r>
      <w:r w:rsidRPr="00954BE4">
        <w:t xml:space="preserve"> </w:t>
      </w:r>
      <w:r w:rsidRPr="00823BF5">
        <w:t xml:space="preserve">trzy kluczowe branże działalności łódzkich pracodawców nie </w:t>
      </w:r>
      <w:r w:rsidRPr="00823BF5">
        <w:lastRenderedPageBreak/>
        <w:t>zmieniły swoich pozycji, jednak ich udział sukcesywnie się zmniejszał</w:t>
      </w:r>
      <w:r w:rsidRPr="00954BE4">
        <w:t>. Z</w:t>
      </w:r>
      <w:r w:rsidRPr="00823BF5">
        <w:t>mniejsz</w:t>
      </w:r>
      <w:r w:rsidRPr="00954BE4">
        <w:t>yła</w:t>
      </w:r>
      <w:r w:rsidRPr="00823BF5">
        <w:t xml:space="preserve"> się liczb</w:t>
      </w:r>
      <w:r w:rsidRPr="00954BE4">
        <w:t>a</w:t>
      </w:r>
      <w:r w:rsidRPr="00823BF5">
        <w:t xml:space="preserve"> podmiotów zajmujących się handlem</w:t>
      </w:r>
      <w:r w:rsidR="002932A6">
        <w:t xml:space="preserve"> i </w:t>
      </w:r>
      <w:r w:rsidRPr="00823BF5">
        <w:t>naprawami. Na znaczeniu zyskała natomiast działalność profesjonalna, naukowa</w:t>
      </w:r>
      <w:r w:rsidR="002932A6">
        <w:t xml:space="preserve"> i </w:t>
      </w:r>
      <w:r w:rsidRPr="00823BF5">
        <w:t>techniczna</w:t>
      </w:r>
      <w:r w:rsidRPr="00954BE4">
        <w:t>.</w:t>
      </w:r>
    </w:p>
    <w:p w:rsidR="002618E5" w:rsidRPr="003F7B61" w:rsidRDefault="002618E5" w:rsidP="002618E5">
      <w:pPr>
        <w:rPr>
          <w:rStyle w:val="Wyrnieniedelikatne"/>
          <w:b/>
        </w:rPr>
      </w:pPr>
      <w:r>
        <w:rPr>
          <w:rStyle w:val="Wyrnieniedelikatne"/>
          <w:b/>
        </w:rPr>
        <w:t>Zatrudnienie</w:t>
      </w:r>
      <w:r w:rsidR="002932A6">
        <w:rPr>
          <w:rStyle w:val="Wyrnieniedelikatne"/>
          <w:b/>
        </w:rPr>
        <w:t xml:space="preserve"> i </w:t>
      </w:r>
      <w:r>
        <w:rPr>
          <w:rStyle w:val="Wyrnieniedelikatne"/>
          <w:b/>
        </w:rPr>
        <w:t>bezrobocie w województwie łódzkim</w:t>
      </w:r>
    </w:p>
    <w:p w:rsidR="002618E5" w:rsidRPr="00954BE4" w:rsidRDefault="002618E5" w:rsidP="002618E5">
      <w:r w:rsidRPr="00954BE4">
        <w:t>Analiza współczynnika aktywności zawodowej</w:t>
      </w:r>
      <w:r w:rsidR="002932A6">
        <w:t xml:space="preserve"> i </w:t>
      </w:r>
      <w:r w:rsidRPr="00954BE4">
        <w:t xml:space="preserve">wskaźnika zatrudnienia wskazuje na polepszanie się sytuacji na łódzkim rynku pracy. </w:t>
      </w:r>
      <w:r w:rsidRPr="00823BF5">
        <w:t>Wskaźnik zatrudnienia</w:t>
      </w:r>
      <w:r w:rsidRPr="00954BE4">
        <w:t xml:space="preserve"> między 2004 r.</w:t>
      </w:r>
      <w:r w:rsidR="002932A6">
        <w:t xml:space="preserve"> a </w:t>
      </w:r>
      <w:r w:rsidRPr="00954BE4">
        <w:t>2017 r. wzrósł</w:t>
      </w:r>
      <w:r w:rsidRPr="00823BF5">
        <w:t xml:space="preserve"> aż</w:t>
      </w:r>
      <w:r w:rsidR="002932A6">
        <w:t xml:space="preserve"> o </w:t>
      </w:r>
      <w:r w:rsidRPr="00823BF5">
        <w:t>10 p. proc</w:t>
      </w:r>
      <w:r w:rsidRPr="00954BE4">
        <w:t>. Potwierdza to również stopa bezrobocia, która od 2013 roku systematycznie spada, osiągając na koniec</w:t>
      </w:r>
      <w:r w:rsidR="002932A6">
        <w:t xml:space="preserve"> i </w:t>
      </w:r>
      <w:r w:rsidRPr="00954BE4">
        <w:t>kwartału 2018 r. w województwie łódzkim 6,8% (6,6% w skali kraju).</w:t>
      </w:r>
    </w:p>
    <w:p w:rsidR="002618E5" w:rsidRPr="00954BE4" w:rsidRDefault="002618E5" w:rsidP="002618E5">
      <w:r w:rsidRPr="00B42280">
        <w:t>Przeciętne zatrudnienie w województwie łódzkim w 2016 r. kształtowało się na poziomie 593,4 tys. osób</w:t>
      </w:r>
      <w:r w:rsidRPr="00954BE4">
        <w:t>. Około połowa zatrudnionych przypadała na trzy kluczowe branże województwa łódzkiego (handel</w:t>
      </w:r>
      <w:r w:rsidR="002932A6">
        <w:t xml:space="preserve"> i </w:t>
      </w:r>
      <w:r w:rsidRPr="00954BE4">
        <w:t>naprawa, przemysł oraz budownictwo) – 52% (w 2010 r. 53%). Relatywnie wysoki poziom zatrudnienia odnotowano również w branżach</w:t>
      </w:r>
      <w:r w:rsidR="002932A6">
        <w:t xml:space="preserve"> z </w:t>
      </w:r>
      <w:r w:rsidRPr="00954BE4">
        <w:t>mniejszą liczbą podmiotów gospodarczych – edukacji (11% przeciętnego zatrudnienia) czy opiece zdrowotnej</w:t>
      </w:r>
      <w:r w:rsidR="002932A6">
        <w:t xml:space="preserve"> i </w:t>
      </w:r>
      <w:r w:rsidRPr="00954BE4">
        <w:t>pomocy społecznej (7%).</w:t>
      </w:r>
    </w:p>
    <w:p w:rsidR="002618E5" w:rsidRDefault="002618E5" w:rsidP="002618E5">
      <w:r w:rsidRPr="00954BE4">
        <w:t xml:space="preserve">Biorąc pod uwagę grupy wiekowe, to pod koniec 2016 r. największą część osób pracujących stanowiły osoby w wieku </w:t>
      </w:r>
      <w:r>
        <w:t>25-34 lata (25%) oraz 35-44 lata (27%).</w:t>
      </w:r>
      <w:r w:rsidRPr="00954BE4">
        <w:t xml:space="preserve"> W porównaniu</w:t>
      </w:r>
      <w:r w:rsidR="002932A6">
        <w:t xml:space="preserve"> z </w:t>
      </w:r>
      <w:r w:rsidRPr="00954BE4">
        <w:t xml:space="preserve">2010 r. zmniejszyły się jednak udziały </w:t>
      </w:r>
      <w:r>
        <w:t>grupy wiekowej 25-34 lata w strukturze osób pracujących</w:t>
      </w:r>
      <w:r w:rsidRPr="00954BE4">
        <w:t xml:space="preserve"> (o 5 p. proc.). Zwiększyło się natomiast zatrudnienie w grupie wiekowej 55 lat</w:t>
      </w:r>
      <w:r w:rsidR="002932A6">
        <w:t xml:space="preserve"> i </w:t>
      </w:r>
      <w:r w:rsidRPr="00954BE4">
        <w:t>więcej. Mimo to najstarsza grupa wiekowa nadal jest w najtrudniejszej sytuacji na rynku pracy. Pomimo zmniejszającego się bezrobocia, liczba zarejestrowanych osób bezrobotnych w wieku 55 lat</w:t>
      </w:r>
      <w:r w:rsidR="002932A6">
        <w:t xml:space="preserve"> i </w:t>
      </w:r>
      <w:r w:rsidRPr="00954BE4">
        <w:t>więcej utrzymała się między 2010 r.</w:t>
      </w:r>
      <w:r w:rsidR="002932A6">
        <w:t xml:space="preserve"> a </w:t>
      </w:r>
      <w:r w:rsidRPr="00954BE4">
        <w:t>2018 r. na zbliżonym poziomie. Co w efekcie zmniejszającego się bezrobocia w innych grupach wiekowych spowodowało, że osoby w wieku 55 lat</w:t>
      </w:r>
      <w:r w:rsidR="002932A6">
        <w:t xml:space="preserve"> i </w:t>
      </w:r>
      <w:r w:rsidRPr="00954BE4">
        <w:t>więcej zwiększyły swój udział w strukturze osób bezrobotnych według wieku</w:t>
      </w:r>
      <w:r w:rsidR="002932A6">
        <w:t xml:space="preserve"> z </w:t>
      </w:r>
      <w:r w:rsidRPr="00954BE4">
        <w:t>11% do 21%.</w:t>
      </w:r>
    </w:p>
    <w:p w:rsidR="002618E5" w:rsidRDefault="002618E5" w:rsidP="002618E5">
      <w:pPr>
        <w:rPr>
          <w:rStyle w:val="Wyrnieniedelikatne"/>
          <w:b/>
        </w:rPr>
      </w:pPr>
      <w:r>
        <w:rPr>
          <w:rStyle w:val="Wyrnieniedelikatne"/>
          <w:b/>
        </w:rPr>
        <w:t>Problemy rynku pracy województwa łódzkiego</w:t>
      </w:r>
    </w:p>
    <w:p w:rsidR="002618E5" w:rsidRDefault="002618E5" w:rsidP="002618E5">
      <w:pPr>
        <w:rPr>
          <w:rFonts w:eastAsia="Times New Roman"/>
          <w:lang w:eastAsia="pl-PL"/>
        </w:rPr>
      </w:pPr>
      <w:r>
        <w:rPr>
          <w:rFonts w:eastAsia="Times New Roman"/>
          <w:lang w:eastAsia="pl-PL"/>
        </w:rPr>
        <w:t>Pracodawcy w województwie łódzkim mają duże trudności ze znalezieniem pracowników</w:t>
      </w:r>
      <w:r w:rsidR="002932A6">
        <w:rPr>
          <w:rFonts w:eastAsia="Times New Roman"/>
          <w:lang w:eastAsia="pl-PL"/>
        </w:rPr>
        <w:t xml:space="preserve"> o </w:t>
      </w:r>
      <w:r>
        <w:rPr>
          <w:rFonts w:eastAsia="Times New Roman"/>
          <w:lang w:eastAsia="pl-PL"/>
        </w:rPr>
        <w:t>odpowiednich kwalifikacjach. W regionie rejestrowane jest też ujemne saldo migracji, którego źródłem są w dużej mierze migracje pracowników do innych województw lub za granicę</w:t>
      </w:r>
      <w:r w:rsidR="00F65328">
        <w:rPr>
          <w:rFonts w:eastAsia="Times New Roman"/>
          <w:lang w:eastAsia="pl-PL"/>
        </w:rPr>
        <w:t xml:space="preserve"> województwa </w:t>
      </w:r>
      <w:r w:rsidRPr="0073381A">
        <w:rPr>
          <w:rFonts w:eastAsia="Times New Roman"/>
          <w:lang w:eastAsia="pl-PL"/>
        </w:rPr>
        <w:t>łódzkiego</w:t>
      </w:r>
      <w:r w:rsidR="00F65328">
        <w:rPr>
          <w:rFonts w:eastAsia="Times New Roman"/>
          <w:lang w:eastAsia="pl-PL"/>
        </w:rPr>
        <w:t>.</w:t>
      </w:r>
      <w:r>
        <w:rPr>
          <w:rFonts w:eastAsia="Times New Roman"/>
          <w:lang w:eastAsia="pl-PL"/>
        </w:rPr>
        <w:t xml:space="preserve"> W ocenie pracodawców potencjalni pracownicy nie mają motywacji do pracy lub też mają zbyt wygórowane oczekiwania w stosunku do warunków pracy oraz wynagrodzenia.</w:t>
      </w:r>
      <w:r w:rsidR="002932A6">
        <w:rPr>
          <w:rFonts w:eastAsia="Times New Roman"/>
          <w:lang w:eastAsia="pl-PL"/>
        </w:rPr>
        <w:t xml:space="preserve"> z </w:t>
      </w:r>
      <w:r>
        <w:rPr>
          <w:rFonts w:eastAsia="Times New Roman"/>
          <w:lang w:eastAsia="pl-PL"/>
        </w:rPr>
        <w:t>uwagi na trudności w zapełnieniu wakatów pracodawcy coraz częściej sięgają także po pracowników zza wschodniej granicy.</w:t>
      </w:r>
      <w:r w:rsidRPr="002618E5">
        <w:rPr>
          <w:rFonts w:eastAsia="Times New Roman"/>
          <w:lang w:eastAsia="pl-PL"/>
        </w:rPr>
        <w:t xml:space="preserve"> </w:t>
      </w:r>
      <w:r>
        <w:rPr>
          <w:rFonts w:eastAsia="Times New Roman"/>
          <w:lang w:eastAsia="pl-PL"/>
        </w:rPr>
        <w:t xml:space="preserve">Pracownicy wskazują, iż praktyka ta przyczynia się do utrzymywania niższych stawek za pracę – wynagrodzenia zbyt niskiego dla zaspokojenia potrzeb życiowych osób, które na stałe mieszkają w regionie. Choć poziom wynagrodzeń w regionie wzrasta, to nadal utrzymuje się poniżej przeciętnego wynagrodzenia krajowego oraz poniżej przeciętnego wynagrodzenia w sąsiednim województwie mazowieckim, które często jest kierunkiem migracji. </w:t>
      </w:r>
    </w:p>
    <w:p w:rsidR="002618E5" w:rsidRDefault="002618E5" w:rsidP="002618E5">
      <w:pPr>
        <w:rPr>
          <w:rFonts w:eastAsia="Times New Roman"/>
          <w:lang w:eastAsia="pl-PL"/>
        </w:rPr>
      </w:pPr>
      <w:r>
        <w:rPr>
          <w:rFonts w:eastAsia="Times New Roman"/>
          <w:lang w:eastAsia="pl-PL"/>
        </w:rPr>
        <w:lastRenderedPageBreak/>
        <w:t>Rozpowszechniona wśród pracowników województwa łódzkiego jest także opinia, iż pracodawcy nie szanują swoich pracowników, nie dbają</w:t>
      </w:r>
      <w:r w:rsidR="002932A6">
        <w:rPr>
          <w:rFonts w:eastAsia="Times New Roman"/>
          <w:lang w:eastAsia="pl-PL"/>
        </w:rPr>
        <w:t xml:space="preserve"> o </w:t>
      </w:r>
      <w:r>
        <w:rPr>
          <w:rFonts w:eastAsia="Times New Roman"/>
          <w:lang w:eastAsia="pl-PL"/>
        </w:rPr>
        <w:t>nich</w:t>
      </w:r>
      <w:r w:rsidR="002932A6">
        <w:rPr>
          <w:rFonts w:eastAsia="Times New Roman"/>
          <w:lang w:eastAsia="pl-PL"/>
        </w:rPr>
        <w:t xml:space="preserve"> i </w:t>
      </w:r>
      <w:r>
        <w:rPr>
          <w:rFonts w:eastAsia="Times New Roman"/>
          <w:lang w:eastAsia="pl-PL"/>
        </w:rPr>
        <w:t>nie inwestują w ich kwalifikacje, nawet pomimo realnych trudności ze znalezieniem kandydatów do pracy. Eksperci zwracają uwagę, iż pracodawcy przystosowują się do dużej rotacji, czyniąc</w:t>
      </w:r>
      <w:r w:rsidR="002932A6">
        <w:rPr>
          <w:rFonts w:eastAsia="Times New Roman"/>
          <w:lang w:eastAsia="pl-PL"/>
        </w:rPr>
        <w:t xml:space="preserve"> z </w:t>
      </w:r>
      <w:r>
        <w:rPr>
          <w:rFonts w:eastAsia="Times New Roman"/>
          <w:lang w:eastAsia="pl-PL"/>
        </w:rPr>
        <w:t>niej niekiedy wręcz strategię biznesową</w:t>
      </w:r>
      <w:r w:rsidR="002932A6">
        <w:rPr>
          <w:rFonts w:eastAsia="Times New Roman"/>
          <w:lang w:eastAsia="pl-PL"/>
        </w:rPr>
        <w:t xml:space="preserve"> i </w:t>
      </w:r>
      <w:r>
        <w:rPr>
          <w:rFonts w:eastAsia="Times New Roman"/>
          <w:lang w:eastAsia="pl-PL"/>
        </w:rPr>
        <w:t>opierając swoją działalność</w:t>
      </w:r>
      <w:r w:rsidR="002932A6">
        <w:rPr>
          <w:rFonts w:eastAsia="Times New Roman"/>
          <w:lang w:eastAsia="pl-PL"/>
        </w:rPr>
        <w:t xml:space="preserve"> o </w:t>
      </w:r>
      <w:r>
        <w:rPr>
          <w:rFonts w:eastAsia="Times New Roman"/>
          <w:lang w:eastAsia="pl-PL"/>
        </w:rPr>
        <w:t>pracowników młodych,</w:t>
      </w:r>
      <w:r w:rsidR="002932A6">
        <w:rPr>
          <w:rFonts w:eastAsia="Times New Roman"/>
          <w:lang w:eastAsia="pl-PL"/>
        </w:rPr>
        <w:t xml:space="preserve"> z </w:t>
      </w:r>
      <w:r>
        <w:rPr>
          <w:rFonts w:eastAsia="Times New Roman"/>
          <w:lang w:eastAsia="pl-PL"/>
        </w:rPr>
        <w:t xml:space="preserve">minimalnym doświadczeniem. </w:t>
      </w:r>
    </w:p>
    <w:p w:rsidR="00310D7D" w:rsidRDefault="002618E5" w:rsidP="002618E5">
      <w:pPr>
        <w:rPr>
          <w:rFonts w:eastAsia="Times New Roman"/>
          <w:lang w:eastAsia="pl-PL"/>
        </w:rPr>
      </w:pPr>
      <w:r>
        <w:rPr>
          <w:rFonts w:eastAsia="Times New Roman"/>
          <w:lang w:eastAsia="pl-PL"/>
        </w:rPr>
        <w:t>Choć dzięki korzystnej koniunkturze w województwie łódzkim pojawiają się nowe miejsca pracy, wyniki badań każą podejrzewać, iż nie są to miejsca pracy dobrej jakości, iż nie są one atrakcyjne dla pracowników. Świadczą</w:t>
      </w:r>
      <w:r w:rsidR="002932A6">
        <w:rPr>
          <w:rFonts w:eastAsia="Times New Roman"/>
          <w:lang w:eastAsia="pl-PL"/>
        </w:rPr>
        <w:t xml:space="preserve"> o </w:t>
      </w:r>
      <w:r>
        <w:rPr>
          <w:rFonts w:eastAsia="Times New Roman"/>
          <w:lang w:eastAsia="pl-PL"/>
        </w:rPr>
        <w:t>tym trudności</w:t>
      </w:r>
      <w:r w:rsidR="002932A6">
        <w:rPr>
          <w:rFonts w:eastAsia="Times New Roman"/>
          <w:lang w:eastAsia="pl-PL"/>
        </w:rPr>
        <w:t xml:space="preserve"> z </w:t>
      </w:r>
      <w:r>
        <w:rPr>
          <w:rFonts w:eastAsia="Times New Roman"/>
          <w:lang w:eastAsia="pl-PL"/>
        </w:rPr>
        <w:t>ich zapełnieniem przez pracodawców.</w:t>
      </w:r>
    </w:p>
    <w:p w:rsidR="00310D7D" w:rsidRDefault="00310D7D">
      <w:pPr>
        <w:rPr>
          <w:rFonts w:eastAsia="Times New Roman"/>
          <w:lang w:eastAsia="pl-PL"/>
        </w:rPr>
      </w:pPr>
      <w:r>
        <w:rPr>
          <w:rFonts w:eastAsia="Times New Roman"/>
          <w:lang w:eastAsia="pl-PL"/>
        </w:rPr>
        <w:br w:type="page"/>
      </w:r>
    </w:p>
    <w:p w:rsidR="002618E5" w:rsidRPr="003F7B61" w:rsidRDefault="002618E5" w:rsidP="002618E5">
      <w:pPr>
        <w:pStyle w:val="Wyrnienie"/>
        <w:rPr>
          <w:rStyle w:val="Wyrnieniedelikatne"/>
        </w:rPr>
      </w:pPr>
      <w:r>
        <w:rPr>
          <w:rStyle w:val="Wyrnieniedelikatne"/>
        </w:rPr>
        <w:lastRenderedPageBreak/>
        <w:t>WARUNKI PRACY W WOJEWÓDZTWIE ŁÓDZKIM</w:t>
      </w:r>
    </w:p>
    <w:p w:rsidR="00C37308" w:rsidRDefault="00C37308" w:rsidP="00C37308">
      <w:pPr>
        <w:rPr>
          <w:lang w:bidi="ar-SA"/>
        </w:rPr>
      </w:pPr>
      <w:r>
        <w:rPr>
          <w:lang w:bidi="ar-SA"/>
        </w:rPr>
        <w:t xml:space="preserve">W porównaniu do wyników badania </w:t>
      </w:r>
      <w:proofErr w:type="spellStart"/>
      <w:r>
        <w:rPr>
          <w:lang w:bidi="ar-SA"/>
        </w:rPr>
        <w:t>Eurofound</w:t>
      </w:r>
      <w:proofErr w:type="spellEnd"/>
      <w:r>
        <w:rPr>
          <w:lang w:bidi="ar-SA"/>
        </w:rPr>
        <w:t xml:space="preserve"> oraz badania realizowanego na Mazowszu województwo łódzkie charakteryzują niższe wartości niemal wszystkich wskaźników, co sugeruje, iż miejsca pracy w regionie są gorszej jakości. </w:t>
      </w:r>
    </w:p>
    <w:p w:rsidR="00C37308" w:rsidRDefault="00C37308" w:rsidP="00C37308">
      <w:pPr>
        <w:rPr>
          <w:lang w:bidi="ar-SA"/>
        </w:rPr>
      </w:pPr>
      <w:r>
        <w:rPr>
          <w:lang w:bidi="ar-SA"/>
        </w:rPr>
        <w:t xml:space="preserve">Pod względem „Fizycznego środowiska pracy”, „Czasu pracy”, „Środowiska społecznego” oraz „Perspektyw” w województwie łódzkim mamy do czynienia ze znacząco niższą średnią wartością wskaźnika niż w badaniach </w:t>
      </w:r>
      <w:proofErr w:type="spellStart"/>
      <w:r>
        <w:rPr>
          <w:lang w:bidi="ar-SA"/>
        </w:rPr>
        <w:t>Eurofound</w:t>
      </w:r>
      <w:proofErr w:type="spellEnd"/>
      <w:r>
        <w:rPr>
          <w:lang w:bidi="ar-SA"/>
        </w:rPr>
        <w:t xml:space="preserve"> dla Europy oraz dla Polski,</w:t>
      </w:r>
      <w:r w:rsidR="002932A6">
        <w:rPr>
          <w:lang w:bidi="ar-SA"/>
        </w:rPr>
        <w:t xml:space="preserve"> a </w:t>
      </w:r>
      <w:r>
        <w:rPr>
          <w:lang w:bidi="ar-SA"/>
        </w:rPr>
        <w:t xml:space="preserve">także niż w badaniach mazowieckich dla pracowników do 29 roku życia. </w:t>
      </w:r>
    </w:p>
    <w:p w:rsidR="000C00C4" w:rsidRDefault="00C37308" w:rsidP="00C37308">
      <w:pPr>
        <w:rPr>
          <w:lang w:bidi="ar-SA"/>
        </w:rPr>
      </w:pPr>
      <w:r>
        <w:rPr>
          <w:lang w:bidi="ar-SA"/>
        </w:rPr>
        <w:t xml:space="preserve">Wskaźnik „Intensywność pracy” przyjmuje wartość wyższą, ale to jedyny indeks, który ma interpretację odwrotną – im wyższa jego wartość, tym niższa jakość. </w:t>
      </w:r>
      <w:r w:rsidR="000C00C4">
        <w:rPr>
          <w:lang w:bidi="ar-SA"/>
        </w:rPr>
        <w:t xml:space="preserve">Oznacza to, że pracownicy w województwie łódzkim </w:t>
      </w:r>
      <w:r w:rsidR="00F23282">
        <w:rPr>
          <w:lang w:bidi="ar-SA"/>
        </w:rPr>
        <w:t>pracują bardziej intensywnie</w:t>
      </w:r>
      <w:r w:rsidR="002932A6">
        <w:rPr>
          <w:lang w:bidi="ar-SA"/>
        </w:rPr>
        <w:t xml:space="preserve"> i z </w:t>
      </w:r>
      <w:r w:rsidR="00F23282">
        <w:rPr>
          <w:lang w:bidi="ar-SA"/>
        </w:rPr>
        <w:t xml:space="preserve">większą presją czasową. </w:t>
      </w:r>
    </w:p>
    <w:p w:rsidR="00C37308" w:rsidRPr="00C37308" w:rsidRDefault="00C37308" w:rsidP="00C37308">
      <w:pPr>
        <w:rPr>
          <w:lang w:bidi="ar-SA"/>
        </w:rPr>
      </w:pPr>
      <w:r>
        <w:rPr>
          <w:lang w:bidi="ar-SA"/>
        </w:rPr>
        <w:t xml:space="preserve">Tym samym jedynym wskaźnikiem, który przyjmuje wyższą wartość, niż w badaniach </w:t>
      </w:r>
      <w:proofErr w:type="spellStart"/>
      <w:r>
        <w:rPr>
          <w:lang w:bidi="ar-SA"/>
        </w:rPr>
        <w:t>Eurofound</w:t>
      </w:r>
      <w:proofErr w:type="spellEnd"/>
      <w:r w:rsidR="002932A6">
        <w:rPr>
          <w:lang w:bidi="ar-SA"/>
        </w:rPr>
        <w:t xml:space="preserve"> i </w:t>
      </w:r>
      <w:r>
        <w:rPr>
          <w:lang w:bidi="ar-SA"/>
        </w:rPr>
        <w:t>mazowieckich jest wskaźnik „Umiejętności</w:t>
      </w:r>
      <w:r w:rsidR="002932A6">
        <w:rPr>
          <w:lang w:bidi="ar-SA"/>
        </w:rPr>
        <w:t xml:space="preserve"> i </w:t>
      </w:r>
      <w:r>
        <w:rPr>
          <w:lang w:bidi="ar-SA"/>
        </w:rPr>
        <w:t xml:space="preserve">decyzyjność”, co </w:t>
      </w:r>
      <w:r w:rsidR="00F23282">
        <w:rPr>
          <w:lang w:bidi="ar-SA"/>
        </w:rPr>
        <w:t>świadczy</w:t>
      </w:r>
      <w:r w:rsidR="002932A6">
        <w:rPr>
          <w:lang w:bidi="ar-SA"/>
        </w:rPr>
        <w:t xml:space="preserve"> o </w:t>
      </w:r>
      <w:r w:rsidR="00F23282">
        <w:rPr>
          <w:lang w:bidi="ar-SA"/>
        </w:rPr>
        <w:t>tym, iż miejsca pracy w </w:t>
      </w:r>
      <w:r>
        <w:rPr>
          <w:lang w:bidi="ar-SA"/>
        </w:rPr>
        <w:t>województwie łódzkim charakteryzuje relatywnie większa odpowiedzialność</w:t>
      </w:r>
      <w:r w:rsidR="002932A6">
        <w:rPr>
          <w:lang w:bidi="ar-SA"/>
        </w:rPr>
        <w:t xml:space="preserve"> i </w:t>
      </w:r>
      <w:r>
        <w:rPr>
          <w:lang w:bidi="ar-SA"/>
        </w:rPr>
        <w:t>wysiłek poznawczy, przy jednocześnie przeciętnie gorszych warunkach pracy w innych aspektach.</w:t>
      </w:r>
    </w:p>
    <w:p w:rsidR="002618E5" w:rsidRDefault="002618E5" w:rsidP="002618E5">
      <w:pPr>
        <w:rPr>
          <w:rStyle w:val="Wyrnieniedelikatne"/>
          <w:b/>
        </w:rPr>
      </w:pPr>
      <w:r>
        <w:rPr>
          <w:rStyle w:val="Wyrnieniedelikatne"/>
          <w:b/>
        </w:rPr>
        <w:t>Fizyczne środowisko pracy</w:t>
      </w:r>
    </w:p>
    <w:p w:rsidR="00CC005A" w:rsidRPr="00CC005A" w:rsidRDefault="00CC005A" w:rsidP="00CC005A">
      <w:r w:rsidRPr="00CC005A">
        <w:t>Fizyczne warunki pracy w województwie łódzkim należy uznać za gorsze w porównaniu</w:t>
      </w:r>
      <w:r w:rsidR="002932A6">
        <w:t xml:space="preserve"> z </w:t>
      </w:r>
      <w:r w:rsidRPr="00CC005A">
        <w:t>warunkami w skali Unii Europejskiej</w:t>
      </w:r>
      <w:r w:rsidR="002932A6">
        <w:t xml:space="preserve"> i </w:t>
      </w:r>
      <w:r w:rsidRPr="00CC005A">
        <w:t>Polski,</w:t>
      </w:r>
      <w:r w:rsidR="002932A6">
        <w:t xml:space="preserve"> a </w:t>
      </w:r>
      <w:r w:rsidRPr="00CC005A">
        <w:t>także w stosunku do warunków pracy młodych pracowników na Mazowszu.</w:t>
      </w:r>
    </w:p>
    <w:p w:rsidR="00CC005A" w:rsidRPr="00CC005A" w:rsidRDefault="00CC005A" w:rsidP="00CC005A">
      <w:r w:rsidRPr="00CC005A">
        <w:t xml:space="preserve">Dla województwa łódzkiego wskaźnik przyjmuje wartość zaledwie 64 punktów </w:t>
      </w:r>
      <w:r w:rsidR="00350ECD">
        <w:t>na 100 możliwych (w </w:t>
      </w:r>
      <w:r w:rsidRPr="00CC005A">
        <w:t xml:space="preserve">porównaniu do 83 dla UE w badaniu </w:t>
      </w:r>
      <w:proofErr w:type="spellStart"/>
      <w:r w:rsidRPr="00CC005A">
        <w:t>Eurofound</w:t>
      </w:r>
      <w:proofErr w:type="spellEnd"/>
      <w:r w:rsidR="002932A6">
        <w:t xml:space="preserve"> i </w:t>
      </w:r>
      <w:r w:rsidRPr="00CC005A">
        <w:t>76 dla pracowników w wieku 18-29 lat na Mazowszu).</w:t>
      </w:r>
    </w:p>
    <w:p w:rsidR="00CC005A" w:rsidRPr="00CC005A" w:rsidRDefault="00CC005A" w:rsidP="00CC005A">
      <w:r w:rsidRPr="00CC005A">
        <w:t>Im wyższy poziom wykształcenia, tym korzystniejsze fizyczne środowisko pracy.</w:t>
      </w:r>
    </w:p>
    <w:p w:rsidR="00CC005A" w:rsidRPr="00CC005A" w:rsidRDefault="00CC005A" w:rsidP="00CC005A">
      <w:r w:rsidRPr="00CC005A">
        <w:t>Najpowszechniejsze ryzyka, dotyczące ponad 60% badanych związane są</w:t>
      </w:r>
      <w:r w:rsidR="002932A6">
        <w:t xml:space="preserve"> z </w:t>
      </w:r>
      <w:r w:rsidRPr="00CC005A">
        <w:t>ergonomią (pozycje siedzące, powtarzalność ruchów). Na hałas, wysokie</w:t>
      </w:r>
      <w:r w:rsidR="002932A6">
        <w:t xml:space="preserve"> i </w:t>
      </w:r>
      <w:r w:rsidRPr="00CC005A">
        <w:t>niskie temperatury, czy kontakt</w:t>
      </w:r>
      <w:r w:rsidR="002932A6">
        <w:t xml:space="preserve"> z </w:t>
      </w:r>
      <w:r w:rsidRPr="00CC005A">
        <w:t>substancjami narażonych jest mniej, niż 40% badanych, choć jednocześnie więcej, niż co dziesiąty pracownik ma w pracy kontakt</w:t>
      </w:r>
      <w:r w:rsidR="002932A6">
        <w:t xml:space="preserve"> z </w:t>
      </w:r>
      <w:r w:rsidRPr="00CC005A">
        <w:t>dymem, oparami lub substancjami chemicznymi.</w:t>
      </w:r>
    </w:p>
    <w:p w:rsidR="00CC005A" w:rsidRDefault="00CC005A" w:rsidP="00CC005A">
      <w:r w:rsidRPr="00CC005A">
        <w:t>Mężczyźni częściej niż kobiety mają w pracy kontakt</w:t>
      </w:r>
      <w:r w:rsidR="002932A6">
        <w:t xml:space="preserve"> z </w:t>
      </w:r>
      <w:r w:rsidRPr="00CC005A">
        <w:t>czynni</w:t>
      </w:r>
      <w:r w:rsidR="00350ECD">
        <w:t>kami ryzyka, przede wszystkim</w:t>
      </w:r>
      <w:r w:rsidR="002932A6">
        <w:t xml:space="preserve"> z </w:t>
      </w:r>
      <w:r w:rsidRPr="00CC005A">
        <w:t>ryzykiem związanym</w:t>
      </w:r>
      <w:r w:rsidR="002932A6">
        <w:t xml:space="preserve"> z </w:t>
      </w:r>
      <w:r w:rsidRPr="00CC005A">
        <w:t>niebezpiecznymi warunkami lub substancjami,</w:t>
      </w:r>
      <w:r w:rsidR="002932A6">
        <w:t xml:space="preserve"> a </w:t>
      </w:r>
      <w:r w:rsidRPr="00CC005A">
        <w:t>także ze względu na fizyczne obciążenie. W dużej mierze jest to związane ze specyfiką wykonywanych zawodów – najgorzej pod tym względem przedstawia się sytuacja w branży budownictwa</w:t>
      </w:r>
      <w:r w:rsidR="002932A6">
        <w:t xml:space="preserve"> i </w:t>
      </w:r>
      <w:r w:rsidRPr="00CC005A">
        <w:t>rolnictwa,</w:t>
      </w:r>
      <w:r w:rsidR="002932A6">
        <w:t xml:space="preserve"> a </w:t>
      </w:r>
      <w:r w:rsidRPr="00CC005A">
        <w:t>także w zawodach grup robotników przemysłowych</w:t>
      </w:r>
      <w:r w:rsidR="002932A6">
        <w:t xml:space="preserve"> i </w:t>
      </w:r>
      <w:r w:rsidRPr="00CC005A">
        <w:t>rzemieślników.</w:t>
      </w:r>
    </w:p>
    <w:p w:rsidR="00CC005A" w:rsidRDefault="00CC005A" w:rsidP="00CC005A">
      <w:pPr>
        <w:rPr>
          <w:rStyle w:val="Wyrnieniedelikatne"/>
          <w:b/>
        </w:rPr>
      </w:pPr>
      <w:r>
        <w:rPr>
          <w:rStyle w:val="Wyrnieniedelikatne"/>
          <w:b/>
        </w:rPr>
        <w:lastRenderedPageBreak/>
        <w:t>Intensywność pracy</w:t>
      </w:r>
    </w:p>
    <w:p w:rsidR="00173073" w:rsidRDefault="00173073" w:rsidP="00173073">
      <w:r>
        <w:t>Tempo</w:t>
      </w:r>
      <w:r w:rsidR="002932A6">
        <w:t xml:space="preserve"> i </w:t>
      </w:r>
      <w:r>
        <w:t>intensywność pracy w województwie łódzkim są wyższe w porównaniu</w:t>
      </w:r>
      <w:r w:rsidR="002932A6">
        <w:t xml:space="preserve"> z </w:t>
      </w:r>
      <w:r>
        <w:t>warunkami w skali Unii Europejskiej</w:t>
      </w:r>
      <w:r w:rsidR="002932A6">
        <w:t xml:space="preserve"> i </w:t>
      </w:r>
      <w:r>
        <w:t>Polski,</w:t>
      </w:r>
      <w:r w:rsidR="002932A6">
        <w:t xml:space="preserve"> a </w:t>
      </w:r>
      <w:r>
        <w:t>także w stosunku do warunków pracy młodych pracowników na Mazowszu,</w:t>
      </w:r>
      <w:r w:rsidR="002932A6">
        <w:t xml:space="preserve"> i </w:t>
      </w:r>
      <w:r>
        <w:t>to pomimo faktu, że zazwyczaj to osoby młode wykonują bardziej intensywne zadania.</w:t>
      </w:r>
    </w:p>
    <w:p w:rsidR="00173073" w:rsidRDefault="00173073" w:rsidP="00173073">
      <w:r>
        <w:t xml:space="preserve">Dla województwa łódzkiego wskaźnik przyjmuje wartość 34 punktów (w porównaniu do 27 dla Polski w badaniu </w:t>
      </w:r>
      <w:proofErr w:type="spellStart"/>
      <w:r>
        <w:t>Eurofound</w:t>
      </w:r>
      <w:proofErr w:type="spellEnd"/>
      <w:r w:rsidR="002932A6">
        <w:t xml:space="preserve"> i </w:t>
      </w:r>
      <w:r>
        <w:t>31 dla pracowników w wieku 18-29 lat na Mazowszu).</w:t>
      </w:r>
    </w:p>
    <w:p w:rsidR="00173073" w:rsidRDefault="00173073" w:rsidP="00173073">
      <w:r>
        <w:t>Oznacza to, że pod względem intensywności pracy miejsca pracy w województwie łódzkim mają niższą jakość w odniesieniu do Unii Europejskiej, Polski</w:t>
      </w:r>
      <w:r w:rsidR="002932A6">
        <w:t xml:space="preserve"> i </w:t>
      </w:r>
      <w:r>
        <w:t>Mazowsza.</w:t>
      </w:r>
    </w:p>
    <w:p w:rsidR="00173073" w:rsidRDefault="00173073" w:rsidP="00173073">
      <w:r>
        <w:t>Bardziej intensywna jest praca osób</w:t>
      </w:r>
      <w:r w:rsidR="002932A6">
        <w:t xml:space="preserve"> z </w:t>
      </w:r>
      <w:r>
        <w:t>wykształceniem wyższym</w:t>
      </w:r>
      <w:r w:rsidR="002932A6">
        <w:t xml:space="preserve"> i </w:t>
      </w:r>
      <w:r>
        <w:t>średnim ogólnokształcącym.</w:t>
      </w:r>
    </w:p>
    <w:p w:rsidR="00173073" w:rsidRDefault="00173073" w:rsidP="00173073">
      <w:r>
        <w:t>Na relatywnie wyższą wartość wskaźnika jakości pracy wpływ ma przede wszystkim zwiększone tempo pracy, uzależnione od bezpośrednich wymagań osób innych, niż pracownicy (60%), ilościowych planów produkcyjnych (54%), kontroli przełożonego (51%). Co więcej, około połowa badanych przyznaje, że przez większość czasu ich praca stawia ich w sytuacjach powodujących niepokój emocjonalny.</w:t>
      </w:r>
    </w:p>
    <w:p w:rsidR="00173073" w:rsidRDefault="00173073" w:rsidP="00173073">
      <w:r>
        <w:t>Praca kobiet jest bardziej intensywna pod względem emocji (niepokój emocjonalny, konieczność ukrywania uczuć, kontakt ze zdenerwowanymi klientami, pacje</w:t>
      </w:r>
      <w:r w:rsidR="00350ECD">
        <w:t>ntami, uczniami), podczas gdy</w:t>
      </w:r>
      <w:r w:rsidR="002932A6">
        <w:t xml:space="preserve"> o </w:t>
      </w:r>
      <w:r>
        <w:t>intensywności pracy mężczyzn częściej decydują takie czynniki jak automatyczna prędkość maszyny, plany produkcji, tempo pracy współpracowników.</w:t>
      </w:r>
    </w:p>
    <w:p w:rsidR="00CC005A" w:rsidRDefault="00CC005A" w:rsidP="00CC005A">
      <w:pPr>
        <w:rPr>
          <w:rStyle w:val="Wyrnieniedelikatne"/>
          <w:b/>
        </w:rPr>
      </w:pPr>
      <w:r>
        <w:rPr>
          <w:rStyle w:val="Wyrnieniedelikatne"/>
          <w:b/>
        </w:rPr>
        <w:t>Czas pracy</w:t>
      </w:r>
    </w:p>
    <w:p w:rsidR="00E06789" w:rsidRDefault="00E06789" w:rsidP="00E06789">
      <w:r>
        <w:t>Pod względem czasu pracy miejsca pracy w regionie łódzkim charakteryzuje niższa jakość. Wartość wskaźnika Czas pracy dla pracowników w województwie łódzkim jest</w:t>
      </w:r>
      <w:r w:rsidR="002932A6">
        <w:t xml:space="preserve"> o </w:t>
      </w:r>
      <w:r>
        <w:t>8 punktów niższa, niż dla ogółu pracowników w Unii Europejskiej.</w:t>
      </w:r>
    </w:p>
    <w:p w:rsidR="00E06789" w:rsidRDefault="00E06789" w:rsidP="00E06789">
      <w:r>
        <w:t xml:space="preserve">Przeciętny pracownik w województwie łódzkim przepracowuje w ciągu tygodnia niemal 2 godziny więcej niż wynosi standardowy 40-godzinny tydzień pracy. Najczęściej jest to około 40 godzin (niemal 60% badanych). Tylko 10% badanych pracowało więcej, niż 47 godzin. Dominują tutaj osoby prowadzące własną działalność gospodarczą, dla których średnia liczba godzin pracy w ciągu tygodnia to 53. </w:t>
      </w:r>
    </w:p>
    <w:p w:rsidR="00E06789" w:rsidRDefault="00E06789" w:rsidP="00E06789">
      <w:r>
        <w:t>Dłuższe godziny pracy charakteryzują także miejsca pracy w branży budownictwa (średnio 44 godziny tygodniowo), branży hotelarsko-gastronomicznej (średnio 43 godziny) oraz rolnictwie (53 godziny).</w:t>
      </w:r>
    </w:p>
    <w:p w:rsidR="00E06789" w:rsidRDefault="00E06789" w:rsidP="00E06789">
      <w:r>
        <w:t>Miejsca pracy kobiet wiążą się</w:t>
      </w:r>
      <w:r w:rsidR="002932A6">
        <w:t xml:space="preserve"> z </w:t>
      </w:r>
      <w:r>
        <w:t>nieco mniejszą uciążliwością pod względem czasu pracy, niż miejsca pracy mężczyzn. Prawidłowość ta powiązana jest</w:t>
      </w:r>
      <w:r w:rsidR="002932A6">
        <w:t xml:space="preserve"> z </w:t>
      </w:r>
      <w:r>
        <w:t xml:space="preserve">większym zaangażowaniem </w:t>
      </w:r>
      <w:r>
        <w:lastRenderedPageBreak/>
        <w:t>mężczyzn w pracę zawodową w sytuacji, gdy mają już oni własną rodzinę,</w:t>
      </w:r>
      <w:r w:rsidR="002932A6">
        <w:t xml:space="preserve"> a </w:t>
      </w:r>
      <w:r>
        <w:t>także</w:t>
      </w:r>
      <w:r w:rsidR="002932A6">
        <w:t xml:space="preserve"> z </w:t>
      </w:r>
      <w:r>
        <w:t>niego inną strukturą branż zatrudnienia</w:t>
      </w:r>
      <w:r w:rsidR="002932A6">
        <w:t xml:space="preserve"> i </w:t>
      </w:r>
      <w:r>
        <w:t>zawodów.</w:t>
      </w:r>
    </w:p>
    <w:p w:rsidR="00E06789" w:rsidRDefault="00E06789" w:rsidP="00E06789">
      <w:r>
        <w:t>W przypadku większości badanych godziny pracy są ustalane sztywno, nie ma możliwości ich zmiany (66%), choć jednocześnie są to godziny regularne. Po 71% pracowników deklaruje, iż pracują każdego dnia taką samą liczbę godzin oraz taką samą liczbę godzin w ciągu tygodnia. 74% pracuje zawsze taką samą liczbę dni w tygodniu. 72% pracuje wedle ustalonych godzin rozpoczęcia oraz zakończenia pracy.</w:t>
      </w:r>
    </w:p>
    <w:p w:rsidR="00E06789" w:rsidRDefault="00E06789" w:rsidP="00E06789">
      <w:r>
        <w:t>Najbardziej regularne</w:t>
      </w:r>
      <w:r w:rsidR="002932A6">
        <w:t xml:space="preserve"> i </w:t>
      </w:r>
      <w:r>
        <w:t>sztywne godziny cechują miejsca pracy w branżach przemysłu, handlu, działalności usługowej</w:t>
      </w:r>
      <w:r w:rsidR="002932A6">
        <w:t xml:space="preserve"> i </w:t>
      </w:r>
      <w:r>
        <w:t>edukacji.</w:t>
      </w:r>
    </w:p>
    <w:p w:rsidR="00173073" w:rsidRDefault="00E06789" w:rsidP="00E06789">
      <w:r>
        <w:t>Zdecydowana większość pracowników w województwie łódzkim jest zdania, że godziny ich pracy są dobrze dopasowane do życia osobistego (niemal 80%).</w:t>
      </w:r>
    </w:p>
    <w:p w:rsidR="00CC005A" w:rsidRDefault="00CC005A" w:rsidP="00CC005A">
      <w:pPr>
        <w:rPr>
          <w:rStyle w:val="Wyrnieniedelikatne"/>
          <w:b/>
        </w:rPr>
      </w:pPr>
      <w:r>
        <w:rPr>
          <w:rStyle w:val="Wyrnieniedelikatne"/>
          <w:b/>
        </w:rPr>
        <w:t xml:space="preserve">Środowisko społeczne </w:t>
      </w:r>
    </w:p>
    <w:p w:rsidR="00AB7D3C" w:rsidRDefault="00AB7D3C" w:rsidP="00AB7D3C">
      <w:r>
        <w:t>Pod względem środowiska społecznego miejsca pracy w województwie łódzkim charakteryzuje niższa jakość. Wskaźnik środowiska społecznego dla województwa łódzkiego jest</w:t>
      </w:r>
      <w:r w:rsidR="002932A6">
        <w:t xml:space="preserve"> o </w:t>
      </w:r>
      <w:r>
        <w:t xml:space="preserve">10 punktów niższy, niż dla ogółu pracowników Unii Europejskiej w badaniu </w:t>
      </w:r>
      <w:proofErr w:type="spellStart"/>
      <w:r>
        <w:t>Eurofound</w:t>
      </w:r>
      <w:proofErr w:type="spellEnd"/>
      <w:r>
        <w:t>, oraz</w:t>
      </w:r>
      <w:r w:rsidR="002932A6">
        <w:t xml:space="preserve"> o </w:t>
      </w:r>
      <w:r>
        <w:t>15 punktów niższy, niż dla młodych pracowników</w:t>
      </w:r>
      <w:r w:rsidR="002932A6">
        <w:t xml:space="preserve"> z </w:t>
      </w:r>
      <w:r>
        <w:t>Mazowsza. Wynik ten wiąże się przede wszystkim</w:t>
      </w:r>
      <w:r w:rsidR="002932A6">
        <w:t xml:space="preserve"> z </w:t>
      </w:r>
      <w:r>
        <w:t>dość wysokim odsetkiem osób deklarujących, iż w miejscu pracy są narażone na zniewagi słowne (14% w porównaniu do 10% w badaniu mazowieckim),</w:t>
      </w:r>
      <w:r w:rsidR="002932A6">
        <w:t xml:space="preserve"> a </w:t>
      </w:r>
      <w:r>
        <w:t>także</w:t>
      </w:r>
      <w:r w:rsidR="002932A6">
        <w:t xml:space="preserve"> z </w:t>
      </w:r>
      <w:r>
        <w:t>relatywnie mniejszą skalą wsparcia uzyskiwaną od bezpośrednich przełożonych.</w:t>
      </w:r>
    </w:p>
    <w:p w:rsidR="00AB7D3C" w:rsidRDefault="00AB7D3C" w:rsidP="00AB7D3C">
      <w:r>
        <w:t xml:space="preserve">Co dwudziesty badany doświadczył upokarzających </w:t>
      </w:r>
      <w:proofErr w:type="spellStart"/>
      <w:r>
        <w:t>zachowań</w:t>
      </w:r>
      <w:proofErr w:type="spellEnd"/>
      <w:r>
        <w:t xml:space="preserve"> w ostatnim miesiącu (5%), 2% było obiektem niepożądanego zachowania seksualnego lub adresatem gróźb (3%). Przemocy fizycznej, molestowania, napastowania czy dyskryminacji w ostatnim roku doświadczyły pojedyncze osoby.</w:t>
      </w:r>
    </w:p>
    <w:p w:rsidR="00AB7D3C" w:rsidRDefault="00AB7D3C" w:rsidP="00AB7D3C">
      <w:r>
        <w:t>Około połowa badanych czuje się wspierana przez swoich współpracowników, zaś 41% przez swoich przełożonych. 77% badanych uważa, że ich szef szanuje ich jako osobę, ale już tylko 59% wskazuje, że otrzymują pochwały w sytuacji, gdy dobrze wywiązują się ze swoich zadań. Tylko nieco ponad 60% badanych jest zdania, iż ich przełożeni potrafią zachęcać zespół do współpracy, pomagają w doprowadzeniu zadań do końca, czy też dostarczają użytecznej informacji zwrotnej.</w:t>
      </w:r>
    </w:p>
    <w:p w:rsidR="00CC005A" w:rsidRDefault="00CC005A" w:rsidP="00CC005A">
      <w:pPr>
        <w:rPr>
          <w:rStyle w:val="Wyrnieniedelikatne"/>
          <w:b/>
        </w:rPr>
      </w:pPr>
      <w:r>
        <w:rPr>
          <w:rStyle w:val="Wyrnieniedelikatne"/>
          <w:b/>
        </w:rPr>
        <w:t>Umiejętności</w:t>
      </w:r>
      <w:r w:rsidR="002932A6">
        <w:rPr>
          <w:rStyle w:val="Wyrnieniedelikatne"/>
          <w:b/>
        </w:rPr>
        <w:t xml:space="preserve"> i </w:t>
      </w:r>
      <w:r>
        <w:rPr>
          <w:rStyle w:val="Wyrnieniedelikatne"/>
          <w:b/>
        </w:rPr>
        <w:t>decyzyjność</w:t>
      </w:r>
    </w:p>
    <w:p w:rsidR="00AB7D3C" w:rsidRDefault="00AB7D3C" w:rsidP="00AB7D3C">
      <w:r>
        <w:t>Pracownicy w województwie łódzkim mają więcej okazji do wykorzystania swoich umiejętności, dysponują większą decyzyjnością</w:t>
      </w:r>
      <w:r w:rsidR="002932A6">
        <w:t xml:space="preserve"> i </w:t>
      </w:r>
      <w:r>
        <w:t>sprawczością. Pod tym względem miejsca pracy w województwie łódzkim cechuje wyższa jakość. Wskaźnik umiejętności</w:t>
      </w:r>
      <w:r w:rsidR="002932A6">
        <w:t xml:space="preserve"> i </w:t>
      </w:r>
      <w:r>
        <w:t>decyzyjności to jedyny indeks, którego wartość dla województwa łódzkiego jest wyraźnie wyższa, niż wyniki uzyskane dla Unii Europejskiej</w:t>
      </w:r>
      <w:r w:rsidR="002932A6">
        <w:t xml:space="preserve"> i </w:t>
      </w:r>
      <w:r>
        <w:t xml:space="preserve">Polski w badaniu </w:t>
      </w:r>
      <w:proofErr w:type="spellStart"/>
      <w:r>
        <w:t>Eurofound</w:t>
      </w:r>
      <w:proofErr w:type="spellEnd"/>
      <w:r>
        <w:t>,</w:t>
      </w:r>
      <w:r w:rsidR="002932A6">
        <w:t xml:space="preserve"> a </w:t>
      </w:r>
      <w:r>
        <w:t xml:space="preserve">także niż rezultat dla młodych pracowników w województwie mazowieckim. </w:t>
      </w:r>
    </w:p>
    <w:p w:rsidR="00AB7D3C" w:rsidRDefault="00AB7D3C" w:rsidP="00AB7D3C">
      <w:r>
        <w:lastRenderedPageBreak/>
        <w:t xml:space="preserve">Jednak rozpatrywanie łącznie wszystkich wskaźników sugeruje, że </w:t>
      </w:r>
      <w:r w:rsidR="00D40079">
        <w:t>nie jest to wynik korzystny – w </w:t>
      </w:r>
      <w:r>
        <w:t>pozostałych aspektach miejsca pracy w regionie wypadają jakościowo gorzej, co oznacza, że de facto przy innych warunkach mniej dogodnych pracownicy w województwie łódzkim muszą w pracy w większym stopniu wykorzystywać swoje umiejętności, sprostać większym wyzwaniom</w:t>
      </w:r>
      <w:r w:rsidR="002932A6">
        <w:t xml:space="preserve"> i </w:t>
      </w:r>
      <w:r>
        <w:t>ponosić większą odpowiedzialność.</w:t>
      </w:r>
    </w:p>
    <w:p w:rsidR="00AB7D3C" w:rsidRDefault="00AB7D3C" w:rsidP="00AB7D3C">
      <w:r>
        <w:t>Wartość wskaźnika umiejętności</w:t>
      </w:r>
      <w:r w:rsidR="002932A6">
        <w:t xml:space="preserve"> i </w:t>
      </w:r>
      <w:r>
        <w:t>decyzyjności wzrasta wraz ze wzrostem wieku</w:t>
      </w:r>
      <w:r w:rsidR="002932A6">
        <w:t xml:space="preserve"> i </w:t>
      </w:r>
      <w:r>
        <w:t>wykształcenia. Szczególnie wysoką wartość wskaźnik przyjmuje dla wykształcenia wyższego.</w:t>
      </w:r>
    </w:p>
    <w:p w:rsidR="00AB7D3C" w:rsidRDefault="00AB7D3C" w:rsidP="00AB7D3C">
      <w:r>
        <w:t>W przypadku wykorzystania umiejętności oraz zakresu decyzyjności bardzo wiele zależy od samego charakteru danego zajęcia –</w:t>
      </w:r>
      <w:r w:rsidR="002932A6">
        <w:t xml:space="preserve"> a </w:t>
      </w:r>
      <w:r>
        <w:t>więc od wykonywanego zawodu. Im wyższych kwalifikacji wymaga dany zawód, tym częściej od wykonującego go pracownika oczekuje się wykorzystania umiejętności kognitywnych,</w:t>
      </w:r>
      <w:r w:rsidR="002932A6">
        <w:t xml:space="preserve"> a </w:t>
      </w:r>
      <w:r>
        <w:t>także tym większa autonomia w pracy. W przypadku zawodów</w:t>
      </w:r>
      <w:r w:rsidR="002932A6">
        <w:t xml:space="preserve"> z </w:t>
      </w:r>
      <w:r>
        <w:t>grup kierowników, specjalistów,</w:t>
      </w:r>
      <w:r w:rsidR="002932A6">
        <w:t xml:space="preserve"> a </w:t>
      </w:r>
      <w:r>
        <w:t>w drugiej kolejności techników</w:t>
      </w:r>
      <w:r w:rsidR="002932A6">
        <w:t xml:space="preserve"> i </w:t>
      </w:r>
      <w:r>
        <w:t>średniego personelu charakter ich pracy wymaga dużej samodzielności</w:t>
      </w:r>
      <w:r w:rsidR="002932A6">
        <w:t xml:space="preserve"> i </w:t>
      </w:r>
      <w:r>
        <w:t>kreatywności.</w:t>
      </w:r>
    </w:p>
    <w:p w:rsidR="00AB7D3C" w:rsidRDefault="00AB7D3C" w:rsidP="00AB7D3C">
      <w:r>
        <w:t>Mniej niż połowa pracowników</w:t>
      </w:r>
      <w:r w:rsidR="002932A6">
        <w:t xml:space="preserve"> z </w:t>
      </w:r>
      <w:r>
        <w:t>województwa łódzkiego partycypuje w decyzjach mających wpływ na decyzje dotyczące ich pracy – dobór współpracowników, wybór celów czy poprawę organizacji pracy. Obok kadry kierowniczej</w:t>
      </w:r>
      <w:r w:rsidR="002932A6">
        <w:t xml:space="preserve"> i </w:t>
      </w:r>
      <w:r>
        <w:t>specjalistów partycypacja w tego typu decyzjach jest raczej niewielka.</w:t>
      </w:r>
    </w:p>
    <w:p w:rsidR="00AB7D3C" w:rsidRDefault="00AB7D3C" w:rsidP="00AB7D3C">
      <w:r>
        <w:t>Około połowa pracowników w województwie łódzkim brała udział w szkoleniu zapewnionym lub opłaconym przez pracodawcę (53%). Szkolenia w miejscu pracy, prowadzone przez współpracowników lub przełożonych odbyło 39% badanych. Skala podejmowania szkoleń na własną rękę jest niewielka</w:t>
      </w:r>
      <w:r w:rsidR="002932A6">
        <w:t xml:space="preserve"> i </w:t>
      </w:r>
      <w:r>
        <w:t>dotyczy zaledwie 11% badanych.</w:t>
      </w:r>
    </w:p>
    <w:p w:rsidR="00AB7D3C" w:rsidRDefault="00AB7D3C" w:rsidP="00AB7D3C">
      <w:r>
        <w:t>Wśród objętych badaniem pracowników województwa łódzkiego cztery najczęściej występujące grupy zawodów to specjaliści (17%), robotnicy przemysłowi</w:t>
      </w:r>
      <w:r w:rsidR="002932A6">
        <w:t xml:space="preserve"> i </w:t>
      </w:r>
      <w:r>
        <w:t>rzemieślnicy (17%),</w:t>
      </w:r>
      <w:r w:rsidR="002932A6">
        <w:t xml:space="preserve"> a </w:t>
      </w:r>
      <w:r>
        <w:t>także pracownicy usług</w:t>
      </w:r>
      <w:r w:rsidR="002932A6">
        <w:t xml:space="preserve"> i </w:t>
      </w:r>
      <w:r>
        <w:t>sprzedawcy (16%) oraz pracownicy przy pracach prostych (15%). Specjaliści oraz robotnicy to również grupy najczęściej wskazywane przy zawodzie wyuczonym (odpowiednio 24% - specjaliści, 22% - robotnicy</w:t>
      </w:r>
      <w:r w:rsidR="002932A6">
        <w:t xml:space="preserve"> i </w:t>
      </w:r>
      <w:r>
        <w:t xml:space="preserve">rzemieślnicy). </w:t>
      </w:r>
    </w:p>
    <w:p w:rsidR="00AB7D3C" w:rsidRDefault="00AB7D3C" w:rsidP="00AB7D3C">
      <w:r>
        <w:t>16% badanych nie posiadało wyuczonego zawodu. Osoby te najcz</w:t>
      </w:r>
      <w:r w:rsidR="00D40079">
        <w:t>ęściej podejmują zatrudnienie w </w:t>
      </w:r>
      <w:r>
        <w:t>zawodach pracowników przy pracach prostych (26%) lub pracowników usług</w:t>
      </w:r>
      <w:r w:rsidR="002932A6">
        <w:t xml:space="preserve"> i </w:t>
      </w:r>
      <w:r>
        <w:t>sprzedawców (24%).</w:t>
      </w:r>
    </w:p>
    <w:p w:rsidR="00AB7D3C" w:rsidRDefault="00AB7D3C" w:rsidP="00AB7D3C">
      <w:r>
        <w:t>Jedynie 43% badanych jest zatrudnionych w wyuczonym zawo</w:t>
      </w:r>
      <w:r w:rsidR="00D40079">
        <w:t>dzie. Odsetek ten jest wyższy w </w:t>
      </w:r>
      <w:r>
        <w:t>przypadku osób</w:t>
      </w:r>
      <w:r w:rsidR="002932A6">
        <w:t xml:space="preserve"> z </w:t>
      </w:r>
      <w:r>
        <w:t>wykształceniem wyższym (63%), specjalistów (74%)</w:t>
      </w:r>
      <w:r w:rsidR="002932A6">
        <w:t xml:space="preserve"> i </w:t>
      </w:r>
      <w:r>
        <w:t xml:space="preserve">techników (57%). </w:t>
      </w:r>
    </w:p>
    <w:p w:rsidR="00AB7D3C" w:rsidRDefault="00AB7D3C" w:rsidP="00AB7D3C">
      <w:r>
        <w:t>Znamienne jest, iż wykształcenie zawodowe – zasadnicze czy średn</w:t>
      </w:r>
      <w:r w:rsidR="00D40079">
        <w:t>ie również nie zapewnia pracy w </w:t>
      </w:r>
      <w:r>
        <w:t>zawodzie, co świadczy</w:t>
      </w:r>
      <w:r w:rsidR="002932A6">
        <w:t xml:space="preserve"> o </w:t>
      </w:r>
      <w:r>
        <w:t xml:space="preserve">nieprzystawaniu wyuczonych kwalifikacji pracowników do potrzeb rynku pracy. </w:t>
      </w:r>
    </w:p>
    <w:p w:rsidR="00AB7D3C" w:rsidRDefault="00AB7D3C" w:rsidP="00AB7D3C">
      <w:r>
        <w:lastRenderedPageBreak/>
        <w:t>Jedynie 38% najmłodszych pracowników znalazło zatrudnienie w zawodzie wyuczonym. Może to wskazywać na niedostosowanie oferty szkolnictwa średniego</w:t>
      </w:r>
      <w:r w:rsidR="002932A6">
        <w:t xml:space="preserve"> i </w:t>
      </w:r>
      <w:r>
        <w:t>zawodowego do potrzeb pracodawców.</w:t>
      </w:r>
    </w:p>
    <w:p w:rsidR="00CC005A" w:rsidRDefault="00CC005A" w:rsidP="00CC005A">
      <w:pPr>
        <w:rPr>
          <w:rStyle w:val="Wyrnieniedelikatne"/>
          <w:b/>
        </w:rPr>
      </w:pPr>
      <w:r>
        <w:rPr>
          <w:rStyle w:val="Wyrnieniedelikatne"/>
          <w:b/>
        </w:rPr>
        <w:t>Perspektywy</w:t>
      </w:r>
    </w:p>
    <w:p w:rsidR="0059288B" w:rsidRDefault="0059288B" w:rsidP="00D40079">
      <w:r>
        <w:t>Wartość wskaźnika perspektyw dla pracowników w województwie łódzkim jest wyraźnie niższa (o 15 punktów) w stosunku do wartości wskaźnika dla Unii Europejskiej</w:t>
      </w:r>
      <w:r w:rsidR="00D40079">
        <w:t xml:space="preserve"> w badaniu </w:t>
      </w:r>
      <w:proofErr w:type="spellStart"/>
      <w:r w:rsidR="00D40079">
        <w:t>Eurofound</w:t>
      </w:r>
      <w:proofErr w:type="spellEnd"/>
      <w:r w:rsidR="00D40079">
        <w:t>,</w:t>
      </w:r>
      <w:r w:rsidR="002932A6">
        <w:t xml:space="preserve"> a </w:t>
      </w:r>
      <w:r w:rsidR="00D40079">
        <w:t xml:space="preserve">także </w:t>
      </w:r>
      <w:r w:rsidR="00D40079" w:rsidRPr="00D40079">
        <w:t>w</w:t>
      </w:r>
      <w:r w:rsidR="00D40079">
        <w:t> </w:t>
      </w:r>
      <w:r w:rsidRPr="00D40079">
        <w:t>stosunku</w:t>
      </w:r>
      <w:r>
        <w:t xml:space="preserve"> do wartości uzyskanej w tym badaniu dla Polski. Sygnalizuje to, iż pod względem perspektyw – statusu</w:t>
      </w:r>
      <w:r w:rsidR="002932A6">
        <w:t xml:space="preserve"> i </w:t>
      </w:r>
      <w:r>
        <w:t>pewności zatrudnienia – miejsca pracy w regionie łódzkim cechuje niższa jakość,</w:t>
      </w:r>
      <w:r w:rsidR="002932A6">
        <w:t xml:space="preserve"> a </w:t>
      </w:r>
      <w:r>
        <w:t>pracownicy mają większe poczucie zagrożenia utratą pracy.</w:t>
      </w:r>
    </w:p>
    <w:p w:rsidR="0059288B" w:rsidRDefault="0059288B" w:rsidP="00D40079">
      <w:r>
        <w:t>Relatywnie najlepsze perspektywy mają osoby w wieku 25-29 lat oraz 30-39 lat – te grupy są też przez pracodawców najchętniej zatrudniane. Wartość wskaźn</w:t>
      </w:r>
      <w:r w:rsidR="008E0352">
        <w:t>ika perspektyw jest najwyższa w </w:t>
      </w:r>
      <w:r>
        <w:t>przypadku osób</w:t>
      </w:r>
      <w:r w:rsidR="002932A6">
        <w:t xml:space="preserve"> z </w:t>
      </w:r>
      <w:r>
        <w:t>wykształceniem wyższym</w:t>
      </w:r>
      <w:r w:rsidR="002932A6">
        <w:t xml:space="preserve"> i </w:t>
      </w:r>
      <w:r>
        <w:t>średnim zawodowym.</w:t>
      </w:r>
    </w:p>
    <w:p w:rsidR="0059288B" w:rsidRDefault="0059288B" w:rsidP="00D40079">
      <w:r>
        <w:t>O poczuciu niepewności zatrudnienia świadczyć może fakt, że tylko jedna trzecia badanych uważa, iż po utracie obecnej pracy łatwo byłoby im znaleźć pracę</w:t>
      </w:r>
      <w:r w:rsidR="002932A6">
        <w:t xml:space="preserve"> z </w:t>
      </w:r>
      <w:r>
        <w:t>podobną pensją. Niewiele mniej, bo 29% jest przeciwnego zdania, zaś 30% ma problem</w:t>
      </w:r>
      <w:r w:rsidR="002932A6">
        <w:t xml:space="preserve"> z </w:t>
      </w:r>
      <w:r>
        <w:t>oceną To przede wszystkim ten aspekt obniża wartość wskaźnika perspektyw w przypadku województwa łódzkiego.</w:t>
      </w:r>
    </w:p>
    <w:p w:rsidR="00BB0E77" w:rsidRDefault="0059288B" w:rsidP="00D40079">
      <w:r>
        <w:t>Około 14% objętych badaniem pracowników</w:t>
      </w:r>
      <w:r w:rsidR="002932A6">
        <w:t xml:space="preserve"> z </w:t>
      </w:r>
      <w:r>
        <w:t xml:space="preserve">województwa łódzkiego to osoby prowadzące własną działalność gospodarczą, co jest wartością zbliżoną do uzyskanej w badaniach </w:t>
      </w:r>
      <w:proofErr w:type="spellStart"/>
      <w:r>
        <w:t>Eurofound</w:t>
      </w:r>
      <w:proofErr w:type="spellEnd"/>
      <w:r>
        <w:t>. Nieco ponad połowa respondentów jest zatrudniona w oparciu</w:t>
      </w:r>
      <w:r w:rsidR="002932A6">
        <w:t xml:space="preserve"> o </w:t>
      </w:r>
      <w:r>
        <w:t>umowę</w:t>
      </w:r>
      <w:r w:rsidR="002932A6">
        <w:t xml:space="preserve"> o </w:t>
      </w:r>
      <w:r>
        <w:t>pracę na czas nieokreślony – odsetek ten jest wyraźnie niższy, niż wynosi średnia dla Unii Europ</w:t>
      </w:r>
      <w:r w:rsidR="008E0352">
        <w:t>ejskiej. 23% badanych pracuje w </w:t>
      </w:r>
      <w:r>
        <w:t>oparciu</w:t>
      </w:r>
      <w:r w:rsidR="002932A6">
        <w:t xml:space="preserve"> o </w:t>
      </w:r>
      <w:r>
        <w:t>umowy na czas określony, podczas gdy w UE to jedynie 10% - wynik ten sugeruje, iż polscy pracodawcy nadużywają tej formy zatrudnienia.</w:t>
      </w:r>
    </w:p>
    <w:p w:rsidR="00CC005A" w:rsidRDefault="00CC005A" w:rsidP="0059288B">
      <w:pPr>
        <w:rPr>
          <w:rStyle w:val="Wyrnieniedelikatne"/>
          <w:b/>
        </w:rPr>
      </w:pPr>
      <w:r>
        <w:rPr>
          <w:rStyle w:val="Wyrnieniedelikatne"/>
          <w:b/>
        </w:rPr>
        <w:t>Zarobki</w:t>
      </w:r>
    </w:p>
    <w:p w:rsidR="007E3BFC" w:rsidRDefault="007E3BFC" w:rsidP="007E3BFC">
      <w:r>
        <w:t>Zarobki powyżej progu wynagrodzenia minimalnego (1633zł netto) deklaruje ponad 85% badanych, w tym ponad 90% osób zatrudnionych na umowę</w:t>
      </w:r>
      <w:r w:rsidR="002932A6">
        <w:t xml:space="preserve"> o </w:t>
      </w:r>
      <w:r>
        <w:t>pracę.</w:t>
      </w:r>
    </w:p>
    <w:p w:rsidR="007E3BFC" w:rsidRDefault="007E3BFC" w:rsidP="007E3BFC">
      <w:r>
        <w:t>Wynagrodzenie powyżej kwoty przeciętnego wynagrodzenia netto w</w:t>
      </w:r>
      <w:r w:rsidR="002932A6">
        <w:t xml:space="preserve"> i </w:t>
      </w:r>
      <w:r>
        <w:t>kwartale 2019 r. (3515 zł) otrzymuje 32% badanych, w tym 39% samozatrudnionych, 40% pracujących na umowach</w:t>
      </w:r>
      <w:r w:rsidR="002932A6">
        <w:t xml:space="preserve"> o </w:t>
      </w:r>
      <w:r>
        <w:t>pracę na czas nieokreślony, 22% zatrudnionych na umowie na czas okreś</w:t>
      </w:r>
      <w:r w:rsidR="008E0352">
        <w:t>lony</w:t>
      </w:r>
      <w:r w:rsidR="002932A6">
        <w:t xml:space="preserve"> i </w:t>
      </w:r>
      <w:r w:rsidR="008E0352">
        <w:t>jedynie 5% pracujących w </w:t>
      </w:r>
      <w:r>
        <w:t>oparciu</w:t>
      </w:r>
      <w:r w:rsidR="002932A6">
        <w:t xml:space="preserve"> o </w:t>
      </w:r>
      <w:r>
        <w:t>inne umowy.</w:t>
      </w:r>
    </w:p>
    <w:p w:rsidR="007E3BFC" w:rsidRDefault="007E3BFC" w:rsidP="007E3BFC">
      <w:r>
        <w:t>Nieco ponad połowa pracujących w województwie łódzkim uzyskuje dochody w wysokości wyższej, niż płaca minimalna, ale niższej, niż przeciętne wynagrodzenie. 11% badanych przekroczyło próg 4,2 tys. zł netto. Mediana zarobków znajduje się w przedziale 2,3-2,7 tys. zł netto, zaś średnia to około 2692 zł na rękę.</w:t>
      </w:r>
    </w:p>
    <w:p w:rsidR="007E3BFC" w:rsidRDefault="007E3BFC" w:rsidP="007E3BFC">
      <w:r>
        <w:lastRenderedPageBreak/>
        <w:t>Wysokość zarobków zmienia się w zależności od typu umowy. Najwięcej zarabiają osoby samozatrudnione oraz pracujące na umowach</w:t>
      </w:r>
      <w:r w:rsidR="002932A6">
        <w:t xml:space="preserve"> o </w:t>
      </w:r>
      <w:r>
        <w:t>pracę na czas nieokreślony.</w:t>
      </w:r>
    </w:p>
    <w:p w:rsidR="007E3BFC" w:rsidRDefault="007E3BFC" w:rsidP="007E3BFC">
      <w:r>
        <w:t>Najlepiej zarabiające grupy zawodowe to kierownicy oraz operatorzy</w:t>
      </w:r>
      <w:r w:rsidR="002932A6">
        <w:t xml:space="preserve"> i </w:t>
      </w:r>
      <w:r>
        <w:t>monterzy maszyn</w:t>
      </w:r>
      <w:r w:rsidR="002932A6">
        <w:t xml:space="preserve"> i </w:t>
      </w:r>
      <w:r>
        <w:t>urządzeń – średnie zarobki tych grup przekraczają 3,3 tys. zł na rękę. Do lepiej zarabiających grup należą także specjaliści (63% zarabia powyżej 2,7 tys. zł netto), robotnicy przemysłowi</w:t>
      </w:r>
      <w:r w:rsidR="002932A6">
        <w:t xml:space="preserve"> i </w:t>
      </w:r>
      <w:r>
        <w:t>rzemieślnicy (59% zarabia powyżej 2,7 tys. zł na rękę) oraz technicy (58% ma zarobki powyżej 2,7 tys. zł).</w:t>
      </w:r>
      <w:r w:rsidR="002932A6">
        <w:t xml:space="preserve"> z </w:t>
      </w:r>
      <w:r>
        <w:t>najniższym poziomem zarobków mamy do czynienia w przypadku grup pracowników usług</w:t>
      </w:r>
      <w:r w:rsidR="002932A6">
        <w:t xml:space="preserve"> i </w:t>
      </w:r>
      <w:r>
        <w:t>sprzedawców (średnio 2,3 tys. zł netto) oraz pracowników przy pracach prostych (przeciętnie około 2 tys. zł netto).</w:t>
      </w:r>
    </w:p>
    <w:p w:rsidR="007E3BFC" w:rsidRDefault="007E3BFC" w:rsidP="007E3BFC">
      <w:r>
        <w:t>Nieco ponad połowa pracowników w województwie łódzkim ma poczucie, iż są wynagradzani adekwatnie do wysiłku wkładanego w pracę</w:t>
      </w:r>
      <w:r w:rsidR="002932A6">
        <w:t xml:space="preserve"> i </w:t>
      </w:r>
      <w:r>
        <w:t>do ich osiągnięć. Największe niedopasowanie wynagrodzenia do wysiłku deklarują pracujący w sektorze rolnictwa – ponad połowa</w:t>
      </w:r>
      <w:r w:rsidR="002932A6">
        <w:t xml:space="preserve"> z </w:t>
      </w:r>
      <w:r>
        <w:t>nich nie uważa, iż są adekwatnie wynagradzani. Drugą</w:t>
      </w:r>
      <w:r w:rsidR="002932A6">
        <w:t xml:space="preserve"> z </w:t>
      </w:r>
      <w:r>
        <w:t>branż</w:t>
      </w:r>
      <w:r w:rsidR="002932A6">
        <w:t xml:space="preserve"> z </w:t>
      </w:r>
      <w:r>
        <w:t>najwyższym odsetkiem niezadowolonych jest edukacja (30% uważa, że nie są odpowiednio wynagradzani).</w:t>
      </w:r>
      <w:r w:rsidR="002932A6">
        <w:t xml:space="preserve"> z </w:t>
      </w:r>
      <w:r>
        <w:t>poziomu swoich zarobków w odniesieniu do wkładanego w pracę wysiłku najmniej zadowolone są osoby pracujące w zawodach pracowników przy pracach prostych – 37% uważa, że są odpowiednio wynagradzani.</w:t>
      </w:r>
    </w:p>
    <w:p w:rsidR="007E3BFC" w:rsidRDefault="007E3BFC" w:rsidP="007E3BFC">
      <w:r>
        <w:t>Mimo niższego, niż w kraju poziomu zarobków większość badanych deklaruje, iż ich gospodarstwa są w stanie utrzymać się finansowo. Nieco ponad 40% uważa, że mogą utrzymać się łatwo lub bardzo łatwo. Problemy finansowe ma natomiast jedna czwarta gospodarstw, w tym 41% wśród osób zatrudnionych w oparciu</w:t>
      </w:r>
      <w:r w:rsidR="002932A6">
        <w:t xml:space="preserve"> o </w:t>
      </w:r>
      <w:r>
        <w:t>umowy inne, niż umowa</w:t>
      </w:r>
      <w:r w:rsidR="002932A6">
        <w:t xml:space="preserve"> o </w:t>
      </w:r>
      <w:r>
        <w:t>pracę.</w:t>
      </w:r>
    </w:p>
    <w:p w:rsidR="00310D7D" w:rsidRDefault="0059000B" w:rsidP="0059000B">
      <w:pPr>
        <w:pStyle w:val="Wyrnienie"/>
        <w:rPr>
          <w:rStyle w:val="Wyrnieniedelikatne"/>
        </w:rPr>
      </w:pPr>
      <w:r w:rsidRPr="0059000B">
        <w:rPr>
          <w:rStyle w:val="Wyrnieniedelikatne"/>
        </w:rPr>
        <w:t>SEGMENTACJA PRACOWNIKÓW WOJEWÓDZTWA ŁÓDZKIEGO ZE WZGLĘDU NA CHARAKTER</w:t>
      </w:r>
      <w:r w:rsidR="002932A6">
        <w:rPr>
          <w:rStyle w:val="Wyrnieniedelikatne"/>
        </w:rPr>
        <w:t xml:space="preserve"> i </w:t>
      </w:r>
      <w:r w:rsidRPr="0059000B">
        <w:rPr>
          <w:rStyle w:val="Wyrnieniedelikatne"/>
        </w:rPr>
        <w:t xml:space="preserve">WARUNKI PRACY </w:t>
      </w:r>
    </w:p>
    <w:p w:rsidR="0059000B" w:rsidRPr="0059000B" w:rsidRDefault="0059000B" w:rsidP="0059000B">
      <w:r w:rsidRPr="0059000B">
        <w:t>Dla uzyskania punktu odniesienia</w:t>
      </w:r>
      <w:r w:rsidR="002932A6">
        <w:t xml:space="preserve"> i </w:t>
      </w:r>
      <w:r w:rsidRPr="0059000B">
        <w:t>możliwości porównań odtworzono segmentację ze względu na warunki pracy zrealizowaną w badaniu pracowników Mazowsza w wieku 18-29 lat. Rozważany model uzyskany w badaniu młodych pracowników Mazowsza zakładał istnienie czterech jakościowo różnych pod względem charakteru</w:t>
      </w:r>
      <w:r w:rsidR="002932A6">
        <w:t xml:space="preserve"> i </w:t>
      </w:r>
      <w:r w:rsidRPr="0059000B">
        <w:t>warunków pracy segmentów: „Przepracowani”, „Dobrze wynagradzani”, „Mało obciążeni” oraz „Mający perspektywy”.</w:t>
      </w:r>
    </w:p>
    <w:p w:rsidR="0059000B" w:rsidRPr="0059000B" w:rsidRDefault="0059000B" w:rsidP="0059000B">
      <w:r w:rsidRPr="0059000B">
        <w:t>Segment „Przepracowani” to osoby pracujące na miejscach pracy najniższej jakości (najniższe wartości indeksów na wszystkich wymiarach)</w:t>
      </w:r>
      <w:r w:rsidR="002932A6">
        <w:t xml:space="preserve"> i </w:t>
      </w:r>
      <w:r w:rsidRPr="0059000B">
        <w:t>dodatkowo słabo wynagradzani za pracę. Segment „Mający perspektywy” to</w:t>
      </w:r>
      <w:r w:rsidR="002932A6">
        <w:t xml:space="preserve"> z </w:t>
      </w:r>
      <w:r w:rsidRPr="0059000B">
        <w:t>drugiej strony osoby zajmujące miejsca pracy najwyższej jakości (najwyższe wartości indeksów na wszystkich wymiarach).</w:t>
      </w:r>
    </w:p>
    <w:p w:rsidR="0059000B" w:rsidRPr="0059000B" w:rsidRDefault="0059000B" w:rsidP="0059000B">
      <w:r w:rsidRPr="0059000B">
        <w:t xml:space="preserve">Porównując rozkład uzyskanych segmentach w obydwu badanych populacjach widać wyraźnie, że w przypadku pracowników województwa łódzkiego mamy znacznie </w:t>
      </w:r>
      <w:proofErr w:type="spellStart"/>
      <w:r w:rsidRPr="0059000B">
        <w:t>nadreprezentowany</w:t>
      </w:r>
      <w:proofErr w:type="spellEnd"/>
      <w:r w:rsidRPr="0059000B">
        <w:t xml:space="preserve"> w stosunku do młodych pracowników Mazowsza segment „Przepracowanych”, także mniejszy, choć różnica nie jest tak spektakularna jest segment </w:t>
      </w:r>
      <w:r w:rsidRPr="0059000B">
        <w:lastRenderedPageBreak/>
        <w:t>pracowników „Dobrze wynagradzanych” oraz „Mało obciążonych”. Natomiast to co ważne  w województwie łódzkim w ogóle nie ma segmentu „Mający perspektywy”.</w:t>
      </w:r>
    </w:p>
    <w:p w:rsidR="0059000B" w:rsidRPr="0059000B" w:rsidRDefault="0059000B" w:rsidP="0059000B">
      <w:r w:rsidRPr="0059000B">
        <w:t>Widać więc wyraźnie, że tym co charakteryzuje obecnie pracę w województwie łódzkim to przede wszystkim stosunkowo trudne warunki, duża liczba godzin, stosunkowo niska płaca. Miejsca porównywalne do tych najlepszych na Mazowszu (przede wszystkim pod względem perspektyw) są w województwie łódzkim niedostępne.</w:t>
      </w:r>
    </w:p>
    <w:p w:rsidR="00CC005A" w:rsidRPr="00310D7D" w:rsidRDefault="00310D7D" w:rsidP="00310D7D">
      <w:pPr>
        <w:pStyle w:val="Wyrnienie"/>
        <w:rPr>
          <w:rStyle w:val="Wyrnieniedelikatne"/>
        </w:rPr>
      </w:pPr>
      <w:r w:rsidRPr="00310D7D">
        <w:rPr>
          <w:rStyle w:val="Wyrnieniedelikatne"/>
        </w:rPr>
        <w:t>WPŁYW POSZCZEGÓLNYCH CZYNNIKÓW NA JAKOŚĆ PRACY</w:t>
      </w:r>
    </w:p>
    <w:p w:rsidR="00310D7D" w:rsidRPr="00310D7D" w:rsidRDefault="00310D7D" w:rsidP="00310D7D">
      <w:r w:rsidRPr="00310D7D">
        <w:t>Badani dokonując ocen subiektywnych warunków pracy najwyżej ocenili bezpieczeństwo fizyczne pracy, czas pracy, odległość pracy od miejsca zamieszkania, stosunk</w:t>
      </w:r>
      <w:r w:rsidR="00F65328">
        <w:t>i</w:t>
      </w:r>
      <w:r w:rsidR="002932A6">
        <w:t xml:space="preserve"> z </w:t>
      </w:r>
      <w:r w:rsidRPr="00310D7D">
        <w:t>szefem, osobą/ nadzorującą pracę oraz  wpływ na sposób wykonywania pracy oraz bezpieczeństwo zatrudnienia.</w:t>
      </w:r>
    </w:p>
    <w:p w:rsidR="00310D7D" w:rsidRPr="00310D7D" w:rsidRDefault="00310D7D" w:rsidP="00310D7D">
      <w:r w:rsidRPr="00310D7D">
        <w:t>Najniżej oceniono zarobki, możliwość awansu, możliwość rozwoju zawodowego, poziom stresu w pracy,</w:t>
      </w:r>
      <w:r w:rsidR="002932A6">
        <w:t xml:space="preserve"> a </w:t>
      </w:r>
      <w:r w:rsidRPr="00310D7D">
        <w:t>także możliwość godzenia życia zawodowego</w:t>
      </w:r>
      <w:r w:rsidR="002932A6">
        <w:t xml:space="preserve"> z </w:t>
      </w:r>
      <w:r w:rsidRPr="00310D7D">
        <w:t>życiem prywatnym.</w:t>
      </w:r>
    </w:p>
    <w:p w:rsidR="00310D7D" w:rsidRPr="00310D7D" w:rsidRDefault="00310D7D" w:rsidP="00310D7D">
      <w:r w:rsidRPr="00310D7D">
        <w:t>Analiza wyników wskazuje, że jedyną grupą która wyraźnie wyżej ocenia warunki pracy są osoby legitymujące się wykształceniem wyższym,</w:t>
      </w:r>
      <w:r w:rsidR="002932A6">
        <w:t xml:space="preserve"> a </w:t>
      </w:r>
      <w:r w:rsidRPr="00310D7D">
        <w:t>także przedstawiciele władz publicznych oraz dyrektorzy</w:t>
      </w:r>
      <w:r w:rsidR="002932A6">
        <w:t xml:space="preserve"> i </w:t>
      </w:r>
      <w:r w:rsidRPr="00310D7D">
        <w:t xml:space="preserve">kierownicy, </w:t>
      </w:r>
    </w:p>
    <w:p w:rsidR="00310D7D" w:rsidRPr="00310D7D" w:rsidRDefault="00310D7D" w:rsidP="00310D7D">
      <w:r w:rsidRPr="00310D7D">
        <w:t>Grupy, które są najmniej zadowolone</w:t>
      </w:r>
      <w:r w:rsidR="002932A6">
        <w:t xml:space="preserve"> z </w:t>
      </w:r>
      <w:r w:rsidRPr="00310D7D">
        <w:t>warunków pracy to pracownicy przemysłu – robotnicy przemysłowi</w:t>
      </w:r>
      <w:r w:rsidR="002932A6">
        <w:t xml:space="preserve"> i </w:t>
      </w:r>
      <w:r w:rsidRPr="00310D7D">
        <w:t>operatorzy maszyn</w:t>
      </w:r>
      <w:r w:rsidR="002932A6">
        <w:t xml:space="preserve"> i </w:t>
      </w:r>
      <w:r w:rsidRPr="00310D7D">
        <w:t>urządzeń. Nisko warunki pracy oceniają też pracownicy biurowi oraz pracownicy handlu</w:t>
      </w:r>
      <w:r w:rsidR="002932A6">
        <w:t xml:space="preserve"> i </w:t>
      </w:r>
      <w:r w:rsidRPr="00310D7D">
        <w:t>usług.</w:t>
      </w:r>
    </w:p>
    <w:p w:rsidR="00310D7D" w:rsidRPr="00310D7D" w:rsidRDefault="00310D7D" w:rsidP="00310D7D">
      <w:r w:rsidRPr="00310D7D">
        <w:t>Analiza subiektywnego stosunku do pracy zawodowej wśród pracowników różnych branż wskazuje na stosunkowo wysokie niezadowolenie pracowników przemysłu, działalności związanej</w:t>
      </w:r>
      <w:r w:rsidR="002932A6">
        <w:t xml:space="preserve"> z </w:t>
      </w:r>
      <w:r w:rsidRPr="00310D7D">
        <w:t>gastronomią</w:t>
      </w:r>
      <w:r w:rsidR="002932A6">
        <w:t xml:space="preserve"> i </w:t>
      </w:r>
      <w:r w:rsidRPr="00310D7D">
        <w:t>zakwaterowaniem. Najwyżej zaś warunki swojej pracy oceniają pracownicy edukacji oraz pozostałej działalności usługowej.</w:t>
      </w:r>
    </w:p>
    <w:p w:rsidR="00310D7D" w:rsidRPr="00310D7D" w:rsidRDefault="00310D7D" w:rsidP="00310D7D">
      <w:r w:rsidRPr="00310D7D">
        <w:t>W przypadku wskaźników obiektywnych (indeksów) spośród wszystkich aspektów największy wpływ na ogólne zadowolenie</w:t>
      </w:r>
      <w:r w:rsidR="002932A6">
        <w:t xml:space="preserve"> z </w:t>
      </w:r>
      <w:r w:rsidRPr="00310D7D">
        <w:t>pracy ma wskaźnik środowiska społecznego, umiejętności</w:t>
      </w:r>
      <w:r w:rsidR="002932A6">
        <w:t xml:space="preserve"> i </w:t>
      </w:r>
      <w:r w:rsidRPr="00310D7D">
        <w:t>decyzyjność, czas pracy, wskaźnik perspektywy,</w:t>
      </w:r>
      <w:r w:rsidR="002932A6">
        <w:t xml:space="preserve"> a </w:t>
      </w:r>
      <w:r w:rsidRPr="00310D7D">
        <w:t xml:space="preserve">także zarobki powyżej 2700 zł. </w:t>
      </w:r>
      <w:r w:rsidR="006711C5">
        <w:t>F</w:t>
      </w:r>
      <w:r w:rsidRPr="00310D7D">
        <w:t>izyczne środowisko pracy nie ma wpływu na zadowolenie</w:t>
      </w:r>
      <w:r w:rsidR="002932A6">
        <w:t xml:space="preserve"> z </w:t>
      </w:r>
      <w:r w:rsidRPr="00310D7D">
        <w:t>pracy.</w:t>
      </w:r>
    </w:p>
    <w:p w:rsidR="00310D7D" w:rsidRPr="00310D7D" w:rsidRDefault="00310D7D" w:rsidP="00310D7D">
      <w:r w:rsidRPr="00310D7D">
        <w:t>Dodatkowo przeprowadzone analizy pokazały na wzajemne powiązanie wskaźników środowisko społeczne oraz perspektywy,</w:t>
      </w:r>
      <w:r w:rsidR="002932A6">
        <w:t xml:space="preserve"> a </w:t>
      </w:r>
      <w:r w:rsidRPr="00310D7D">
        <w:t xml:space="preserve"> wskaźnikiem umiejętności wykorzystywane w pracy</w:t>
      </w:r>
      <w:r w:rsidR="002932A6">
        <w:t xml:space="preserve"> i </w:t>
      </w:r>
      <w:r w:rsidRPr="00310D7D">
        <w:t>decyzyjność</w:t>
      </w:r>
      <w:r w:rsidR="006711C5">
        <w:t>.</w:t>
      </w:r>
    </w:p>
    <w:p w:rsidR="00310D7D" w:rsidRPr="00310D7D" w:rsidRDefault="00310D7D" w:rsidP="00310D7D">
      <w:r w:rsidRPr="00310D7D">
        <w:t>Zaobserwowano także wysoką negatywną zależność pomiędzy intensywnością pracy,</w:t>
      </w:r>
      <w:r w:rsidR="002932A6">
        <w:t xml:space="preserve"> a </w:t>
      </w:r>
      <w:r w:rsidRPr="00310D7D">
        <w:t>warunkami fizycznymi pracy oraz czasem pracy. Widać więc, że wysoka intensywność pracy wiąże się w województwie łódzkim</w:t>
      </w:r>
      <w:r w:rsidR="002932A6">
        <w:t xml:space="preserve"> z </w:t>
      </w:r>
      <w:r w:rsidRPr="00310D7D">
        <w:t>gorszymi warunkami pod względem fizycznego środowiska pracy oraz czasu pracy.</w:t>
      </w:r>
    </w:p>
    <w:p w:rsidR="00310D7D" w:rsidRPr="00310D7D" w:rsidRDefault="00310D7D" w:rsidP="00310D7D">
      <w:r w:rsidRPr="00310D7D">
        <w:lastRenderedPageBreak/>
        <w:t>Spośród wymiarów subiektywnych, które uwzględniono w drugim równaniu regresji największy wpływ na ogólne zadowolenie</w:t>
      </w:r>
      <w:r w:rsidR="002932A6">
        <w:t xml:space="preserve"> z </w:t>
      </w:r>
      <w:r w:rsidRPr="00310D7D">
        <w:t xml:space="preserve">pracy zawodowej ma "Czas pracy / </w:t>
      </w:r>
      <w:proofErr w:type="spellStart"/>
      <w:r w:rsidRPr="00310D7D">
        <w:t>work</w:t>
      </w:r>
      <w:proofErr w:type="spellEnd"/>
      <w:r w:rsidRPr="00310D7D">
        <w:t xml:space="preserve">-life </w:t>
      </w:r>
      <w:proofErr w:type="spellStart"/>
      <w:r w:rsidRPr="00310D7D">
        <w:t>balance</w:t>
      </w:r>
      <w:proofErr w:type="spellEnd"/>
      <w:r w:rsidRPr="00310D7D">
        <w:t>", w dalszej kolejności "Realizacja zawodowa"</w:t>
      </w:r>
      <w:r w:rsidR="002932A6">
        <w:t xml:space="preserve"> i </w:t>
      </w:r>
      <w:r w:rsidRPr="00310D7D">
        <w:t>nieco mniej "Poczucie wpływu / stosunki społeczne". Odległość od miejsca zamieszkania nie ma wpływu na ogólne zadowolenie</w:t>
      </w:r>
      <w:r w:rsidR="002932A6">
        <w:t xml:space="preserve"> z </w:t>
      </w:r>
      <w:r w:rsidRPr="00310D7D">
        <w:t>pracy.</w:t>
      </w:r>
    </w:p>
    <w:p w:rsidR="00310D7D" w:rsidRDefault="00310D7D" w:rsidP="00310D7D">
      <w:r w:rsidRPr="00310D7D">
        <w:t>Widać więc wyraźnie, że wyniki obydwu analiz – zarówno dotyczących obiektywnych warunków pracy jak</w:t>
      </w:r>
      <w:r w:rsidR="002932A6">
        <w:t xml:space="preserve"> i </w:t>
      </w:r>
      <w:r w:rsidRPr="00310D7D">
        <w:t>ocen subiektywnych są zbieżne.</w:t>
      </w:r>
    </w:p>
    <w:p w:rsidR="00E44672" w:rsidRPr="0079747B" w:rsidRDefault="00E44672" w:rsidP="00E55A86">
      <w:r w:rsidRPr="0079747B">
        <w:br w:type="page"/>
      </w:r>
    </w:p>
    <w:p w:rsidR="00876FA4" w:rsidRPr="0079747B" w:rsidRDefault="00E44672" w:rsidP="00E55A86">
      <w:pPr>
        <w:pStyle w:val="Nagwek1"/>
      </w:pPr>
      <w:bookmarkStart w:id="2" w:name="_Toc22548675"/>
      <w:r w:rsidRPr="0079747B">
        <w:lastRenderedPageBreak/>
        <w:t>Zarys koncepcyjny badania</w:t>
      </w:r>
      <w:bookmarkEnd w:id="2"/>
    </w:p>
    <w:p w:rsidR="006716E3" w:rsidRPr="00DF70BB" w:rsidRDefault="006716E3" w:rsidP="006716E3">
      <w:pPr>
        <w:spacing w:before="60" w:after="60" w:line="240" w:lineRule="atLeast"/>
        <w:rPr>
          <w:rFonts w:ascii="Calibri" w:eastAsia="Times New Roman" w:hAnsi="Calibri" w:cs="Times New Roman"/>
        </w:rPr>
      </w:pPr>
      <w:r w:rsidRPr="00DF70BB">
        <w:rPr>
          <w:rFonts w:ascii="Calibri" w:eastAsia="Times New Roman" w:hAnsi="Calibri" w:cs="Times New Roman"/>
        </w:rPr>
        <w:t xml:space="preserve">Niniejszy projekt został przeprowadzony w okresie: </w:t>
      </w:r>
      <w:r w:rsidR="00DF70BB" w:rsidRPr="00DF70BB">
        <w:rPr>
          <w:rFonts w:ascii="Calibri" w:eastAsia="Times New Roman" w:hAnsi="Calibri" w:cs="Times New Roman"/>
        </w:rPr>
        <w:t>maj - sierpień</w:t>
      </w:r>
      <w:r w:rsidRPr="00DF70BB">
        <w:rPr>
          <w:rFonts w:ascii="Calibri" w:eastAsia="Times New Roman" w:hAnsi="Calibri" w:cs="Times New Roman"/>
        </w:rPr>
        <w:t xml:space="preserve"> 201</w:t>
      </w:r>
      <w:r w:rsidR="00DF70BB" w:rsidRPr="00DF70BB">
        <w:rPr>
          <w:rFonts w:ascii="Calibri" w:eastAsia="Times New Roman" w:hAnsi="Calibri" w:cs="Times New Roman"/>
        </w:rPr>
        <w:t>9</w:t>
      </w:r>
      <w:r w:rsidRPr="00DF70BB">
        <w:rPr>
          <w:rFonts w:ascii="Calibri" w:eastAsia="Times New Roman" w:hAnsi="Calibri" w:cs="Times New Roman"/>
        </w:rPr>
        <w:t xml:space="preserve"> roku.</w:t>
      </w:r>
    </w:p>
    <w:p w:rsidR="006716E3" w:rsidRPr="00DF70BB" w:rsidRDefault="006716E3" w:rsidP="006716E3">
      <w:pPr>
        <w:spacing w:before="60" w:after="60" w:line="240" w:lineRule="atLeast"/>
        <w:rPr>
          <w:rFonts w:ascii="Calibri" w:eastAsia="Times New Roman" w:hAnsi="Calibri" w:cs="Times New Roman"/>
        </w:rPr>
      </w:pPr>
    </w:p>
    <w:p w:rsidR="006716E3" w:rsidRPr="00DF70BB" w:rsidRDefault="006716E3" w:rsidP="006716E3">
      <w:pPr>
        <w:spacing w:after="0" w:line="240" w:lineRule="auto"/>
        <w:rPr>
          <w:rFonts w:ascii="Calibri" w:eastAsia="Times New Roman" w:hAnsi="Calibri" w:cs="Times New Roman"/>
          <w:b/>
        </w:rPr>
      </w:pPr>
      <w:r w:rsidRPr="00DF70BB">
        <w:rPr>
          <w:rFonts w:ascii="Calibri" w:eastAsia="Times New Roman" w:hAnsi="Calibri" w:cs="Times New Roman"/>
          <w:b/>
        </w:rPr>
        <w:t>Na projekt składały się następujące techniki:</w:t>
      </w:r>
    </w:p>
    <w:p w:rsidR="006716E3" w:rsidRPr="00DF70BB" w:rsidRDefault="006716E3" w:rsidP="006716E3">
      <w:pPr>
        <w:spacing w:after="0" w:line="240" w:lineRule="auto"/>
        <w:rPr>
          <w:rFonts w:ascii="Calibri" w:eastAsia="Times New Roman" w:hAnsi="Calibri" w:cs="Times New Roman"/>
          <w:b/>
        </w:rPr>
      </w:pPr>
    </w:p>
    <w:p w:rsidR="00DF70BB" w:rsidRPr="00DF70BB" w:rsidRDefault="00DF70BB" w:rsidP="00635564">
      <w:pPr>
        <w:numPr>
          <w:ilvl w:val="0"/>
          <w:numId w:val="10"/>
        </w:numPr>
        <w:spacing w:before="60" w:after="0" w:line="240" w:lineRule="auto"/>
        <w:contextualSpacing/>
        <w:rPr>
          <w:rFonts w:ascii="Calibri" w:eastAsia="Times New Roman" w:hAnsi="Calibri" w:cs="Times New Roman"/>
        </w:rPr>
      </w:pPr>
      <w:r w:rsidRPr="00DF70BB">
        <w:rPr>
          <w:rFonts w:ascii="Calibri" w:eastAsia="Times New Roman" w:hAnsi="Calibri" w:cs="Times New Roman"/>
          <w:b/>
        </w:rPr>
        <w:t xml:space="preserve">ANALIZA DESK RESEARCH </w:t>
      </w:r>
      <w:r w:rsidRPr="00DF70BB">
        <w:rPr>
          <w:rFonts w:ascii="Calibri" w:eastAsia="Times New Roman" w:hAnsi="Calibri" w:cs="Times New Roman"/>
        </w:rPr>
        <w:t>sporządzona dla obszaru woj. łódzkiego</w:t>
      </w:r>
      <w:r w:rsidR="002932A6">
        <w:rPr>
          <w:rFonts w:ascii="Calibri" w:eastAsia="Times New Roman" w:hAnsi="Calibri" w:cs="Times New Roman"/>
        </w:rPr>
        <w:t xml:space="preserve"> z </w:t>
      </w:r>
      <w:r w:rsidRPr="00DF70BB">
        <w:rPr>
          <w:rFonts w:ascii="Calibri" w:eastAsia="Times New Roman" w:hAnsi="Calibri" w:cs="Times New Roman"/>
        </w:rPr>
        <w:t xml:space="preserve">użyciem ogólnie dostępnych danych statystycznych (ilościowych i/lub jakościowych) tworzących kontekst (tło badawcze) dla opisu badanych zjawisk. </w:t>
      </w:r>
    </w:p>
    <w:p w:rsidR="00DF70BB" w:rsidRPr="00DF70BB" w:rsidRDefault="00DF70BB" w:rsidP="00635564">
      <w:pPr>
        <w:numPr>
          <w:ilvl w:val="0"/>
          <w:numId w:val="10"/>
        </w:numPr>
        <w:spacing w:before="60" w:after="0" w:line="240" w:lineRule="auto"/>
        <w:contextualSpacing/>
        <w:rPr>
          <w:rFonts w:ascii="Calibri" w:eastAsia="Times New Roman" w:hAnsi="Calibri" w:cs="Times New Roman"/>
        </w:rPr>
      </w:pPr>
      <w:r w:rsidRPr="00DF70BB">
        <w:rPr>
          <w:rFonts w:ascii="Calibri" w:eastAsia="Times New Roman" w:hAnsi="Calibri" w:cs="Times New Roman"/>
          <w:b/>
        </w:rPr>
        <w:t>BADANIE KWESTIONARIUSZOWE PAPI</w:t>
      </w:r>
      <w:r w:rsidRPr="00DF70BB">
        <w:rPr>
          <w:rFonts w:ascii="Calibri" w:eastAsia="Times New Roman" w:hAnsi="Calibri" w:cs="Times New Roman"/>
        </w:rPr>
        <w:t xml:space="preserve"> na próbie 1000 losowo wybranych osób pracujących</w:t>
      </w:r>
      <w:r w:rsidR="002932A6">
        <w:rPr>
          <w:rFonts w:ascii="Calibri" w:eastAsia="Times New Roman" w:hAnsi="Calibri" w:cs="Times New Roman"/>
        </w:rPr>
        <w:t xml:space="preserve"> i </w:t>
      </w:r>
      <w:r w:rsidRPr="00DF70BB">
        <w:rPr>
          <w:rFonts w:ascii="Calibri" w:eastAsia="Times New Roman" w:hAnsi="Calibri" w:cs="Times New Roman"/>
        </w:rPr>
        <w:t>zamieszkałych na terenie województwa łódzkiego.</w:t>
      </w:r>
    </w:p>
    <w:p w:rsidR="00DF70BB" w:rsidRPr="00DF70BB" w:rsidRDefault="00DF70BB" w:rsidP="006716E3">
      <w:pPr>
        <w:spacing w:after="0" w:line="240" w:lineRule="auto"/>
        <w:rPr>
          <w:rFonts w:ascii="Calibri" w:eastAsia="Times New Roman" w:hAnsi="Calibri" w:cs="Times New Roman"/>
          <w:b/>
        </w:rPr>
      </w:pPr>
    </w:p>
    <w:p w:rsidR="00DF70BB" w:rsidRPr="00DF70BB" w:rsidRDefault="00DF70BB" w:rsidP="00DF70BB">
      <w:pPr>
        <w:pBdr>
          <w:left w:val="single" w:sz="24" w:space="4" w:color="C00000"/>
        </w:pBdr>
        <w:spacing w:before="60" w:after="60" w:line="240" w:lineRule="atLeast"/>
        <w:rPr>
          <w:rFonts w:ascii="Calibri" w:eastAsia="Times New Roman" w:hAnsi="Calibri" w:cs="Times New Roman"/>
          <w:b/>
          <w:i/>
          <w:sz w:val="20"/>
        </w:rPr>
      </w:pPr>
      <w:r w:rsidRPr="00DF70BB">
        <w:rPr>
          <w:rFonts w:ascii="Calibri" w:eastAsia="Times New Roman" w:hAnsi="Calibri" w:cs="Times New Roman"/>
          <w:b/>
          <w:i/>
          <w:sz w:val="20"/>
        </w:rPr>
        <w:t>Badaniem objęta zosta</w:t>
      </w:r>
      <w:r>
        <w:rPr>
          <w:rFonts w:ascii="Calibri" w:eastAsia="Times New Roman" w:hAnsi="Calibri" w:cs="Times New Roman"/>
          <w:b/>
          <w:i/>
          <w:sz w:val="20"/>
        </w:rPr>
        <w:t>ła</w:t>
      </w:r>
      <w:r w:rsidRPr="00DF70BB">
        <w:rPr>
          <w:rFonts w:ascii="Calibri" w:eastAsia="Times New Roman" w:hAnsi="Calibri" w:cs="Times New Roman"/>
          <w:b/>
          <w:i/>
          <w:sz w:val="20"/>
        </w:rPr>
        <w:t xml:space="preserve"> populacja osób pracujących </w:t>
      </w:r>
    </w:p>
    <w:p w:rsidR="00DF70BB" w:rsidRPr="00DF70BB" w:rsidRDefault="00DF70BB" w:rsidP="00DF70BB">
      <w:pPr>
        <w:spacing w:before="60" w:after="60" w:line="240" w:lineRule="atLeast"/>
        <w:rPr>
          <w:rFonts w:ascii="Calibri" w:eastAsia="Times New Roman" w:hAnsi="Calibri" w:cs="Times New Roman"/>
          <w:sz w:val="20"/>
        </w:rPr>
      </w:pPr>
    </w:p>
    <w:p w:rsidR="00DF70BB" w:rsidRPr="00DF70BB" w:rsidRDefault="00DF70BB" w:rsidP="00DF70BB">
      <w:p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Osoby pracujące to, w nawiązaniu do definicji stosowanej przez GUS dla Badania Aktywności Ekonomicznej Ludności (BAEL), osoby znajdujące się w wieku 15 lat bądź więcej, które:</w:t>
      </w:r>
    </w:p>
    <w:p w:rsidR="00DF70BB" w:rsidRPr="00DF70BB" w:rsidRDefault="00DF70BB" w:rsidP="00635564">
      <w:pPr>
        <w:numPr>
          <w:ilvl w:val="0"/>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wykonywały przez co najmniej 1 godzinę pracę przynoszącą zarobek lub dochód tzn. były zatrudnione w charakterze pracownika najemnego, pracowały we własnym (lub dzierżawionym) gospodarstwie rolnym lub prowadziły własną działalność gospodarczą poza rolnictwem, pomagały (bez wynagrodzenia) w prowadzeniu rodzinnego gospodarstwa rolnego lub rodzinnej działalności gospodarczej poza rolnictwem,</w:t>
      </w:r>
    </w:p>
    <w:p w:rsidR="00DF70BB" w:rsidRPr="00DF70BB" w:rsidRDefault="00DF70BB" w:rsidP="00635564">
      <w:pPr>
        <w:numPr>
          <w:ilvl w:val="0"/>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miały pracę, ale jej nie wykonywały:</w:t>
      </w:r>
    </w:p>
    <w:p w:rsidR="00DF70BB" w:rsidRPr="00DF70BB" w:rsidRDefault="00DF70BB" w:rsidP="00635564">
      <w:pPr>
        <w:numPr>
          <w:ilvl w:val="1"/>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z powodu choroby, urlopu macierzyńskiego, urlopu rodzicielskiego lub wypoczynkowego,</w:t>
      </w:r>
    </w:p>
    <w:p w:rsidR="00DF70BB" w:rsidRPr="00DF70BB" w:rsidRDefault="00DF70BB" w:rsidP="00635564">
      <w:pPr>
        <w:numPr>
          <w:ilvl w:val="1"/>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z innych powodów, przy czym długość przerwy w pracy wynosiła:</w:t>
      </w:r>
    </w:p>
    <w:p w:rsidR="00DF70BB" w:rsidRPr="00DF70BB" w:rsidRDefault="00DF70BB" w:rsidP="00635564">
      <w:pPr>
        <w:numPr>
          <w:ilvl w:val="2"/>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do 3 miesięcy,</w:t>
      </w:r>
    </w:p>
    <w:p w:rsidR="00DF70BB" w:rsidRPr="00DF70BB" w:rsidRDefault="00DF70BB" w:rsidP="00635564">
      <w:pPr>
        <w:numPr>
          <w:ilvl w:val="2"/>
          <w:numId w:val="11"/>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powyżej 3 miesięcy, ale osoby te były pracownikami najemnymi</w:t>
      </w:r>
      <w:r w:rsidR="002932A6">
        <w:rPr>
          <w:rFonts w:ascii="Calibri" w:eastAsia="Times New Roman" w:hAnsi="Calibri" w:cs="Times New Roman"/>
          <w:sz w:val="20"/>
        </w:rPr>
        <w:t xml:space="preserve"> i </w:t>
      </w:r>
      <w:r w:rsidRPr="00DF70BB">
        <w:rPr>
          <w:rFonts w:ascii="Calibri" w:eastAsia="Times New Roman" w:hAnsi="Calibri" w:cs="Times New Roman"/>
          <w:sz w:val="20"/>
        </w:rPr>
        <w:t>w tym czasie otrzymywały co najmniej 50% dotychczasowego wynagrodzenia.</w:t>
      </w:r>
    </w:p>
    <w:p w:rsidR="00DF70BB" w:rsidRPr="00DF70BB" w:rsidRDefault="00DF70BB" w:rsidP="00DF70BB">
      <w:p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Na mocy tej samej definicji osobami pracującymi są również uczniowie,</w:t>
      </w:r>
      <w:r w:rsidR="002932A6">
        <w:rPr>
          <w:rFonts w:ascii="Calibri" w:eastAsia="Times New Roman" w:hAnsi="Calibri" w:cs="Times New Roman"/>
          <w:sz w:val="20"/>
        </w:rPr>
        <w:t xml:space="preserve"> z </w:t>
      </w:r>
      <w:r w:rsidRPr="00DF70BB">
        <w:rPr>
          <w:rFonts w:ascii="Calibri" w:eastAsia="Times New Roman" w:hAnsi="Calibri" w:cs="Times New Roman"/>
          <w:sz w:val="20"/>
        </w:rPr>
        <w:t>którymi zakłady pracy lub osoby fizyczne zawarły umowę</w:t>
      </w:r>
      <w:r w:rsidR="002932A6">
        <w:rPr>
          <w:rFonts w:ascii="Calibri" w:eastAsia="Times New Roman" w:hAnsi="Calibri" w:cs="Times New Roman"/>
          <w:sz w:val="20"/>
        </w:rPr>
        <w:t xml:space="preserve"> o </w:t>
      </w:r>
      <w:r w:rsidRPr="00DF70BB">
        <w:rPr>
          <w:rFonts w:ascii="Calibri" w:eastAsia="Times New Roman" w:hAnsi="Calibri" w:cs="Times New Roman"/>
          <w:sz w:val="20"/>
        </w:rPr>
        <w:t>naukę zawodu lub przyuczenie do określonej pracy, jeżeli otrzymywali wynagrodzenie.</w:t>
      </w:r>
    </w:p>
    <w:p w:rsidR="00DF70BB" w:rsidRPr="00DF70BB" w:rsidRDefault="00DF70BB" w:rsidP="00DF70BB">
      <w:pPr>
        <w:spacing w:before="60" w:after="60" w:line="240" w:lineRule="atLeast"/>
        <w:rPr>
          <w:rFonts w:ascii="Calibri" w:eastAsia="Times New Roman" w:hAnsi="Calibri" w:cs="Times New Roman"/>
          <w:b/>
          <w:sz w:val="20"/>
        </w:rPr>
      </w:pPr>
      <w:r w:rsidRPr="00DF70BB">
        <w:rPr>
          <w:rFonts w:ascii="Calibri" w:eastAsia="Times New Roman" w:hAnsi="Calibri" w:cs="Times New Roman"/>
          <w:b/>
          <w:sz w:val="20"/>
        </w:rPr>
        <w:t xml:space="preserve">Badaniu </w:t>
      </w:r>
      <w:r w:rsidRPr="00DF70BB">
        <w:rPr>
          <w:rFonts w:ascii="Calibri" w:eastAsia="Times New Roman" w:hAnsi="Calibri" w:cs="Times New Roman"/>
          <w:b/>
          <w:sz w:val="20"/>
          <w:u w:val="single"/>
        </w:rPr>
        <w:t>nie</w:t>
      </w:r>
      <w:r w:rsidRPr="00DF70BB">
        <w:rPr>
          <w:rFonts w:ascii="Calibri" w:eastAsia="Times New Roman" w:hAnsi="Calibri" w:cs="Times New Roman"/>
          <w:b/>
          <w:sz w:val="20"/>
        </w:rPr>
        <w:t xml:space="preserve"> </w:t>
      </w:r>
      <w:r>
        <w:rPr>
          <w:rFonts w:ascii="Calibri" w:eastAsia="Times New Roman" w:hAnsi="Calibri" w:cs="Times New Roman"/>
          <w:b/>
          <w:sz w:val="20"/>
        </w:rPr>
        <w:t xml:space="preserve">podlegały </w:t>
      </w:r>
      <w:r w:rsidRPr="00DF70BB">
        <w:rPr>
          <w:rFonts w:ascii="Calibri" w:eastAsia="Times New Roman" w:hAnsi="Calibri" w:cs="Times New Roman"/>
          <w:b/>
          <w:sz w:val="20"/>
        </w:rPr>
        <w:t>jednak:</w:t>
      </w:r>
    </w:p>
    <w:p w:rsidR="00DF70BB" w:rsidRPr="00DF70BB" w:rsidRDefault="00DF70BB" w:rsidP="00635564">
      <w:pPr>
        <w:numPr>
          <w:ilvl w:val="0"/>
          <w:numId w:val="12"/>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Osoby prowadzące własną działalność gospodarczą będące jednocześnie pracodawcami, tzn. zatrudniające co najmniej jednego pracownika najemnego. Przy czym do pracowników najemnych zalicza się także osoby wykonujące pracę nakładczą oraz uczniów,</w:t>
      </w:r>
      <w:r w:rsidR="002932A6">
        <w:rPr>
          <w:rFonts w:ascii="Calibri" w:eastAsia="Times New Roman" w:hAnsi="Calibri" w:cs="Times New Roman"/>
          <w:sz w:val="20"/>
        </w:rPr>
        <w:t xml:space="preserve"> z </w:t>
      </w:r>
      <w:r w:rsidRPr="00DF70BB">
        <w:rPr>
          <w:rFonts w:ascii="Calibri" w:eastAsia="Times New Roman" w:hAnsi="Calibri" w:cs="Times New Roman"/>
          <w:sz w:val="20"/>
        </w:rPr>
        <w:t>którymi zakłady pracy lub osoby fizyczne zawarły umowę</w:t>
      </w:r>
      <w:r w:rsidR="002932A6">
        <w:rPr>
          <w:rFonts w:ascii="Calibri" w:eastAsia="Times New Roman" w:hAnsi="Calibri" w:cs="Times New Roman"/>
          <w:sz w:val="20"/>
        </w:rPr>
        <w:t xml:space="preserve"> o </w:t>
      </w:r>
      <w:r w:rsidRPr="00DF70BB">
        <w:rPr>
          <w:rFonts w:ascii="Calibri" w:eastAsia="Times New Roman" w:hAnsi="Calibri" w:cs="Times New Roman"/>
          <w:sz w:val="20"/>
        </w:rPr>
        <w:t>naukę zawodu lub przyuczenie do określonej pracy (jeżeli otrzymują wynagrodzenie);</w:t>
      </w:r>
    </w:p>
    <w:p w:rsidR="00DF70BB" w:rsidRPr="00DF70BB" w:rsidRDefault="00DF70BB" w:rsidP="00635564">
      <w:pPr>
        <w:numPr>
          <w:ilvl w:val="0"/>
          <w:numId w:val="12"/>
        </w:numPr>
        <w:spacing w:before="60" w:after="60" w:line="240" w:lineRule="atLeast"/>
        <w:rPr>
          <w:rFonts w:ascii="Calibri" w:eastAsia="Times New Roman" w:hAnsi="Calibri" w:cs="Times New Roman"/>
          <w:sz w:val="20"/>
        </w:rPr>
      </w:pPr>
      <w:r w:rsidRPr="00DF70BB">
        <w:rPr>
          <w:rFonts w:ascii="Calibri" w:eastAsia="Times New Roman" w:hAnsi="Calibri" w:cs="Times New Roman"/>
          <w:sz w:val="20"/>
        </w:rPr>
        <w:t>Osoby zamieszkałe w województwie łódzkim, ale świadczące pracę poza jego obszarem.</w:t>
      </w:r>
    </w:p>
    <w:p w:rsidR="00DF70BB" w:rsidRPr="00DF70BB" w:rsidRDefault="00DF70BB" w:rsidP="00DF70BB">
      <w:pPr>
        <w:spacing w:before="60" w:after="60" w:line="240" w:lineRule="atLeast"/>
        <w:rPr>
          <w:rFonts w:ascii="Calibri" w:eastAsia="Times New Roman" w:hAnsi="Calibri" w:cs="Times New Roman"/>
          <w:sz w:val="20"/>
        </w:rPr>
      </w:pPr>
    </w:p>
    <w:p w:rsidR="00DF70BB" w:rsidRPr="00DF70BB" w:rsidRDefault="00DF70BB" w:rsidP="00DF70BB">
      <w:pPr>
        <w:tabs>
          <w:tab w:val="left" w:pos="851"/>
        </w:tabs>
      </w:pPr>
      <w:r w:rsidRPr="00DF70BB">
        <w:t xml:space="preserve">Badanie zostało przeprowadzone na reprezentatywnej próbie gospodarstw domowych. Wykorzystano próbę </w:t>
      </w:r>
      <w:proofErr w:type="spellStart"/>
      <w:r w:rsidRPr="00DF70BB">
        <w:t>random-route</w:t>
      </w:r>
      <w:proofErr w:type="spellEnd"/>
      <w:r w:rsidR="002932A6">
        <w:t xml:space="preserve"> z </w:t>
      </w:r>
      <w:r w:rsidRPr="00DF70BB">
        <w:t>punktów startowych. Wylosowano 200 punktów startowych. Zastosowano dobór warstwowy</w:t>
      </w:r>
      <w:r w:rsidR="002932A6">
        <w:t xml:space="preserve"> z </w:t>
      </w:r>
      <w:r w:rsidRPr="00DF70BB">
        <w:t>uwzględnieniem podziału administracyjnego województwa na powiaty,</w:t>
      </w:r>
      <w:r w:rsidR="002932A6">
        <w:t xml:space="preserve"> a </w:t>
      </w:r>
      <w:r w:rsidRPr="00DF70BB">
        <w:t>w ramach powiatu na typy miejscowości (wieś, miasto)</w:t>
      </w:r>
      <w:r w:rsidRPr="00DF70BB">
        <w:rPr>
          <w:rFonts w:ascii="Verdana" w:hAnsi="Verdana"/>
          <w:sz w:val="16"/>
          <w:szCs w:val="16"/>
          <w:vertAlign w:val="superscript"/>
          <w:lang w:val="en-US"/>
        </w:rPr>
        <w:footnoteReference w:id="3"/>
      </w:r>
      <w:r w:rsidRPr="00DF70BB">
        <w:rPr>
          <w:rFonts w:ascii="Verdana" w:hAnsi="Verdana"/>
          <w:sz w:val="16"/>
          <w:szCs w:val="16"/>
          <w:vertAlign w:val="superscript"/>
        </w:rPr>
        <w:t>.</w:t>
      </w:r>
      <w:r w:rsidRPr="00DF70BB">
        <w:t xml:space="preserve"> </w:t>
      </w:r>
    </w:p>
    <w:p w:rsidR="00DF70BB" w:rsidRPr="004E075F" w:rsidRDefault="00DF70BB" w:rsidP="00DF70BB">
      <w:pPr>
        <w:tabs>
          <w:tab w:val="left" w:pos="851"/>
        </w:tabs>
        <w:rPr>
          <w:lang w:val="x-none" w:eastAsia="x-none"/>
        </w:rPr>
      </w:pPr>
      <w:r>
        <w:lastRenderedPageBreak/>
        <w:t>Uzyskane w badaniu wyniki zostały poddane procedurze ważenia ze względu na płeć, wiek oraz poziom wykształcenia.</w:t>
      </w:r>
    </w:p>
    <w:p w:rsidR="006716E3" w:rsidRPr="00B414B2" w:rsidRDefault="006716E3" w:rsidP="006716E3">
      <w:r w:rsidRPr="00B414B2">
        <w:rPr>
          <w:b/>
        </w:rPr>
        <w:t>Cel</w:t>
      </w:r>
      <w:r>
        <w:rPr>
          <w:b/>
        </w:rPr>
        <w:t xml:space="preserve">em </w:t>
      </w:r>
      <w:r w:rsidRPr="00B414B2">
        <w:rPr>
          <w:b/>
        </w:rPr>
        <w:t>główny</w:t>
      </w:r>
      <w:r>
        <w:rPr>
          <w:b/>
        </w:rPr>
        <w:t xml:space="preserve">m niniejszego </w:t>
      </w:r>
      <w:r w:rsidRPr="006716E3">
        <w:t>badania było</w:t>
      </w:r>
      <w:r>
        <w:rPr>
          <w:b/>
        </w:rPr>
        <w:t xml:space="preserve"> </w:t>
      </w:r>
      <w:r w:rsidRPr="006716E3">
        <w:t xml:space="preserve">określenie </w:t>
      </w:r>
      <w:r w:rsidRPr="00B414B2">
        <w:t>związku pomiędzy warunkami pracy doświadczanymi przez pracowników zatrudnionych w przedsiębiorstwach działających w województwie łódzkim</w:t>
      </w:r>
      <w:r w:rsidR="002932A6">
        <w:t xml:space="preserve"> a </w:t>
      </w:r>
      <w:r w:rsidRPr="00B414B2">
        <w:t>jakością miejsc pracy występujących w tych przedsiębiorstwach.</w:t>
      </w:r>
    </w:p>
    <w:p w:rsidR="006716E3" w:rsidRPr="00B414B2" w:rsidRDefault="006716E3" w:rsidP="006716E3">
      <w:pPr>
        <w:rPr>
          <w:b/>
        </w:rPr>
      </w:pPr>
      <w:r>
        <w:rPr>
          <w:b/>
        </w:rPr>
        <w:t>Przed badaniem postawiono następujące c</w:t>
      </w:r>
      <w:r w:rsidRPr="00B414B2">
        <w:rPr>
          <w:b/>
        </w:rPr>
        <w:t xml:space="preserve">ele szczegółowe: </w:t>
      </w:r>
    </w:p>
    <w:p w:rsidR="006716E3" w:rsidRPr="00B414B2" w:rsidRDefault="006716E3" w:rsidP="00635564">
      <w:pPr>
        <w:pStyle w:val="Akapitzlist"/>
        <w:numPr>
          <w:ilvl w:val="0"/>
          <w:numId w:val="9"/>
        </w:numPr>
        <w:spacing w:before="60" w:after="60" w:line="240" w:lineRule="atLeast"/>
      </w:pPr>
      <w:r w:rsidRPr="00B414B2">
        <w:t>Wyznaczenie zbioru czynników kształtujących warunki pracy w przedsiębiorstwach funkcjonujących na terenie województwa łódzkiego;</w:t>
      </w:r>
    </w:p>
    <w:p w:rsidR="006716E3" w:rsidRPr="00B414B2" w:rsidRDefault="006716E3" w:rsidP="00635564">
      <w:pPr>
        <w:pStyle w:val="Akapitzlist"/>
        <w:numPr>
          <w:ilvl w:val="0"/>
          <w:numId w:val="9"/>
        </w:numPr>
        <w:spacing w:before="60" w:after="60" w:line="240" w:lineRule="atLeast"/>
      </w:pPr>
      <w:r w:rsidRPr="00B414B2">
        <w:t>Dokonanie diagnozy zakresu oraz intensywności występowania czynników kształtujących warunki pracy w przedsiębiorstwach funkcjonujących na terenie województwa łódzkiego;</w:t>
      </w:r>
    </w:p>
    <w:p w:rsidR="006716E3" w:rsidRPr="00B414B2" w:rsidRDefault="006716E3" w:rsidP="00635564">
      <w:pPr>
        <w:pStyle w:val="Akapitzlist"/>
        <w:numPr>
          <w:ilvl w:val="0"/>
          <w:numId w:val="9"/>
        </w:numPr>
        <w:spacing w:before="60" w:after="60" w:line="240" w:lineRule="atLeast"/>
      </w:pPr>
      <w:r w:rsidRPr="00B414B2">
        <w:t>Dokonanie wielowymiarowej charakterystyki wzajemnych zależności między czynnikami kształtującymi warunki pracy w przedsiębiorstwach funkcjonujących na terenie województwa łódzkiego;</w:t>
      </w:r>
    </w:p>
    <w:p w:rsidR="006716E3" w:rsidRPr="00B414B2" w:rsidRDefault="006716E3" w:rsidP="00635564">
      <w:pPr>
        <w:pStyle w:val="Akapitzlist"/>
        <w:numPr>
          <w:ilvl w:val="0"/>
          <w:numId w:val="9"/>
        </w:numPr>
        <w:spacing w:before="60" w:after="60" w:line="240" w:lineRule="atLeast"/>
      </w:pPr>
      <w:r w:rsidRPr="00B414B2">
        <w:t>Dokonanie oceny wpływu poszczególnych czynników kształtujących warunki pracy na jakość miejsc pracy; w aspekcie pozytywnym (funkcjonalnym)</w:t>
      </w:r>
      <w:r w:rsidR="002932A6">
        <w:t xml:space="preserve"> i </w:t>
      </w:r>
      <w:r w:rsidRPr="00B414B2">
        <w:t>negatywnym (dysfunkcjonalnym). Wskazanie czynników mających najbardziej skrajny (pozytywny oraz negatywny) wpływ w tym zakresie;</w:t>
      </w:r>
    </w:p>
    <w:p w:rsidR="006716E3" w:rsidRPr="00B414B2" w:rsidRDefault="006716E3" w:rsidP="00635564">
      <w:pPr>
        <w:pStyle w:val="Akapitzlist"/>
        <w:numPr>
          <w:ilvl w:val="0"/>
          <w:numId w:val="9"/>
        </w:numPr>
        <w:spacing w:before="60" w:after="60" w:line="240" w:lineRule="atLeast"/>
      </w:pPr>
      <w:r w:rsidRPr="00B414B2">
        <w:t>Odwzorowanie rozkładów cech mierzonych w wyniku zastosowania czynności badawczych określonych w punktach 1-4 w badanej zbiorowości osób pracujących;</w:t>
      </w:r>
      <w:r w:rsidR="002932A6">
        <w:t xml:space="preserve"> z </w:t>
      </w:r>
      <w:r w:rsidRPr="00B414B2">
        <w:t>uwzględnieniem zróżnicowania terytorialnego (w podziale na podregiony województwa łódzkiego) oraz statusowego (względem takich zmiennych niezależnych jak: wiek; płeć; wykształcenie; miejsce zamieszkania [miasto / wieś]; branża; grupa zawodowa bądź inne; zależnie od ostatecznie przyjętej koncepcji badania].</w:t>
      </w:r>
    </w:p>
    <w:p w:rsidR="006716E3" w:rsidRDefault="006716E3" w:rsidP="006716E3"/>
    <w:p w:rsidR="00327CEB" w:rsidRDefault="006716E3" w:rsidP="00327CEB">
      <w:pPr>
        <w:spacing w:before="120" w:after="120"/>
      </w:pPr>
      <w:r w:rsidRPr="003F2F70">
        <w:t>Punktem odniesienia d</w:t>
      </w:r>
      <w:r w:rsidR="003F2F70">
        <w:t xml:space="preserve">la wyników niniejszego badania było </w:t>
      </w:r>
      <w:r w:rsidRPr="003F2F70">
        <w:t xml:space="preserve"> Europejskie Badanie Warunków Pracy</w:t>
      </w:r>
      <w:r w:rsidR="003F2F70">
        <w:rPr>
          <w:rStyle w:val="Odwoanieprzypisudolnego"/>
        </w:rPr>
        <w:footnoteReference w:id="4"/>
      </w:r>
      <w:r w:rsidRPr="003F2F70">
        <w:t xml:space="preserve"> zrealizowane przez Europejską Fundację na rzecz Poprawy Warunków Życia</w:t>
      </w:r>
      <w:r w:rsidR="002932A6">
        <w:t xml:space="preserve"> i </w:t>
      </w:r>
      <w:r w:rsidRPr="003F2F70">
        <w:t>Pracy oraz reprezentatywne badanie ilościowe nt.  warunków pracy zrealizowane w województwie mazowieckim</w:t>
      </w:r>
      <w:r w:rsidR="003F2F70">
        <w:rPr>
          <w:rStyle w:val="Odwoanieprzypisudolnego"/>
        </w:rPr>
        <w:footnoteReference w:id="5"/>
      </w:r>
      <w:r w:rsidRPr="003F2F70">
        <w:t>.</w:t>
      </w:r>
      <w:r w:rsidR="00AB2788">
        <w:t xml:space="preserve"> Dane</w:t>
      </w:r>
      <w:r w:rsidR="002932A6">
        <w:t xml:space="preserve"> z </w:t>
      </w:r>
      <w:r w:rsidR="00AB2788">
        <w:t>wymienionych powyżej badań, choć stanowią punkt odniesienia dla uzyskanych w badaniu wyników nie powinny być jednak porównywane wprost – do</w:t>
      </w:r>
      <w:r w:rsidR="00327CEB">
        <w:t>t</w:t>
      </w:r>
      <w:r w:rsidR="00AB2788">
        <w:t xml:space="preserve">yczą bowiem różnych okresów czasowych (dane do Europejskiego Badania Warunków Pracy były zbierane w </w:t>
      </w:r>
      <w:r w:rsidR="00327CEB">
        <w:t>roku 2015, dane do badania na Mazowszu w IV kwartale 2017r.). Dodatkowo badanie rynku mazowieckiego obejmowało jedynie osoby młode – do 29 roku życia.</w:t>
      </w:r>
    </w:p>
    <w:p w:rsidR="00327CEB" w:rsidRDefault="00327CEB" w:rsidP="00327CEB">
      <w:pPr>
        <w:spacing w:before="120" w:after="120"/>
      </w:pPr>
    </w:p>
    <w:p w:rsidR="006716E3" w:rsidRPr="00485773" w:rsidRDefault="006716E3" w:rsidP="00327CEB">
      <w:pPr>
        <w:spacing w:before="120" w:after="120"/>
        <w:rPr>
          <w:rFonts w:eastAsia="Calibri" w:cs="Calibri"/>
          <w:b/>
          <w:szCs w:val="22"/>
          <w:lang w:bidi="ar-SA"/>
        </w:rPr>
      </w:pPr>
      <w:r w:rsidRPr="00485773">
        <w:rPr>
          <w:rFonts w:eastAsia="Calibri" w:cs="Calibri"/>
          <w:b/>
          <w:szCs w:val="22"/>
          <w:lang w:bidi="ar-SA"/>
        </w:rPr>
        <w:lastRenderedPageBreak/>
        <w:t xml:space="preserve">Na potrzeby niniejszego badania przyjęto definicję warunków pracy </w:t>
      </w:r>
      <w:proofErr w:type="spellStart"/>
      <w:r w:rsidRPr="00485773">
        <w:rPr>
          <w:rFonts w:eastAsia="Calibri" w:cs="Calibri"/>
          <w:b/>
          <w:szCs w:val="22"/>
          <w:lang w:bidi="ar-SA"/>
        </w:rPr>
        <w:t>Eurofound</w:t>
      </w:r>
      <w:proofErr w:type="spellEnd"/>
      <w:r w:rsidRPr="00485773">
        <w:rPr>
          <w:rFonts w:eastAsia="Calibri" w:cs="Calibri"/>
          <w:b/>
          <w:szCs w:val="22"/>
          <w:lang w:bidi="ar-SA"/>
        </w:rPr>
        <w:t>, zgodnie</w:t>
      </w:r>
      <w:r w:rsidR="002932A6">
        <w:rPr>
          <w:rFonts w:eastAsia="Calibri" w:cs="Calibri"/>
          <w:b/>
          <w:szCs w:val="22"/>
          <w:lang w:bidi="ar-SA"/>
        </w:rPr>
        <w:t xml:space="preserve"> z </w:t>
      </w:r>
      <w:r w:rsidRPr="00485773">
        <w:rPr>
          <w:rFonts w:eastAsia="Calibri" w:cs="Calibri"/>
          <w:b/>
          <w:szCs w:val="22"/>
          <w:lang w:bidi="ar-SA"/>
        </w:rPr>
        <w:t xml:space="preserve">którą przez </w:t>
      </w:r>
      <w:r w:rsidRPr="00485773">
        <w:rPr>
          <w:rFonts w:eastAsia="Calibri" w:cs="Calibri"/>
          <w:b/>
          <w:bCs/>
          <w:szCs w:val="22"/>
          <w:lang w:bidi="ar-SA"/>
        </w:rPr>
        <w:t>warunki pracy</w:t>
      </w:r>
      <w:r w:rsidRPr="00485773">
        <w:rPr>
          <w:rFonts w:eastAsia="Calibri" w:cs="Calibri"/>
          <w:b/>
          <w:szCs w:val="22"/>
          <w:lang w:bidi="ar-SA"/>
        </w:rPr>
        <w:t xml:space="preserve"> należy rozumieć:</w:t>
      </w:r>
    </w:p>
    <w:p w:rsidR="006716E3" w:rsidRPr="00B414B2" w:rsidRDefault="006716E3" w:rsidP="00635564">
      <w:pPr>
        <w:pStyle w:val="Akapitzlist"/>
        <w:numPr>
          <w:ilvl w:val="0"/>
          <w:numId w:val="9"/>
        </w:numPr>
        <w:spacing w:before="60" w:after="60" w:line="240" w:lineRule="atLeast"/>
      </w:pPr>
      <w:r w:rsidRPr="00B414B2">
        <w:t>fizyczne</w:t>
      </w:r>
      <w:r w:rsidR="002932A6">
        <w:t xml:space="preserve"> i </w:t>
      </w:r>
      <w:r w:rsidRPr="00B414B2">
        <w:t>psychospołeczne czynniki ryzyka;</w:t>
      </w:r>
    </w:p>
    <w:p w:rsidR="006716E3" w:rsidRPr="00B414B2" w:rsidRDefault="006716E3" w:rsidP="00635564">
      <w:pPr>
        <w:pStyle w:val="Akapitzlist"/>
        <w:numPr>
          <w:ilvl w:val="0"/>
          <w:numId w:val="9"/>
        </w:numPr>
        <w:spacing w:before="60" w:after="60" w:line="240" w:lineRule="atLeast"/>
      </w:pPr>
      <w:r w:rsidRPr="00B414B2">
        <w:t>czas pracy: długość czasu pracy, organizacja, przewidywalność</w:t>
      </w:r>
      <w:r w:rsidR="002932A6">
        <w:t xml:space="preserve"> i </w:t>
      </w:r>
      <w:r w:rsidRPr="00B414B2">
        <w:t>elastyczność; równowaga między życiem zawodowym</w:t>
      </w:r>
      <w:r w:rsidR="002932A6">
        <w:t xml:space="preserve"> a </w:t>
      </w:r>
      <w:r w:rsidRPr="00B414B2">
        <w:t>prywatnym;</w:t>
      </w:r>
    </w:p>
    <w:p w:rsidR="006716E3" w:rsidRPr="00B414B2" w:rsidRDefault="006716E3" w:rsidP="00635564">
      <w:pPr>
        <w:pStyle w:val="Akapitzlist"/>
        <w:numPr>
          <w:ilvl w:val="0"/>
          <w:numId w:val="9"/>
        </w:numPr>
        <w:spacing w:before="60" w:after="60" w:line="240" w:lineRule="atLeast"/>
      </w:pPr>
      <w:r w:rsidRPr="00B414B2">
        <w:t>miejsce pracy;</w:t>
      </w:r>
    </w:p>
    <w:p w:rsidR="006716E3" w:rsidRPr="00B414B2" w:rsidRDefault="006716E3" w:rsidP="00635564">
      <w:pPr>
        <w:pStyle w:val="Akapitzlist"/>
        <w:numPr>
          <w:ilvl w:val="0"/>
          <w:numId w:val="9"/>
        </w:numPr>
        <w:spacing w:before="60" w:after="60" w:line="240" w:lineRule="atLeast"/>
      </w:pPr>
      <w:r w:rsidRPr="00B414B2">
        <w:t>szybkość pracy, czynniki oddziałujące na tempo pracy;</w:t>
      </w:r>
    </w:p>
    <w:p w:rsidR="006716E3" w:rsidRPr="00B414B2" w:rsidRDefault="006716E3" w:rsidP="00635564">
      <w:pPr>
        <w:pStyle w:val="Akapitzlist"/>
        <w:numPr>
          <w:ilvl w:val="0"/>
          <w:numId w:val="9"/>
        </w:numPr>
        <w:spacing w:before="60" w:after="60" w:line="240" w:lineRule="atLeast"/>
      </w:pPr>
      <w:r w:rsidRPr="00B414B2">
        <w:t>partycypację pracowników, politykę personalną</w:t>
      </w:r>
      <w:r w:rsidR="002932A6">
        <w:t xml:space="preserve"> i </w:t>
      </w:r>
      <w:r w:rsidRPr="00B414B2">
        <w:t>organizację pracy (na przykład rotacja zadań); reprezentację pracowników;</w:t>
      </w:r>
    </w:p>
    <w:p w:rsidR="006716E3" w:rsidRPr="00B414B2" w:rsidRDefault="006716E3" w:rsidP="00635564">
      <w:pPr>
        <w:pStyle w:val="Akapitzlist"/>
        <w:numPr>
          <w:ilvl w:val="0"/>
          <w:numId w:val="9"/>
        </w:numPr>
        <w:spacing w:before="60" w:after="60" w:line="240" w:lineRule="atLeast"/>
      </w:pPr>
      <w:r w:rsidRPr="00B414B2">
        <w:t>wykorzystanie umiejętności, kognitywne wymiary pracy, uczenie się w miejscu pracy;</w:t>
      </w:r>
    </w:p>
    <w:p w:rsidR="006716E3" w:rsidRPr="00B414B2" w:rsidRDefault="006716E3" w:rsidP="00635564">
      <w:pPr>
        <w:pStyle w:val="Akapitzlist"/>
        <w:numPr>
          <w:ilvl w:val="0"/>
          <w:numId w:val="9"/>
        </w:numPr>
        <w:spacing w:before="60" w:after="60" w:line="240" w:lineRule="atLeast"/>
      </w:pPr>
      <w:r w:rsidRPr="00B414B2">
        <w:t>warunki zatrudnienia: bezpieczeństwo zatrudnienia</w:t>
      </w:r>
      <w:r w:rsidR="002932A6">
        <w:t xml:space="preserve"> i </w:t>
      </w:r>
      <w:r w:rsidRPr="00B414B2">
        <w:t>brak bezpieczeństwa zatrudnienia;</w:t>
      </w:r>
    </w:p>
    <w:p w:rsidR="006716E3" w:rsidRPr="00B414B2" w:rsidRDefault="006716E3" w:rsidP="00635564">
      <w:pPr>
        <w:pStyle w:val="Akapitzlist"/>
        <w:numPr>
          <w:ilvl w:val="0"/>
          <w:numId w:val="9"/>
        </w:numPr>
        <w:spacing w:before="60" w:after="60" w:line="240" w:lineRule="atLeast"/>
      </w:pPr>
      <w:r w:rsidRPr="00B414B2">
        <w:t>stosunki społeczne w pracy: wsparcie, zaufanie, współpraca, dyskryminacja, przemoc;</w:t>
      </w:r>
    </w:p>
    <w:p w:rsidR="006716E3" w:rsidRPr="00B414B2" w:rsidRDefault="006716E3" w:rsidP="00635564">
      <w:pPr>
        <w:pStyle w:val="Akapitzlist"/>
        <w:numPr>
          <w:ilvl w:val="0"/>
          <w:numId w:val="9"/>
        </w:numPr>
        <w:spacing w:before="60" w:after="60" w:line="240" w:lineRule="atLeast"/>
      </w:pPr>
      <w:r w:rsidRPr="00B414B2">
        <w:t>aspekty płci: segregacja, praca niezarobkowa, stopień angażowania kobiet na stanowiskach nadzorczych;</w:t>
      </w:r>
    </w:p>
    <w:p w:rsidR="006716E3" w:rsidRPr="00B414B2" w:rsidRDefault="006716E3" w:rsidP="00635564">
      <w:pPr>
        <w:pStyle w:val="Akapitzlist"/>
        <w:numPr>
          <w:ilvl w:val="0"/>
          <w:numId w:val="9"/>
        </w:numPr>
        <w:spacing w:before="60" w:after="60" w:line="240" w:lineRule="atLeast"/>
      </w:pPr>
      <w:r w:rsidRPr="00B414B2">
        <w:t>dobre samopoczucie</w:t>
      </w:r>
      <w:r w:rsidR="002932A6">
        <w:t xml:space="preserve"> i </w:t>
      </w:r>
      <w:r w:rsidRPr="00B414B2">
        <w:t>zdrowie;</w:t>
      </w:r>
    </w:p>
    <w:p w:rsidR="006716E3" w:rsidRPr="00B414B2" w:rsidRDefault="006716E3" w:rsidP="00635564">
      <w:pPr>
        <w:pStyle w:val="Akapitzlist"/>
        <w:numPr>
          <w:ilvl w:val="0"/>
          <w:numId w:val="9"/>
        </w:numPr>
        <w:spacing w:before="60" w:after="60" w:line="240" w:lineRule="atLeast"/>
      </w:pPr>
      <w:r w:rsidRPr="00B414B2">
        <w:t>zarobki</w:t>
      </w:r>
      <w:r w:rsidR="002932A6">
        <w:t xml:space="preserve"> i </w:t>
      </w:r>
      <w:r w:rsidRPr="00B414B2">
        <w:t>bezpieczeństwo finansowe.</w:t>
      </w:r>
    </w:p>
    <w:p w:rsidR="00327CEB" w:rsidRDefault="00327CEB" w:rsidP="006716E3"/>
    <w:p w:rsidR="006716E3" w:rsidRPr="0041464E" w:rsidRDefault="006716E3" w:rsidP="006716E3">
      <w:r>
        <w:t>Zgodnie</w:t>
      </w:r>
      <w:r w:rsidR="002932A6">
        <w:t xml:space="preserve"> z </w:t>
      </w:r>
      <w:r>
        <w:t xml:space="preserve">metodologią wypracowaną w </w:t>
      </w:r>
      <w:r w:rsidRPr="0041464E">
        <w:t>Europejski</w:t>
      </w:r>
      <w:r>
        <w:t>m</w:t>
      </w:r>
      <w:r w:rsidRPr="0041464E">
        <w:t xml:space="preserve"> Badani</w:t>
      </w:r>
      <w:r>
        <w:t>u</w:t>
      </w:r>
      <w:r w:rsidRPr="0041464E">
        <w:t xml:space="preserve"> Warunków Pracy (</w:t>
      </w:r>
      <w:proofErr w:type="spellStart"/>
      <w:r w:rsidRPr="0041464E">
        <w:rPr>
          <w:i/>
        </w:rPr>
        <w:t>Sixth</w:t>
      </w:r>
      <w:proofErr w:type="spellEnd"/>
      <w:r w:rsidRPr="0041464E">
        <w:rPr>
          <w:i/>
        </w:rPr>
        <w:t xml:space="preserve"> </w:t>
      </w:r>
      <w:proofErr w:type="spellStart"/>
      <w:r w:rsidRPr="0041464E">
        <w:rPr>
          <w:i/>
        </w:rPr>
        <w:t>European</w:t>
      </w:r>
      <w:proofErr w:type="spellEnd"/>
      <w:r w:rsidRPr="0041464E">
        <w:rPr>
          <w:i/>
        </w:rPr>
        <w:t xml:space="preserve"> </w:t>
      </w:r>
      <w:proofErr w:type="spellStart"/>
      <w:r w:rsidRPr="0041464E">
        <w:rPr>
          <w:i/>
        </w:rPr>
        <w:t>Working</w:t>
      </w:r>
      <w:proofErr w:type="spellEnd"/>
      <w:r w:rsidRPr="0041464E">
        <w:rPr>
          <w:i/>
        </w:rPr>
        <w:t xml:space="preserve"> </w:t>
      </w:r>
      <w:proofErr w:type="spellStart"/>
      <w:r w:rsidRPr="0041464E">
        <w:rPr>
          <w:i/>
        </w:rPr>
        <w:t>Conditions</w:t>
      </w:r>
      <w:proofErr w:type="spellEnd"/>
      <w:r w:rsidRPr="0041464E">
        <w:rPr>
          <w:i/>
        </w:rPr>
        <w:t xml:space="preserve"> </w:t>
      </w:r>
      <w:proofErr w:type="spellStart"/>
      <w:r w:rsidRPr="0041464E">
        <w:rPr>
          <w:i/>
        </w:rPr>
        <w:t>Survey</w:t>
      </w:r>
      <w:proofErr w:type="spellEnd"/>
      <w:r w:rsidRPr="0041464E">
        <w:t>)</w:t>
      </w:r>
      <w:r>
        <w:t xml:space="preserve"> aby </w:t>
      </w:r>
      <w:r w:rsidRPr="0041464E">
        <w:t xml:space="preserve">scharakteryzować warunki pracy </w:t>
      </w:r>
      <w:r>
        <w:t xml:space="preserve">mieszkańców województwa łódzkiego posłużono się </w:t>
      </w:r>
      <w:r w:rsidRPr="0041464E">
        <w:t>wskaźnikami odzwierciedlają</w:t>
      </w:r>
      <w:r>
        <w:t>cymi</w:t>
      </w:r>
      <w:r w:rsidRPr="0041464E">
        <w:t xml:space="preserve"> wielowymiarową naturę koncepcji jakości miejsca pracy. </w:t>
      </w:r>
      <w:r>
        <w:t>K</w:t>
      </w:r>
      <w:r w:rsidRPr="0041464E">
        <w:t>ażdy wymiar oddany przez konkretny wskaźnik posiada swój własny, pozytywny lub negatywny wpływ na zdrowie</w:t>
      </w:r>
      <w:r w:rsidR="002932A6">
        <w:t xml:space="preserve"> i </w:t>
      </w:r>
      <w:r w:rsidRPr="0041464E">
        <w:t xml:space="preserve">dobrostan pracowników. </w:t>
      </w:r>
    </w:p>
    <w:p w:rsidR="006716E3" w:rsidRPr="0041464E" w:rsidRDefault="006716E3" w:rsidP="006716E3"/>
    <w:p w:rsidR="006716E3" w:rsidRPr="003F2F70" w:rsidRDefault="006716E3" w:rsidP="003F2F70">
      <w:pPr>
        <w:pStyle w:val="Legenda"/>
        <w:keepNext/>
      </w:pPr>
      <w:bookmarkStart w:id="3" w:name="_Toc533003718"/>
      <w:bookmarkStart w:id="4" w:name="_Toc21345687"/>
      <w:r w:rsidRPr="003F2F70">
        <w:t xml:space="preserve">Tabela </w:t>
      </w:r>
      <w:r w:rsidRPr="003F2F70">
        <w:fldChar w:fldCharType="begin"/>
      </w:r>
      <w:r w:rsidRPr="003F2F70">
        <w:instrText xml:space="preserve"> SEQ Tabela \* ARABIC </w:instrText>
      </w:r>
      <w:r w:rsidRPr="003F2F70">
        <w:fldChar w:fldCharType="separate"/>
      </w:r>
      <w:r w:rsidR="00EC2B90">
        <w:rPr>
          <w:noProof/>
        </w:rPr>
        <w:t>1</w:t>
      </w:r>
      <w:r w:rsidRPr="003F2F70">
        <w:fldChar w:fldCharType="end"/>
      </w:r>
      <w:r w:rsidRPr="003F2F70">
        <w:t>. Przegląd wskaźników jakości pracy</w:t>
      </w:r>
      <w:bookmarkEnd w:id="3"/>
      <w:bookmarkEnd w:id="4"/>
    </w:p>
    <w:tbl>
      <w:tblPr>
        <w:tblStyle w:val="Jasnecieniowanieakcent113"/>
        <w:tblW w:w="0" w:type="auto"/>
        <w:tblLook w:val="04A0" w:firstRow="1" w:lastRow="0" w:firstColumn="1" w:lastColumn="0" w:noHBand="0" w:noVBand="1"/>
      </w:tblPr>
      <w:tblGrid>
        <w:gridCol w:w="2660"/>
        <w:gridCol w:w="3262"/>
        <w:gridCol w:w="3366"/>
      </w:tblGrid>
      <w:tr w:rsidR="006716E3" w:rsidRPr="002A31C3" w:rsidTr="006716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Wskaźnik</w:t>
            </w:r>
          </w:p>
        </w:tc>
        <w:tc>
          <w:tcPr>
            <w:tcW w:w="6628" w:type="dxa"/>
            <w:gridSpan w:val="2"/>
            <w:tcBorders>
              <w:left w:val="single" w:sz="8" w:space="0" w:color="FF388C" w:themeColor="accent1"/>
              <w:bottom w:val="nil"/>
            </w:tcBorders>
          </w:tcPr>
          <w:p w:rsidR="006716E3" w:rsidRPr="002A31C3" w:rsidRDefault="006716E3" w:rsidP="006716E3">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Składowe wskaźnika</w:t>
            </w:r>
          </w:p>
        </w:tc>
      </w:tr>
      <w:tr w:rsidR="006716E3" w:rsidRPr="002A31C3" w:rsidTr="00671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Fizyczne środowisko pracy</w:t>
            </w:r>
          </w:p>
        </w:tc>
        <w:tc>
          <w:tcPr>
            <w:tcW w:w="3262" w:type="dxa"/>
            <w:tcBorders>
              <w:top w:val="nil"/>
              <w:left w:val="single" w:sz="8" w:space="0" w:color="FF388C" w:themeColor="accent1"/>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Ergonomia, wady postawy</w:t>
            </w:r>
          </w:p>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Zagrożenia biologiczne</w:t>
            </w:r>
            <w:r w:rsidR="002932A6" w:rsidRPr="002A31C3">
              <w:rPr>
                <w:rFonts w:cstheme="minorHAnsi"/>
                <w:szCs w:val="24"/>
              </w:rPr>
              <w:t xml:space="preserve"> i </w:t>
            </w:r>
            <w:r w:rsidRPr="002A31C3">
              <w:rPr>
                <w:rFonts w:cstheme="minorHAnsi"/>
                <w:szCs w:val="24"/>
              </w:rPr>
              <w:t>chemiczne</w:t>
            </w:r>
          </w:p>
        </w:tc>
        <w:tc>
          <w:tcPr>
            <w:tcW w:w="3366" w:type="dxa"/>
            <w:tcBorders>
              <w:top w:val="nil"/>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Otoczenie (hałas, wibracje, temperatura)</w:t>
            </w:r>
          </w:p>
        </w:tc>
      </w:tr>
      <w:tr w:rsidR="006716E3" w:rsidRPr="002A31C3" w:rsidTr="006716E3">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Intensywność pracy</w:t>
            </w:r>
          </w:p>
        </w:tc>
        <w:tc>
          <w:tcPr>
            <w:tcW w:w="3262" w:type="dxa"/>
            <w:tcBorders>
              <w:top w:val="nil"/>
              <w:left w:val="single" w:sz="8" w:space="0" w:color="FF388C" w:themeColor="accent1"/>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Wymagania ilościowe</w:t>
            </w:r>
          </w:p>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Wymagania emocjonalne</w:t>
            </w:r>
          </w:p>
        </w:tc>
        <w:tc>
          <w:tcPr>
            <w:tcW w:w="3366" w:type="dxa"/>
            <w:tcBorders>
              <w:top w:val="nil"/>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Tempo pracy</w:t>
            </w:r>
            <w:r w:rsidR="002932A6" w:rsidRPr="002A31C3">
              <w:rPr>
                <w:rFonts w:cstheme="minorHAnsi"/>
                <w:szCs w:val="24"/>
              </w:rPr>
              <w:t xml:space="preserve"> i </w:t>
            </w:r>
            <w:r w:rsidRPr="002A31C3">
              <w:rPr>
                <w:rFonts w:cstheme="minorHAnsi"/>
                <w:szCs w:val="24"/>
              </w:rPr>
              <w:t>współzależność</w:t>
            </w:r>
          </w:p>
        </w:tc>
      </w:tr>
      <w:tr w:rsidR="006716E3" w:rsidRPr="002A31C3" w:rsidTr="00671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Czas pracy</w:t>
            </w:r>
          </w:p>
        </w:tc>
        <w:tc>
          <w:tcPr>
            <w:tcW w:w="3262" w:type="dxa"/>
            <w:tcBorders>
              <w:top w:val="nil"/>
              <w:left w:val="single" w:sz="8" w:space="0" w:color="FF388C" w:themeColor="accent1"/>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Godziny pracy</w:t>
            </w:r>
          </w:p>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Organizacja czasu pracy</w:t>
            </w:r>
          </w:p>
        </w:tc>
        <w:tc>
          <w:tcPr>
            <w:tcW w:w="3366" w:type="dxa"/>
            <w:tcBorders>
              <w:top w:val="nil"/>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Nietypowy czas pracy</w:t>
            </w:r>
          </w:p>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Elastyczność</w:t>
            </w:r>
          </w:p>
        </w:tc>
      </w:tr>
      <w:tr w:rsidR="006716E3" w:rsidRPr="002A31C3" w:rsidTr="006716E3">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Środowisko społeczne</w:t>
            </w:r>
          </w:p>
        </w:tc>
        <w:tc>
          <w:tcPr>
            <w:tcW w:w="3262" w:type="dxa"/>
            <w:tcBorders>
              <w:top w:val="nil"/>
              <w:left w:val="single" w:sz="8" w:space="0" w:color="FF388C" w:themeColor="accent1"/>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Wrogie zachowania</w:t>
            </w:r>
          </w:p>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Jakość zarządzania</w:t>
            </w:r>
          </w:p>
        </w:tc>
        <w:tc>
          <w:tcPr>
            <w:tcW w:w="3366" w:type="dxa"/>
            <w:tcBorders>
              <w:top w:val="nil"/>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Wsparcie społeczne</w:t>
            </w:r>
          </w:p>
        </w:tc>
      </w:tr>
      <w:tr w:rsidR="006716E3" w:rsidRPr="002A31C3" w:rsidTr="00671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Umiejętności</w:t>
            </w:r>
            <w:r w:rsidR="002932A6" w:rsidRPr="002A31C3">
              <w:rPr>
                <w:rFonts w:cstheme="minorHAnsi"/>
                <w:szCs w:val="24"/>
              </w:rPr>
              <w:t xml:space="preserve"> i </w:t>
            </w:r>
            <w:r w:rsidRPr="002A31C3">
              <w:rPr>
                <w:rFonts w:cstheme="minorHAnsi"/>
                <w:szCs w:val="24"/>
              </w:rPr>
              <w:t>decyzyjność</w:t>
            </w:r>
          </w:p>
        </w:tc>
        <w:tc>
          <w:tcPr>
            <w:tcW w:w="3262" w:type="dxa"/>
            <w:tcBorders>
              <w:top w:val="nil"/>
              <w:left w:val="single" w:sz="8" w:space="0" w:color="FF388C" w:themeColor="accent1"/>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Wymiar poznawczy</w:t>
            </w:r>
          </w:p>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Partycypacja</w:t>
            </w:r>
          </w:p>
        </w:tc>
        <w:tc>
          <w:tcPr>
            <w:tcW w:w="3366" w:type="dxa"/>
            <w:tcBorders>
              <w:top w:val="nil"/>
              <w:bottom w:val="nil"/>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Decyzyjność</w:t>
            </w:r>
          </w:p>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r w:rsidRPr="002A31C3">
              <w:rPr>
                <w:rFonts w:cstheme="minorHAnsi"/>
                <w:szCs w:val="24"/>
              </w:rPr>
              <w:t>Szkolenia</w:t>
            </w:r>
          </w:p>
        </w:tc>
      </w:tr>
      <w:tr w:rsidR="006716E3" w:rsidRPr="002A31C3" w:rsidTr="006716E3">
        <w:tc>
          <w:tcPr>
            <w:cnfStyle w:val="001000000000" w:firstRow="0" w:lastRow="0" w:firstColumn="1" w:lastColumn="0" w:oddVBand="0" w:evenVBand="0" w:oddHBand="0" w:evenHBand="0" w:firstRowFirstColumn="0" w:firstRowLastColumn="0" w:lastRowFirstColumn="0" w:lastRowLastColumn="0"/>
            <w:tcW w:w="2660" w:type="dxa"/>
            <w:tcBorders>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Perspektywy</w:t>
            </w:r>
          </w:p>
        </w:tc>
        <w:tc>
          <w:tcPr>
            <w:tcW w:w="3262" w:type="dxa"/>
            <w:tcBorders>
              <w:top w:val="nil"/>
              <w:left w:val="single" w:sz="8" w:space="0" w:color="FF388C" w:themeColor="accent1"/>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Rozwój kariery</w:t>
            </w:r>
          </w:p>
        </w:tc>
        <w:tc>
          <w:tcPr>
            <w:tcW w:w="3366" w:type="dxa"/>
            <w:tcBorders>
              <w:top w:val="nil"/>
              <w:bottom w:val="nil"/>
            </w:tcBorders>
          </w:tcPr>
          <w:p w:rsidR="006716E3" w:rsidRPr="002A31C3" w:rsidRDefault="006716E3" w:rsidP="006716E3">
            <w:pPr>
              <w:cnfStyle w:val="000000000000" w:firstRow="0" w:lastRow="0" w:firstColumn="0" w:lastColumn="0" w:oddVBand="0" w:evenVBand="0" w:oddHBand="0" w:evenHBand="0" w:firstRowFirstColumn="0" w:firstRowLastColumn="0" w:lastRowFirstColumn="0" w:lastRowLastColumn="0"/>
              <w:rPr>
                <w:rFonts w:cstheme="minorHAnsi"/>
                <w:szCs w:val="24"/>
              </w:rPr>
            </w:pPr>
            <w:r w:rsidRPr="002A31C3">
              <w:rPr>
                <w:rFonts w:cstheme="minorHAnsi"/>
                <w:szCs w:val="24"/>
              </w:rPr>
              <w:t>Bezpieczeństwo zatrudnienia</w:t>
            </w:r>
          </w:p>
        </w:tc>
      </w:tr>
      <w:tr w:rsidR="006716E3" w:rsidRPr="002A31C3" w:rsidTr="00671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FF388C" w:themeColor="accent1"/>
              <w:right w:val="single" w:sz="8" w:space="0" w:color="FF388C" w:themeColor="accent1"/>
            </w:tcBorders>
          </w:tcPr>
          <w:p w:rsidR="006716E3" w:rsidRPr="002A31C3" w:rsidRDefault="006716E3" w:rsidP="006716E3">
            <w:pPr>
              <w:rPr>
                <w:rFonts w:cstheme="minorHAnsi"/>
                <w:szCs w:val="24"/>
              </w:rPr>
            </w:pPr>
            <w:r w:rsidRPr="002A31C3">
              <w:rPr>
                <w:rFonts w:cstheme="minorHAnsi"/>
                <w:szCs w:val="24"/>
              </w:rPr>
              <w:t>Zarobki</w:t>
            </w:r>
          </w:p>
        </w:tc>
        <w:tc>
          <w:tcPr>
            <w:tcW w:w="3262" w:type="dxa"/>
            <w:tcBorders>
              <w:top w:val="nil"/>
              <w:left w:val="single" w:sz="8" w:space="0" w:color="FF388C" w:themeColor="accent1"/>
              <w:bottom w:val="single" w:sz="8" w:space="0" w:color="FF388C" w:themeColor="accent1"/>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3366" w:type="dxa"/>
            <w:tcBorders>
              <w:top w:val="nil"/>
              <w:bottom w:val="single" w:sz="8" w:space="0" w:color="FF388C" w:themeColor="accent1"/>
            </w:tcBorders>
          </w:tcPr>
          <w:p w:rsidR="006716E3" w:rsidRPr="002A31C3" w:rsidRDefault="006716E3" w:rsidP="006716E3">
            <w:pPr>
              <w:cnfStyle w:val="000000100000" w:firstRow="0" w:lastRow="0" w:firstColumn="0" w:lastColumn="0" w:oddVBand="0" w:evenVBand="0" w:oddHBand="1" w:evenHBand="0" w:firstRowFirstColumn="0" w:firstRowLastColumn="0" w:lastRowFirstColumn="0" w:lastRowLastColumn="0"/>
              <w:rPr>
                <w:rFonts w:cstheme="minorHAnsi"/>
                <w:szCs w:val="24"/>
              </w:rPr>
            </w:pPr>
          </w:p>
        </w:tc>
      </w:tr>
    </w:tbl>
    <w:p w:rsidR="006716E3" w:rsidRPr="0041464E" w:rsidRDefault="006716E3" w:rsidP="00B358ED">
      <w:pPr>
        <w:pStyle w:val="rdloStyl"/>
      </w:pPr>
      <w:r w:rsidRPr="0041464E">
        <w:t>Źródło: Szóste Europejskie Badanie Warunków Pracy 2016</w:t>
      </w:r>
    </w:p>
    <w:p w:rsidR="006716E3" w:rsidRPr="0041464E" w:rsidRDefault="006716E3" w:rsidP="006716E3">
      <w:r w:rsidRPr="0041464E">
        <w:lastRenderedPageBreak/>
        <w:t>Wskaźniki zostały skonstruowane w taki sposób, aby przyjmowały wartości od 0 do 100, za wyjątkiem wskaźnika Zarobki, który przyjmuje wartość realną w złotych polskich. Im wyższa jest wartość przyjmowana przez wskaźnik, tym wyższa jakość miejsca pracy. Jedyny wyjątek stanowi tu wskaźnik Intensywności pracy – im wyższa wartość tego wskaźnika, tym gorsza jakość miejsca pracy</w:t>
      </w:r>
      <w:r w:rsidR="003F2F70">
        <w:rPr>
          <w:rStyle w:val="Odwoanieprzypisudolnego"/>
        </w:rPr>
        <w:footnoteReference w:id="6"/>
      </w:r>
      <w:r w:rsidRPr="0041464E">
        <w:t>.</w:t>
      </w:r>
    </w:p>
    <w:p w:rsidR="006716E3" w:rsidRDefault="006716E3" w:rsidP="006716E3">
      <w:pPr>
        <w:rPr>
          <w:bCs/>
          <w:iCs/>
        </w:rPr>
      </w:pPr>
    </w:p>
    <w:p w:rsidR="006716E3" w:rsidRDefault="006716E3" w:rsidP="00E55A86">
      <w:pPr>
        <w:tabs>
          <w:tab w:val="left" w:pos="851"/>
        </w:tabs>
        <w:rPr>
          <w:szCs w:val="22"/>
          <w:u w:val="single"/>
        </w:rPr>
      </w:pPr>
    </w:p>
    <w:p w:rsidR="006716E3" w:rsidRPr="0079747B" w:rsidRDefault="006716E3" w:rsidP="00E55A86">
      <w:pPr>
        <w:tabs>
          <w:tab w:val="left" w:pos="851"/>
        </w:tabs>
        <w:rPr>
          <w:szCs w:val="22"/>
          <w:u w:val="single"/>
        </w:rPr>
      </w:pPr>
    </w:p>
    <w:p w:rsidR="00876FA4" w:rsidRPr="0079747B" w:rsidRDefault="00876FA4" w:rsidP="00E55A86">
      <w:r w:rsidRPr="0079747B">
        <w:br w:type="page"/>
      </w:r>
    </w:p>
    <w:p w:rsidR="00074F42" w:rsidRPr="00074F42" w:rsidRDefault="00FA2D05" w:rsidP="00074F42">
      <w:pPr>
        <w:pStyle w:val="Nagwek1"/>
      </w:pPr>
      <w:bookmarkStart w:id="5" w:name="_Toc524113289"/>
      <w:bookmarkStart w:id="6" w:name="_Toc22548676"/>
      <w:r w:rsidRPr="0079747B">
        <w:lastRenderedPageBreak/>
        <w:t>Kontekst badania</w:t>
      </w:r>
      <w:bookmarkEnd w:id="5"/>
      <w:r w:rsidR="00327CEB">
        <w:rPr>
          <w:rStyle w:val="Odwoanieprzypisudolnego"/>
        </w:rPr>
        <w:footnoteReference w:id="7"/>
      </w:r>
      <w:bookmarkEnd w:id="6"/>
    </w:p>
    <w:p w:rsidR="00074F42" w:rsidRDefault="00074F42" w:rsidP="00451955">
      <w:pPr>
        <w:pStyle w:val="Nagwek2"/>
      </w:pPr>
      <w:bookmarkStart w:id="7" w:name="_Toc22548677"/>
      <w:r>
        <w:t>Podmioty gospodarcze w województwie łódzkim</w:t>
      </w:r>
      <w:bookmarkEnd w:id="7"/>
    </w:p>
    <w:p w:rsidR="00074F42" w:rsidRDefault="00074F42" w:rsidP="00074F42">
      <w:pPr>
        <w:rPr>
          <w:color w:val="666666"/>
          <w:szCs w:val="22"/>
        </w:rPr>
      </w:pPr>
      <w:r w:rsidRPr="00FC24BB">
        <w:rPr>
          <w:color w:val="666666"/>
          <w:szCs w:val="22"/>
        </w:rPr>
        <w:t>Pod koniec pierwszego półrocza 2018 r. w województwie łódzkim zarejestrowanych w rejestrze REGON było blisko 248 tys. podmiotów gospodarczych. Zdecydowana większość</w:t>
      </w:r>
      <w:r w:rsidR="002932A6">
        <w:rPr>
          <w:color w:val="666666"/>
          <w:szCs w:val="22"/>
        </w:rPr>
        <w:t xml:space="preserve"> z </w:t>
      </w:r>
      <w:r w:rsidRPr="00FC24BB">
        <w:rPr>
          <w:color w:val="666666"/>
          <w:szCs w:val="22"/>
        </w:rPr>
        <w:t>nich, podobnie jak w skali całego kraju, to przedsiębiorstwa zatrudniające do 9 pracowników (95%) oraz należące do sektora prywatnego (97%).</w:t>
      </w:r>
    </w:p>
    <w:p w:rsidR="00074F42" w:rsidRDefault="00074F42" w:rsidP="00074F42">
      <w:pPr>
        <w:pStyle w:val="Legenda"/>
        <w:keepNext/>
      </w:pPr>
      <w:bookmarkStart w:id="8" w:name="_Toc21345633"/>
      <w:r>
        <w:t xml:space="preserve">Rysunek </w:t>
      </w:r>
      <w:r w:rsidR="00AC6FCB">
        <w:fldChar w:fldCharType="begin"/>
      </w:r>
      <w:r w:rsidR="00AC6FCB">
        <w:instrText xml:space="preserve"> SEQ Rysunek \* ARABIC </w:instrText>
      </w:r>
      <w:r w:rsidR="00AC6FCB">
        <w:fldChar w:fldCharType="separate"/>
      </w:r>
      <w:r w:rsidR="005F4616">
        <w:rPr>
          <w:noProof/>
        </w:rPr>
        <w:t>1</w:t>
      </w:r>
      <w:r w:rsidR="00AC6FCB">
        <w:rPr>
          <w:noProof/>
        </w:rPr>
        <w:fldChar w:fldCharType="end"/>
      </w:r>
      <w:r>
        <w:t xml:space="preserve">. </w:t>
      </w:r>
      <w:r w:rsidRPr="00FC24BB">
        <w:rPr>
          <w:color w:val="AA0042"/>
        </w:rPr>
        <w:t>Podmioty gospodarcze wpisane do rejestru REGON na 10 tys. ludności w 2017 r.</w:t>
      </w:r>
      <w:bookmarkEnd w:id="8"/>
    </w:p>
    <w:p w:rsidR="00ED551C" w:rsidRDefault="00074F42" w:rsidP="00721C3E">
      <w:pPr>
        <w:rPr>
          <w:rFonts w:eastAsia="Times New Roman"/>
          <w:lang w:eastAsia="pl-PL"/>
        </w:rPr>
      </w:pPr>
      <w:r>
        <w:rPr>
          <w:rFonts w:eastAsia="Times New Roman"/>
          <w:noProof/>
          <w:lang w:eastAsia="pl-PL" w:bidi="ar-SA"/>
        </w:rPr>
        <w:drawing>
          <wp:inline distT="0" distB="0" distL="0" distR="0">
            <wp:extent cx="3882139" cy="2819400"/>
            <wp:effectExtent l="19050" t="0" r="4061" b="0"/>
            <wp:docPr id="14" name="Obraz 3" descr="Polska 1121, Pomorskie 1264, Zachodniopomorskie 1308, warmińsko-mazurskie 874, kujawsko-pomorskie 940, podlaskie 854, lubuskie, 1110, wielkopolskie 1210, dolnośląskie 1271, łódzkie 993, opolskie 1016, śląskie 1033, małopolskie 1121, świętokrzyskie 900, lubelskie 834, podkarpackie 803, mazowiecki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84962" cy="2821450"/>
                    </a:xfrm>
                    <a:prstGeom prst="rect">
                      <a:avLst/>
                    </a:prstGeom>
                    <a:noFill/>
                  </pic:spPr>
                </pic:pic>
              </a:graphicData>
            </a:graphic>
          </wp:inline>
        </w:drawing>
      </w:r>
    </w:p>
    <w:p w:rsidR="00074F42" w:rsidRPr="00074F42" w:rsidRDefault="00074F42" w:rsidP="00B358ED">
      <w:pPr>
        <w:pStyle w:val="rdloStyl"/>
        <w:rPr>
          <w:rFonts w:eastAsia="Times New Roman"/>
        </w:rPr>
      </w:pPr>
      <w:r w:rsidRPr="00074F42">
        <w:rPr>
          <w:rFonts w:eastAsia="Times New Roman"/>
        </w:rPr>
        <w:t>Źródło: Podmioty gospodarki narodowej - wskaźniki, Bank Danych Lokalnych, GUS, opracowanie własne</w:t>
      </w:r>
    </w:p>
    <w:p w:rsidR="00074F42" w:rsidRDefault="00074F42">
      <w:pPr>
        <w:rPr>
          <w:rFonts w:eastAsia="Times New Roman"/>
          <w:lang w:eastAsia="pl-PL"/>
        </w:rPr>
      </w:pPr>
      <w:r w:rsidRPr="00074F42">
        <w:rPr>
          <w:rFonts w:eastAsia="Times New Roman"/>
          <w:lang w:eastAsia="pl-PL"/>
        </w:rPr>
        <w:t xml:space="preserve">Według GUS w 2017 r. </w:t>
      </w:r>
      <w:r w:rsidRPr="00074F42">
        <w:rPr>
          <w:rFonts w:eastAsia="Times New Roman"/>
          <w:b/>
          <w:lang w:eastAsia="pl-PL"/>
        </w:rPr>
        <w:t>w województwie łódzkim na 10 tys. ludności przypadało 993 podmiotów gospodarczych wpisanych do rejestru REGON</w:t>
      </w:r>
      <w:r w:rsidRPr="00074F42">
        <w:rPr>
          <w:rFonts w:eastAsia="Times New Roman"/>
          <w:lang w:eastAsia="pl-PL"/>
        </w:rPr>
        <w:t>. Wartość tego wskaźnika plasowała województwo na 10 pozycji w kraju. Najwięcej podmiotów gospodarczych w stosunku do liczby mieszkańców odnotowano w województwie mazowieckim – 1503 podmioty.</w:t>
      </w:r>
    </w:p>
    <w:p w:rsidR="00074F42" w:rsidRPr="00FC24BB" w:rsidRDefault="00074F42" w:rsidP="00074F42">
      <w:pPr>
        <w:rPr>
          <w:color w:val="666666"/>
          <w:szCs w:val="22"/>
        </w:rPr>
      </w:pPr>
      <w:r w:rsidRPr="00FC24BB">
        <w:rPr>
          <w:color w:val="666666"/>
          <w:szCs w:val="22"/>
        </w:rPr>
        <w:t xml:space="preserve">Na przestrzeni ostatnich 9 lat </w:t>
      </w:r>
      <w:r w:rsidRPr="00FC24BB">
        <w:rPr>
          <w:b/>
          <w:color w:val="666666"/>
          <w:szCs w:val="22"/>
        </w:rPr>
        <w:t>liczba zarejestrowanych podmiotów gospodarczych w województwie łódzkim zwiększyła się</w:t>
      </w:r>
      <w:r w:rsidR="002932A6">
        <w:rPr>
          <w:b/>
          <w:color w:val="666666"/>
          <w:szCs w:val="22"/>
        </w:rPr>
        <w:t xml:space="preserve"> o </w:t>
      </w:r>
      <w:r w:rsidRPr="00FC24BB">
        <w:rPr>
          <w:b/>
          <w:color w:val="666666"/>
          <w:szCs w:val="22"/>
        </w:rPr>
        <w:t>10%.</w:t>
      </w:r>
      <w:r w:rsidRPr="00FC24BB">
        <w:rPr>
          <w:color w:val="666666"/>
          <w:szCs w:val="22"/>
        </w:rPr>
        <w:t xml:space="preserve"> W rejestrze REGON w porównaniu do pierwszego półrocza 2010 r. przybyło około 22,4 tys. podmiotów gospodarczych. Odbyło się to głównie za sprawą </w:t>
      </w:r>
      <w:r w:rsidRPr="00FC24BB">
        <w:rPr>
          <w:b/>
          <w:color w:val="666666"/>
          <w:szCs w:val="22"/>
        </w:rPr>
        <w:t xml:space="preserve">wzrostu liczby najmniejszych przedsiębiorstw, zatrudniających do 9 </w:t>
      </w:r>
      <w:r w:rsidRPr="00FC24BB">
        <w:rPr>
          <w:b/>
          <w:color w:val="666666"/>
          <w:szCs w:val="22"/>
        </w:rPr>
        <w:lastRenderedPageBreak/>
        <w:t>pracowników</w:t>
      </w:r>
      <w:r w:rsidRPr="00FC24BB">
        <w:rPr>
          <w:color w:val="666666"/>
          <w:szCs w:val="22"/>
        </w:rPr>
        <w:t>. Ogółem przybyło ich</w:t>
      </w:r>
      <w:r w:rsidR="002932A6">
        <w:rPr>
          <w:color w:val="666666"/>
          <w:szCs w:val="22"/>
        </w:rPr>
        <w:t xml:space="preserve"> o </w:t>
      </w:r>
      <w:r w:rsidRPr="00FC24BB">
        <w:rPr>
          <w:color w:val="666666"/>
          <w:szCs w:val="22"/>
        </w:rPr>
        <w:t>24,1 tys. (tj. 11%),</w:t>
      </w:r>
      <w:r w:rsidR="002932A6">
        <w:rPr>
          <w:color w:val="666666"/>
          <w:szCs w:val="22"/>
        </w:rPr>
        <w:t xml:space="preserve"> z </w:t>
      </w:r>
      <w:r w:rsidRPr="00FC24BB">
        <w:rPr>
          <w:color w:val="666666"/>
          <w:szCs w:val="22"/>
        </w:rPr>
        <w:t>czego większość powstała w sektorze prywatnym (ok. 23,2 tys. nowych podmiotów).</w:t>
      </w:r>
    </w:p>
    <w:p w:rsidR="00074F42" w:rsidRDefault="00074F42" w:rsidP="006C3C18">
      <w:pPr>
        <w:rPr>
          <w:color w:val="666666"/>
          <w:szCs w:val="22"/>
        </w:rPr>
      </w:pPr>
      <w:r w:rsidRPr="00FC24BB">
        <w:rPr>
          <w:color w:val="666666"/>
          <w:szCs w:val="22"/>
        </w:rPr>
        <w:t xml:space="preserve">Należy zwrócić uwagę na </w:t>
      </w:r>
      <w:r w:rsidRPr="00FC24BB">
        <w:rPr>
          <w:b/>
          <w:color w:val="666666"/>
          <w:szCs w:val="22"/>
        </w:rPr>
        <w:t>zmniejszanie się liczby największych pracodawców w województwie</w:t>
      </w:r>
      <w:r w:rsidRPr="00FC24BB">
        <w:rPr>
          <w:color w:val="666666"/>
          <w:szCs w:val="22"/>
        </w:rPr>
        <w:t>. W analizowanym okresie ogółem ubyło</w:t>
      </w:r>
      <w:r w:rsidR="002932A6">
        <w:rPr>
          <w:color w:val="666666"/>
          <w:szCs w:val="22"/>
        </w:rPr>
        <w:t xml:space="preserve"> z </w:t>
      </w:r>
      <w:r w:rsidRPr="00FC24BB">
        <w:rPr>
          <w:color w:val="666666"/>
          <w:szCs w:val="22"/>
        </w:rPr>
        <w:t>rynku 31 pracodawców zatrudniających 250</w:t>
      </w:r>
      <w:r w:rsidR="002932A6">
        <w:rPr>
          <w:color w:val="666666"/>
          <w:szCs w:val="22"/>
        </w:rPr>
        <w:t xml:space="preserve"> i </w:t>
      </w:r>
      <w:r w:rsidRPr="00FC24BB">
        <w:rPr>
          <w:color w:val="666666"/>
          <w:szCs w:val="22"/>
        </w:rPr>
        <w:t>więcej pracowników, głównie w sektorze publicznym.</w:t>
      </w:r>
    </w:p>
    <w:p w:rsidR="00BB6486" w:rsidRDefault="00BB6486" w:rsidP="006C3C18">
      <w:pPr>
        <w:rPr>
          <w:color w:val="666666"/>
          <w:szCs w:val="22"/>
        </w:rPr>
      </w:pPr>
    </w:p>
    <w:p w:rsidR="00BB6486" w:rsidRPr="006C3C18" w:rsidRDefault="00BB6486" w:rsidP="006C3C18">
      <w:pPr>
        <w:rPr>
          <w:color w:val="666666"/>
          <w:szCs w:val="22"/>
        </w:rPr>
      </w:pPr>
    </w:p>
    <w:p w:rsidR="006C3C18" w:rsidRDefault="006C3C18" w:rsidP="006C3C18">
      <w:pPr>
        <w:pStyle w:val="Legenda"/>
        <w:keepNext/>
      </w:pPr>
      <w:bookmarkStart w:id="9" w:name="_Toc21345688"/>
      <w:r>
        <w:t xml:space="preserve">Tabela </w:t>
      </w:r>
      <w:r w:rsidR="00AC6FCB">
        <w:fldChar w:fldCharType="begin"/>
      </w:r>
      <w:r w:rsidR="00AC6FCB">
        <w:instrText xml:space="preserve"> SEQ Tabela \* ARABIC </w:instrText>
      </w:r>
      <w:r w:rsidR="00AC6FCB">
        <w:fldChar w:fldCharType="separate"/>
      </w:r>
      <w:r w:rsidR="00540D71">
        <w:rPr>
          <w:noProof/>
        </w:rPr>
        <w:t>2</w:t>
      </w:r>
      <w:r w:rsidR="00AC6FCB">
        <w:rPr>
          <w:noProof/>
        </w:rPr>
        <w:fldChar w:fldCharType="end"/>
      </w:r>
      <w:r>
        <w:t xml:space="preserve">. </w:t>
      </w:r>
      <w:r w:rsidRPr="00FC24BB">
        <w:rPr>
          <w:color w:val="AA0042"/>
        </w:rPr>
        <w:t>Podmioty gospodarcze w województwie łódzkim ze względu na sektor</w:t>
      </w:r>
      <w:r w:rsidR="002932A6">
        <w:rPr>
          <w:color w:val="AA0042"/>
        </w:rPr>
        <w:t xml:space="preserve"> i </w:t>
      </w:r>
      <w:r w:rsidRPr="00FC24BB">
        <w:rPr>
          <w:color w:val="AA0042"/>
        </w:rPr>
        <w:t>wielkość zatrudnienia – pierwsze półrocze 2010 r. oraz 2018 r.</w:t>
      </w:r>
      <w:bookmarkEnd w:id="9"/>
    </w:p>
    <w:tbl>
      <w:tblPr>
        <w:tblStyle w:val="Jasnasiatkaakcent21"/>
        <w:tblW w:w="0" w:type="auto"/>
        <w:tblLook w:val="04A0" w:firstRow="1" w:lastRow="0" w:firstColumn="1" w:lastColumn="0" w:noHBand="0" w:noVBand="1"/>
      </w:tblPr>
      <w:tblGrid>
        <w:gridCol w:w="1910"/>
        <w:gridCol w:w="3018"/>
        <w:gridCol w:w="2091"/>
        <w:gridCol w:w="1318"/>
        <w:gridCol w:w="951"/>
      </w:tblGrid>
      <w:tr w:rsidR="00074F42" w:rsidRPr="00715D6C" w:rsidTr="006C3C18">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1910" w:type="dxa"/>
            <w:noWrap/>
            <w:hideMark/>
          </w:tcPr>
          <w:p w:rsidR="00074F42" w:rsidRPr="00715D6C" w:rsidRDefault="00074F42" w:rsidP="00C50654">
            <w:pPr>
              <w:rPr>
                <w:rFonts w:asciiTheme="minorHAnsi" w:hAnsiTheme="minorHAnsi" w:cstheme="minorHAnsi"/>
                <w:color w:val="666666"/>
                <w:szCs w:val="24"/>
              </w:rPr>
            </w:pPr>
          </w:p>
        </w:tc>
        <w:tc>
          <w:tcPr>
            <w:tcW w:w="3018" w:type="dxa"/>
            <w:noWrap/>
            <w:hideMark/>
          </w:tcPr>
          <w:p w:rsidR="00074F42" w:rsidRPr="00715D6C" w:rsidRDefault="00074F42" w:rsidP="00C5065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Liczba pracujących</w:t>
            </w:r>
          </w:p>
        </w:tc>
        <w:tc>
          <w:tcPr>
            <w:tcW w:w="2281" w:type="dxa"/>
            <w:vAlign w:val="center"/>
          </w:tcPr>
          <w:p w:rsidR="00074F42" w:rsidRPr="00715D6C" w:rsidRDefault="00074F42" w:rsidP="006C3C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30.06.2010</w:t>
            </w:r>
          </w:p>
        </w:tc>
        <w:tc>
          <w:tcPr>
            <w:tcW w:w="1153" w:type="dxa"/>
            <w:vAlign w:val="center"/>
          </w:tcPr>
          <w:p w:rsidR="00074F42" w:rsidRPr="00715D6C" w:rsidRDefault="00074F42" w:rsidP="006C3C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30.06.2018</w:t>
            </w:r>
          </w:p>
        </w:tc>
        <w:tc>
          <w:tcPr>
            <w:tcW w:w="926" w:type="dxa"/>
            <w:vAlign w:val="center"/>
          </w:tcPr>
          <w:p w:rsidR="00074F42" w:rsidRPr="00715D6C" w:rsidRDefault="00074F42" w:rsidP="006C3C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Zmiana</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074F42" w:rsidRPr="00715D6C" w:rsidRDefault="00074F42" w:rsidP="00C50654">
            <w:pPr>
              <w:rPr>
                <w:rFonts w:asciiTheme="minorHAnsi" w:hAnsiTheme="minorHAnsi" w:cstheme="minorHAnsi"/>
                <w:i/>
                <w:color w:val="666666"/>
                <w:szCs w:val="24"/>
              </w:rPr>
            </w:pPr>
            <w:r w:rsidRPr="00715D6C">
              <w:rPr>
                <w:rFonts w:asciiTheme="minorHAnsi" w:hAnsiTheme="minorHAnsi" w:cstheme="minorHAnsi"/>
                <w:i/>
                <w:color w:val="666666"/>
                <w:szCs w:val="24"/>
              </w:rPr>
              <w:t>OGÓŁEM</w:t>
            </w:r>
          </w:p>
        </w:tc>
        <w:tc>
          <w:tcPr>
            <w:tcW w:w="3018" w:type="dxa"/>
            <w:noWrap/>
            <w:hideMark/>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razem</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666666"/>
                <w:szCs w:val="24"/>
              </w:rPr>
            </w:pPr>
            <w:r w:rsidRPr="00715D6C">
              <w:rPr>
                <w:rFonts w:asciiTheme="minorHAnsi" w:hAnsiTheme="minorHAnsi" w:cstheme="minorHAnsi"/>
                <w:b/>
                <w:bCs/>
                <w:color w:val="666666"/>
                <w:szCs w:val="24"/>
              </w:rPr>
              <w:t>225 439</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247 840</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22 401</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0-9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212 168</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236 298</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24 130</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10-49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11 044</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9 533</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-1 511</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50-249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1 952</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1 765</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-187</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250-999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236</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207</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-29</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1000</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więcej</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39</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37</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074F42" w:rsidRPr="00715D6C" w:rsidRDefault="00074F42" w:rsidP="00C50654">
            <w:pPr>
              <w:rPr>
                <w:rFonts w:asciiTheme="minorHAnsi" w:hAnsiTheme="minorHAnsi" w:cstheme="minorHAnsi"/>
                <w:i/>
                <w:color w:val="666666"/>
                <w:szCs w:val="24"/>
              </w:rPr>
            </w:pPr>
            <w:r w:rsidRPr="00715D6C">
              <w:rPr>
                <w:rFonts w:asciiTheme="minorHAnsi" w:hAnsiTheme="minorHAnsi" w:cstheme="minorHAnsi"/>
                <w:i/>
                <w:color w:val="666666"/>
                <w:szCs w:val="24"/>
              </w:rPr>
              <w:t>Sektor publiczny</w:t>
            </w:r>
          </w:p>
        </w:tc>
        <w:tc>
          <w:tcPr>
            <w:tcW w:w="3018" w:type="dxa"/>
            <w:noWrap/>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razem</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666666"/>
                <w:szCs w:val="24"/>
              </w:rPr>
            </w:pPr>
            <w:r w:rsidRPr="00715D6C">
              <w:rPr>
                <w:rFonts w:asciiTheme="minorHAnsi" w:hAnsiTheme="minorHAnsi" w:cstheme="minorHAnsi"/>
                <w:b/>
                <w:bCs/>
                <w:color w:val="666666"/>
                <w:szCs w:val="24"/>
              </w:rPr>
              <w:t>6 592</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6 229</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-363</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0-9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3 319</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3 506</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187</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10-49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2 469</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1 921</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-548</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50-249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709</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724</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250-999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78</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58</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tcPr>
          <w:p w:rsidR="00074F42" w:rsidRPr="00715D6C" w:rsidRDefault="00074F42" w:rsidP="00C50654">
            <w:pPr>
              <w:rPr>
                <w:rFonts w:asciiTheme="minorHAnsi" w:hAnsiTheme="minorHAnsi" w:cstheme="minorHAnsi"/>
                <w:i/>
                <w:color w:val="666666"/>
                <w:szCs w:val="24"/>
              </w:rPr>
            </w:pPr>
          </w:p>
        </w:tc>
        <w:tc>
          <w:tcPr>
            <w:tcW w:w="3018" w:type="dxa"/>
            <w:noWrap/>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1000</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więcej</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17</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val="restart"/>
            <w:noWrap/>
            <w:hideMark/>
          </w:tcPr>
          <w:p w:rsidR="00074F42" w:rsidRPr="00715D6C" w:rsidRDefault="00074F42" w:rsidP="00C50654">
            <w:pPr>
              <w:rPr>
                <w:rFonts w:asciiTheme="minorHAnsi" w:hAnsiTheme="minorHAnsi" w:cstheme="minorHAnsi"/>
                <w:i/>
                <w:color w:val="666666"/>
                <w:szCs w:val="24"/>
              </w:rPr>
            </w:pPr>
            <w:r w:rsidRPr="00715D6C">
              <w:rPr>
                <w:rFonts w:asciiTheme="minorHAnsi" w:hAnsiTheme="minorHAnsi" w:cstheme="minorHAnsi"/>
                <w:i/>
                <w:color w:val="666666"/>
                <w:szCs w:val="24"/>
              </w:rPr>
              <w:t>Sektor prywatny</w:t>
            </w:r>
          </w:p>
        </w:tc>
        <w:tc>
          <w:tcPr>
            <w:tcW w:w="3018" w:type="dxa"/>
            <w:noWrap/>
            <w:hideMark/>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razem</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666666"/>
                <w:szCs w:val="24"/>
              </w:rPr>
            </w:pPr>
            <w:r w:rsidRPr="00715D6C">
              <w:rPr>
                <w:rFonts w:asciiTheme="minorHAnsi" w:hAnsiTheme="minorHAnsi" w:cstheme="minorHAnsi"/>
                <w:b/>
                <w:bCs/>
                <w:color w:val="666666"/>
                <w:szCs w:val="24"/>
              </w:rPr>
              <w:t>175 846</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240 873</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666666"/>
                <w:szCs w:val="24"/>
              </w:rPr>
            </w:pPr>
            <w:r w:rsidRPr="00715D6C">
              <w:rPr>
                <w:rFonts w:asciiTheme="minorHAnsi" w:hAnsiTheme="minorHAnsi" w:cstheme="minorHAnsi"/>
                <w:b/>
                <w:color w:val="666666"/>
                <w:szCs w:val="24"/>
              </w:rPr>
              <w:t>65 027</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0-9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208 849</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232 056</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23 207</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10-49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8 575</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7 611</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-964</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50-249</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1 243</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1 040</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-203</w:t>
            </w:r>
          </w:p>
        </w:tc>
      </w:tr>
      <w:tr w:rsidR="00074F42" w:rsidRPr="00715D6C" w:rsidTr="006C3C18">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250-999</w:t>
            </w:r>
          </w:p>
        </w:tc>
        <w:tc>
          <w:tcPr>
            <w:tcW w:w="2281"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158</w:t>
            </w:r>
          </w:p>
        </w:tc>
        <w:tc>
          <w:tcPr>
            <w:tcW w:w="1153"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149</w:t>
            </w:r>
          </w:p>
        </w:tc>
        <w:tc>
          <w:tcPr>
            <w:tcW w:w="926" w:type="dxa"/>
            <w:vAlign w:val="center"/>
          </w:tcPr>
          <w:p w:rsidR="00074F42" w:rsidRPr="00715D6C" w:rsidRDefault="00074F42" w:rsidP="006C3C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w:t>
            </w:r>
          </w:p>
        </w:tc>
      </w:tr>
      <w:tr w:rsidR="00074F42" w:rsidRPr="00715D6C" w:rsidTr="006C3C18">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10" w:type="dxa"/>
            <w:vMerge/>
            <w:noWrap/>
            <w:hideMark/>
          </w:tcPr>
          <w:p w:rsidR="00074F42" w:rsidRPr="00715D6C" w:rsidRDefault="00074F42" w:rsidP="00C50654">
            <w:pPr>
              <w:rPr>
                <w:rFonts w:asciiTheme="minorHAnsi" w:hAnsiTheme="minorHAnsi" w:cstheme="minorHAnsi"/>
                <w:i/>
                <w:color w:val="666666"/>
                <w:szCs w:val="24"/>
              </w:rPr>
            </w:pPr>
          </w:p>
        </w:tc>
        <w:tc>
          <w:tcPr>
            <w:tcW w:w="3018" w:type="dxa"/>
            <w:noWrap/>
            <w:hideMark/>
          </w:tcPr>
          <w:p w:rsidR="00074F42" w:rsidRPr="00715D6C" w:rsidRDefault="00074F42" w:rsidP="00C5065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1000</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więcej</w:t>
            </w:r>
          </w:p>
        </w:tc>
        <w:tc>
          <w:tcPr>
            <w:tcW w:w="2281"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22</w:t>
            </w:r>
          </w:p>
        </w:tc>
        <w:tc>
          <w:tcPr>
            <w:tcW w:w="1153"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17</w:t>
            </w:r>
          </w:p>
        </w:tc>
        <w:tc>
          <w:tcPr>
            <w:tcW w:w="926" w:type="dxa"/>
            <w:vAlign w:val="center"/>
          </w:tcPr>
          <w:p w:rsidR="00074F42" w:rsidRPr="00715D6C" w:rsidRDefault="00074F42" w:rsidP="006C3C1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w:t>
            </w:r>
          </w:p>
        </w:tc>
      </w:tr>
    </w:tbl>
    <w:p w:rsidR="00074F42" w:rsidRPr="00074F42" w:rsidRDefault="00074F42" w:rsidP="00B358ED">
      <w:pPr>
        <w:pStyle w:val="rdloStyl"/>
      </w:pPr>
      <w:r w:rsidRPr="00074F42">
        <w:t>Źródło: Zmiany strukturalne grup podmiotów gospodarki narodowej w rejestrze REGON w</w:t>
      </w:r>
      <w:r w:rsidR="002932A6">
        <w:t xml:space="preserve"> i </w:t>
      </w:r>
      <w:r w:rsidRPr="00074F42">
        <w:t>półroczu 2010 r. oraz w</w:t>
      </w:r>
      <w:r w:rsidR="002932A6">
        <w:t xml:space="preserve"> i </w:t>
      </w:r>
      <w:r w:rsidRPr="00074F42">
        <w:t>półroczu 2018 r., GUS, zestawienie własne</w:t>
      </w:r>
      <w:r w:rsidR="00282C93">
        <w:t xml:space="preserve">. </w:t>
      </w:r>
      <w:r w:rsidRPr="00074F42">
        <w:t>UWAGA: W podziale według sektorów własności oraz liczby pracujących – bez podmiotów, dla których informacja</w:t>
      </w:r>
      <w:r w:rsidR="002932A6">
        <w:t xml:space="preserve"> o </w:t>
      </w:r>
      <w:r w:rsidRPr="00074F42">
        <w:t>liczbie pracujących lub formie własności nie występuje w rejestrze REGON.</w:t>
      </w:r>
    </w:p>
    <w:tbl>
      <w:tblPr>
        <w:tblStyle w:val="Tabela-Siatka"/>
        <w:tblW w:w="0" w:type="auto"/>
        <w:tblLook w:val="04A0" w:firstRow="1" w:lastRow="0" w:firstColumn="1" w:lastColumn="0" w:noHBand="0" w:noVBand="1"/>
      </w:tblPr>
      <w:tblGrid>
        <w:gridCol w:w="4748"/>
        <w:gridCol w:w="322"/>
        <w:gridCol w:w="4218"/>
      </w:tblGrid>
      <w:tr w:rsidR="00D60912" w:rsidTr="00C50654">
        <w:tc>
          <w:tcPr>
            <w:tcW w:w="4748" w:type="dxa"/>
            <w:tcBorders>
              <w:top w:val="nil"/>
              <w:left w:val="nil"/>
              <w:bottom w:val="nil"/>
              <w:right w:val="nil"/>
            </w:tcBorders>
          </w:tcPr>
          <w:p w:rsidR="00D60912" w:rsidRDefault="00D60912" w:rsidP="006C3C18">
            <w:pPr>
              <w:pStyle w:val="Legenda"/>
              <w:keepNext/>
            </w:pPr>
            <w:bookmarkStart w:id="10" w:name="_Toc21345634"/>
            <w:r>
              <w:lastRenderedPageBreak/>
              <w:t xml:space="preserve">Rysunek </w:t>
            </w:r>
            <w:r w:rsidR="00AC6FCB">
              <w:fldChar w:fldCharType="begin"/>
            </w:r>
            <w:r w:rsidR="00AC6FCB">
              <w:instrText xml:space="preserve"> SEQ Rysunek \* ARABIC </w:instrText>
            </w:r>
            <w:r w:rsidR="00AC6FCB">
              <w:fldChar w:fldCharType="separate"/>
            </w:r>
            <w:r w:rsidR="00540D71">
              <w:rPr>
                <w:noProof/>
              </w:rPr>
              <w:t>2</w:t>
            </w:r>
            <w:r w:rsidR="00AC6FCB">
              <w:rPr>
                <w:noProof/>
              </w:rPr>
              <w:fldChar w:fldCharType="end"/>
            </w:r>
            <w:r>
              <w:t xml:space="preserve">. </w:t>
            </w:r>
            <w:r w:rsidRPr="0062620D">
              <w:rPr>
                <w:sz w:val="20"/>
                <w:szCs w:val="20"/>
              </w:rPr>
              <w:t>Struktura podmiotów gospodarczych w województwie łódzkim według podregionów w</w:t>
            </w:r>
            <w:r w:rsidR="002932A6">
              <w:rPr>
                <w:sz w:val="20"/>
                <w:szCs w:val="20"/>
              </w:rPr>
              <w:t xml:space="preserve"> i </w:t>
            </w:r>
            <w:r w:rsidRPr="0062620D">
              <w:rPr>
                <w:sz w:val="20"/>
                <w:szCs w:val="20"/>
              </w:rPr>
              <w:t>półroczu 2018 r.</w:t>
            </w:r>
            <w:bookmarkEnd w:id="10"/>
          </w:p>
          <w:p w:rsidR="00D60912" w:rsidRDefault="00D60912">
            <w:pPr>
              <w:rPr>
                <w:rFonts w:eastAsia="Times New Roman"/>
                <w:lang w:eastAsia="pl-PL"/>
              </w:rPr>
            </w:pPr>
            <w:r>
              <w:rPr>
                <w:rFonts w:eastAsia="Times New Roman"/>
                <w:noProof/>
                <w:lang w:eastAsia="pl-PL" w:bidi="ar-SA"/>
              </w:rPr>
              <w:drawing>
                <wp:inline distT="0" distB="0" distL="0" distR="0">
                  <wp:extent cx="2877820" cy="2005965"/>
                  <wp:effectExtent l="0" t="0" r="0" b="0"/>
                  <wp:docPr id="22" name="Obraz 4" descr="Miasto Łódź 38%, podregion skierniewicki 12%, podregion łódzki 17%, podregion piotrkowski 19%, podregion sieradzk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77820" cy="2005965"/>
                          </a:xfrm>
                          <a:prstGeom prst="rect">
                            <a:avLst/>
                          </a:prstGeom>
                          <a:noFill/>
                        </pic:spPr>
                      </pic:pic>
                    </a:graphicData>
                  </a:graphic>
                </wp:inline>
              </w:drawing>
            </w:r>
          </w:p>
          <w:p w:rsidR="00D60912" w:rsidRPr="006C3C18" w:rsidRDefault="00D60912" w:rsidP="00B358ED">
            <w:pPr>
              <w:pStyle w:val="rdloStyl"/>
              <w:rPr>
                <w:rFonts w:eastAsia="Times New Roman"/>
              </w:rPr>
            </w:pPr>
            <w:r w:rsidRPr="006C3C18">
              <w:rPr>
                <w:rFonts w:eastAsia="Times New Roman"/>
              </w:rPr>
              <w:t>Źródło: Zmiany strukturalne grup podmiotów gospodarki narodowej w rejestrze REGON w</w:t>
            </w:r>
            <w:r w:rsidR="002932A6">
              <w:rPr>
                <w:rFonts w:eastAsia="Times New Roman"/>
              </w:rPr>
              <w:t xml:space="preserve"> i </w:t>
            </w:r>
            <w:r w:rsidRPr="006C3C18">
              <w:rPr>
                <w:rFonts w:eastAsia="Times New Roman"/>
              </w:rPr>
              <w:t>półroczu 2018 r., GUS, opracowanie własne</w:t>
            </w:r>
          </w:p>
        </w:tc>
        <w:tc>
          <w:tcPr>
            <w:tcW w:w="322" w:type="dxa"/>
            <w:tcBorders>
              <w:top w:val="nil"/>
              <w:left w:val="nil"/>
              <w:bottom w:val="nil"/>
              <w:right w:val="nil"/>
            </w:tcBorders>
          </w:tcPr>
          <w:p w:rsidR="00D60912" w:rsidRPr="00D60912" w:rsidRDefault="00D60912">
            <w:pPr>
              <w:rPr>
                <w:rFonts w:eastAsia="Times New Roman"/>
                <w:b/>
                <w:lang w:eastAsia="pl-PL"/>
              </w:rPr>
            </w:pPr>
          </w:p>
        </w:tc>
        <w:tc>
          <w:tcPr>
            <w:tcW w:w="4218" w:type="dxa"/>
            <w:tcBorders>
              <w:top w:val="nil"/>
              <w:left w:val="nil"/>
              <w:bottom w:val="nil"/>
              <w:right w:val="nil"/>
            </w:tcBorders>
          </w:tcPr>
          <w:p w:rsidR="00282C93" w:rsidRPr="005410DE" w:rsidRDefault="00282C93">
            <w:pPr>
              <w:rPr>
                <w:rFonts w:eastAsia="Times New Roman"/>
                <w:lang w:eastAsia="pl-PL"/>
              </w:rPr>
            </w:pPr>
            <w:r>
              <w:rPr>
                <w:rFonts w:eastAsia="Times New Roman"/>
                <w:b/>
                <w:lang w:eastAsia="pl-PL"/>
              </w:rPr>
              <w:t>Szczególną pozycję pod względem liczby przedsiębiorstw zajmuje centralna część województwa – Łódź</w:t>
            </w:r>
            <w:r w:rsidR="002932A6">
              <w:rPr>
                <w:rFonts w:eastAsia="Times New Roman"/>
                <w:b/>
                <w:lang w:eastAsia="pl-PL"/>
              </w:rPr>
              <w:t xml:space="preserve"> i </w:t>
            </w:r>
            <w:r>
              <w:rPr>
                <w:rFonts w:eastAsia="Times New Roman"/>
                <w:b/>
                <w:lang w:eastAsia="pl-PL"/>
              </w:rPr>
              <w:t xml:space="preserve">podregion łódzki, gdzie zarejestrowana jest ponad połowa </w:t>
            </w:r>
            <w:r w:rsidR="005410DE">
              <w:rPr>
                <w:rFonts w:eastAsia="Times New Roman"/>
                <w:b/>
                <w:lang w:eastAsia="pl-PL"/>
              </w:rPr>
              <w:t xml:space="preserve">podmiotów gospodarczych </w:t>
            </w:r>
            <w:r w:rsidR="005410DE" w:rsidRPr="005410DE">
              <w:rPr>
                <w:rFonts w:eastAsia="Times New Roman"/>
                <w:lang w:eastAsia="pl-PL"/>
              </w:rPr>
              <w:t>(55%, w tym 38% w Łodzi, według danych za</w:t>
            </w:r>
            <w:r w:rsidR="002932A6">
              <w:rPr>
                <w:rFonts w:eastAsia="Times New Roman"/>
                <w:lang w:eastAsia="pl-PL"/>
              </w:rPr>
              <w:t xml:space="preserve"> i </w:t>
            </w:r>
            <w:r w:rsidR="005410DE" w:rsidRPr="005410DE">
              <w:rPr>
                <w:rFonts w:eastAsia="Times New Roman"/>
                <w:lang w:eastAsia="pl-PL"/>
              </w:rPr>
              <w:t>półrocze 2018 r.)</w:t>
            </w:r>
          </w:p>
          <w:p w:rsidR="00D60912" w:rsidRDefault="00D60912">
            <w:pPr>
              <w:rPr>
                <w:rFonts w:eastAsia="Times New Roman"/>
                <w:lang w:eastAsia="pl-PL"/>
              </w:rPr>
            </w:pPr>
            <w:r w:rsidRPr="00D60912">
              <w:rPr>
                <w:rFonts w:eastAsia="Times New Roman"/>
                <w:lang w:eastAsia="pl-PL"/>
              </w:rPr>
              <w:t>Około co piąty pracodawca jest zarejestrowany w podregionie piotrkowskim (19%). Najmniej podmiotów gospodarczych przypada na podregion skierniewicki (12%). Zróżnicowanie podmiotów gospodarczych ze względu na podregion nie zmieniło się w odniesieniu do 2010 r.</w:t>
            </w:r>
          </w:p>
        </w:tc>
      </w:tr>
    </w:tbl>
    <w:p w:rsidR="00C50654" w:rsidRDefault="00C50654" w:rsidP="00C50654">
      <w:pPr>
        <w:rPr>
          <w:b/>
          <w:color w:val="666666"/>
          <w:szCs w:val="22"/>
        </w:rPr>
      </w:pPr>
    </w:p>
    <w:p w:rsidR="00C50654" w:rsidRPr="00FC24BB" w:rsidRDefault="00C50654" w:rsidP="00C50654">
      <w:pPr>
        <w:rPr>
          <w:color w:val="666666"/>
          <w:szCs w:val="22"/>
        </w:rPr>
      </w:pPr>
      <w:r w:rsidRPr="00FC24BB">
        <w:rPr>
          <w:b/>
          <w:color w:val="666666"/>
          <w:szCs w:val="22"/>
        </w:rPr>
        <w:t>Trzy kluczowe branże, w jakich działały w 2017 r. firmy na terenie województwa łódzkiego, to: handel</w:t>
      </w:r>
      <w:r w:rsidR="002932A6">
        <w:rPr>
          <w:b/>
          <w:color w:val="666666"/>
          <w:szCs w:val="22"/>
        </w:rPr>
        <w:t xml:space="preserve"> i </w:t>
      </w:r>
      <w:r w:rsidRPr="00FC24BB">
        <w:rPr>
          <w:b/>
          <w:color w:val="666666"/>
          <w:szCs w:val="22"/>
        </w:rPr>
        <w:t>naprawy (26%), przemysł (12%) oraz budownictwo (10%).</w:t>
      </w:r>
      <w:r w:rsidRPr="00FC24BB">
        <w:rPr>
          <w:color w:val="666666"/>
          <w:szCs w:val="22"/>
        </w:rPr>
        <w:t xml:space="preserve"> Struktura ta nieco różni się od sytuacji w całym kraju. Co prawda polskie firmy najczęściej zajmują się handlem</w:t>
      </w:r>
      <w:r w:rsidR="002932A6">
        <w:rPr>
          <w:color w:val="666666"/>
          <w:szCs w:val="22"/>
        </w:rPr>
        <w:t xml:space="preserve"> i </w:t>
      </w:r>
      <w:r w:rsidRPr="00FC24BB">
        <w:rPr>
          <w:color w:val="666666"/>
          <w:szCs w:val="22"/>
        </w:rPr>
        <w:t>naprawami (24%), jednak w drugiej kolejności najwięcej pracodawców przypada na budownictwo (12%),</w:t>
      </w:r>
      <w:r w:rsidR="002932A6">
        <w:rPr>
          <w:color w:val="666666"/>
          <w:szCs w:val="22"/>
        </w:rPr>
        <w:t xml:space="preserve"> a </w:t>
      </w:r>
      <w:r w:rsidRPr="00FC24BB">
        <w:rPr>
          <w:color w:val="666666"/>
          <w:szCs w:val="22"/>
        </w:rPr>
        <w:t>następnie działalność profesjonalną, naukową</w:t>
      </w:r>
      <w:r w:rsidR="002932A6">
        <w:rPr>
          <w:color w:val="666666"/>
          <w:szCs w:val="22"/>
        </w:rPr>
        <w:t xml:space="preserve"> i </w:t>
      </w:r>
      <w:r w:rsidRPr="00FC24BB">
        <w:rPr>
          <w:color w:val="666666"/>
          <w:szCs w:val="22"/>
        </w:rPr>
        <w:t>techniczną (10%), którą w województwie łódzkim świadczyło 9% przedsiębiorców.</w:t>
      </w:r>
    </w:p>
    <w:p w:rsidR="00C50654" w:rsidRDefault="00C50654" w:rsidP="00C50654">
      <w:pPr>
        <w:rPr>
          <w:color w:val="666666"/>
          <w:szCs w:val="22"/>
        </w:rPr>
      </w:pPr>
      <w:r w:rsidRPr="00FC24BB">
        <w:rPr>
          <w:b/>
          <w:color w:val="666666"/>
          <w:szCs w:val="22"/>
        </w:rPr>
        <w:t xml:space="preserve">Struktura branżowa pracodawców nieco różni się w poszczególnych </w:t>
      </w:r>
      <w:r w:rsidR="005410DE">
        <w:rPr>
          <w:b/>
          <w:color w:val="666666"/>
          <w:szCs w:val="22"/>
        </w:rPr>
        <w:t>pod</w:t>
      </w:r>
      <w:r w:rsidRPr="00FC24BB">
        <w:rPr>
          <w:b/>
          <w:color w:val="666666"/>
          <w:szCs w:val="22"/>
        </w:rPr>
        <w:t>regionach województwa łódzkiego</w:t>
      </w:r>
      <w:r w:rsidRPr="00FC24BB">
        <w:rPr>
          <w:color w:val="666666"/>
          <w:szCs w:val="22"/>
        </w:rPr>
        <w:t xml:space="preserve">. </w:t>
      </w:r>
      <w:r w:rsidR="005410DE">
        <w:rPr>
          <w:color w:val="666666"/>
          <w:szCs w:val="22"/>
        </w:rPr>
        <w:t>Chociaż</w:t>
      </w:r>
      <w:r w:rsidRPr="00FC24BB">
        <w:rPr>
          <w:color w:val="666666"/>
          <w:szCs w:val="22"/>
        </w:rPr>
        <w:t xml:space="preserve"> we wszystkich podregionach dominującą pozycję mają firmy zajmujące się handlem</w:t>
      </w:r>
      <w:r w:rsidR="002932A6">
        <w:rPr>
          <w:color w:val="666666"/>
          <w:szCs w:val="22"/>
        </w:rPr>
        <w:t xml:space="preserve"> i </w:t>
      </w:r>
      <w:r w:rsidRPr="00FC24BB">
        <w:rPr>
          <w:color w:val="666666"/>
          <w:szCs w:val="22"/>
        </w:rPr>
        <w:t>naprawą</w:t>
      </w:r>
      <w:r w:rsidR="005410DE">
        <w:rPr>
          <w:color w:val="666666"/>
          <w:szCs w:val="22"/>
        </w:rPr>
        <w:t xml:space="preserve">, to </w:t>
      </w:r>
      <w:r w:rsidRPr="00FC24BB">
        <w:rPr>
          <w:color w:val="666666"/>
          <w:szCs w:val="22"/>
        </w:rPr>
        <w:t>w Łodzi udział tej branży jest najniższy ze wszystkich podregionów (24%). W to miejsce ponadprzeciętnie często występują firmy zajmujące się działalnością profesjonalną, naukową</w:t>
      </w:r>
      <w:r w:rsidR="002932A6">
        <w:rPr>
          <w:color w:val="666666"/>
          <w:szCs w:val="22"/>
        </w:rPr>
        <w:t xml:space="preserve"> i </w:t>
      </w:r>
      <w:r w:rsidRPr="00FC24BB">
        <w:rPr>
          <w:color w:val="666666"/>
          <w:szCs w:val="22"/>
        </w:rPr>
        <w:t>techniczną (12%), obsługą rynku nieruchomości (6%) czy też informacją</w:t>
      </w:r>
      <w:r w:rsidR="002932A6">
        <w:rPr>
          <w:color w:val="666666"/>
          <w:szCs w:val="22"/>
        </w:rPr>
        <w:t xml:space="preserve"> i </w:t>
      </w:r>
      <w:r w:rsidRPr="00FC24BB">
        <w:rPr>
          <w:color w:val="666666"/>
          <w:szCs w:val="22"/>
        </w:rPr>
        <w:t>komunikacją (4%). Relatywnie niski jest natomiast udział firm działających w branży budowlanej (8%). Ze względów oczywistych, rzadko też na terenie Łodzi występują podmioty działające w branży rolniczej. Ponadto Łódź oraz podregion skierniewicki charakteryzują się najniższymi udziałami trzech kluczowych branż (odpowiednio 47%</w:t>
      </w:r>
      <w:r w:rsidR="002932A6">
        <w:rPr>
          <w:color w:val="666666"/>
          <w:szCs w:val="22"/>
        </w:rPr>
        <w:t xml:space="preserve"> i </w:t>
      </w:r>
      <w:r w:rsidRPr="00FC24BB">
        <w:rPr>
          <w:color w:val="666666"/>
          <w:szCs w:val="22"/>
        </w:rPr>
        <w:t>48%), co oznacza, że w podregionach tych jest większa dywersyfikacja działalności branżowej podmiotów gospodarczych.</w:t>
      </w:r>
    </w:p>
    <w:p w:rsidR="00C50654" w:rsidRDefault="00C50654" w:rsidP="00C50654">
      <w:pPr>
        <w:pStyle w:val="Legenda"/>
        <w:keepNext/>
      </w:pPr>
      <w:bookmarkStart w:id="11" w:name="_Toc21345689"/>
      <w:r>
        <w:t xml:space="preserve">Tabela </w:t>
      </w:r>
      <w:r w:rsidR="00AC6FCB">
        <w:fldChar w:fldCharType="begin"/>
      </w:r>
      <w:r w:rsidR="00AC6FCB">
        <w:instrText xml:space="preserve"> SEQ Tabela \* ARABIC </w:instrText>
      </w:r>
      <w:r w:rsidR="00AC6FCB">
        <w:fldChar w:fldCharType="separate"/>
      </w:r>
      <w:r w:rsidR="00540D71">
        <w:rPr>
          <w:noProof/>
        </w:rPr>
        <w:t>3</w:t>
      </w:r>
      <w:r w:rsidR="00AC6FCB">
        <w:rPr>
          <w:noProof/>
        </w:rPr>
        <w:fldChar w:fldCharType="end"/>
      </w:r>
      <w:r>
        <w:t xml:space="preserve">. </w:t>
      </w:r>
      <w:r w:rsidRPr="00FC24BB">
        <w:rPr>
          <w:color w:val="AA0042"/>
        </w:rPr>
        <w:t>Struktura podmiotów gospodarczych według sekcji PKD w podregionach województwa łódzkiego w 2017 r.</w:t>
      </w:r>
      <w:bookmarkEnd w:id="11"/>
    </w:p>
    <w:tbl>
      <w:tblPr>
        <w:tblStyle w:val="Jasnasiatkaakcent21"/>
        <w:tblW w:w="9288" w:type="dxa"/>
        <w:tblLayout w:type="fixed"/>
        <w:tblLook w:val="04A0" w:firstRow="1" w:lastRow="0" w:firstColumn="1" w:lastColumn="0" w:noHBand="0" w:noVBand="1"/>
      </w:tblPr>
      <w:tblGrid>
        <w:gridCol w:w="3085"/>
        <w:gridCol w:w="709"/>
        <w:gridCol w:w="709"/>
        <w:gridCol w:w="927"/>
        <w:gridCol w:w="915"/>
        <w:gridCol w:w="993"/>
        <w:gridCol w:w="992"/>
        <w:gridCol w:w="958"/>
      </w:tblGrid>
      <w:tr w:rsidR="00C50654" w:rsidRPr="00715D6C" w:rsidTr="00C50654">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3085" w:type="dxa"/>
            <w:vMerge w:val="restart"/>
            <w:noWrap/>
          </w:tcPr>
          <w:p w:rsidR="00C50654" w:rsidRPr="00715D6C" w:rsidRDefault="00C50654" w:rsidP="00C50654">
            <w:pPr>
              <w:rPr>
                <w:rFonts w:asciiTheme="minorHAnsi" w:hAnsiTheme="minorHAnsi" w:cstheme="minorHAnsi"/>
                <w:i/>
                <w:color w:val="666666"/>
                <w:szCs w:val="24"/>
              </w:rPr>
            </w:pPr>
          </w:p>
        </w:tc>
        <w:tc>
          <w:tcPr>
            <w:tcW w:w="709" w:type="dxa"/>
            <w:vMerge w:val="restart"/>
            <w:noWrap/>
            <w:textDirection w:val="btLr"/>
            <w:vAlign w:val="center"/>
          </w:tcPr>
          <w:p w:rsidR="00C50654" w:rsidRPr="00715D6C" w:rsidRDefault="00C50654" w:rsidP="00C50654">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Polska</w:t>
            </w:r>
          </w:p>
        </w:tc>
        <w:tc>
          <w:tcPr>
            <w:tcW w:w="709" w:type="dxa"/>
            <w:vMerge w:val="restart"/>
            <w:textDirection w:val="btLr"/>
            <w:vAlign w:val="center"/>
          </w:tcPr>
          <w:p w:rsidR="00C50654" w:rsidRPr="00715D6C" w:rsidRDefault="00C50654" w:rsidP="00C50654">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woj. łódzkie</w:t>
            </w:r>
          </w:p>
        </w:tc>
        <w:tc>
          <w:tcPr>
            <w:tcW w:w="4785" w:type="dxa"/>
            <w:gridSpan w:val="5"/>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podregion</w:t>
            </w:r>
          </w:p>
        </w:tc>
      </w:tr>
      <w:tr w:rsidR="00C50654" w:rsidRPr="00715D6C" w:rsidTr="00C50654">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000" w:firstRow="0" w:lastRow="0" w:firstColumn="1" w:lastColumn="0" w:oddVBand="0" w:evenVBand="0" w:oddHBand="0" w:evenHBand="0" w:firstRowFirstColumn="0" w:firstRowLastColumn="0" w:lastRowFirstColumn="0" w:lastRowLastColumn="0"/>
            <w:tcW w:w="3085" w:type="dxa"/>
            <w:vMerge/>
            <w:noWrap/>
          </w:tcPr>
          <w:p w:rsidR="00C50654" w:rsidRPr="00715D6C" w:rsidRDefault="00C50654" w:rsidP="00C50654">
            <w:pPr>
              <w:rPr>
                <w:rFonts w:asciiTheme="minorHAnsi" w:hAnsiTheme="minorHAnsi" w:cstheme="minorHAnsi"/>
                <w:i/>
                <w:color w:val="666666"/>
                <w:szCs w:val="24"/>
              </w:rPr>
            </w:pPr>
          </w:p>
        </w:tc>
        <w:tc>
          <w:tcPr>
            <w:tcW w:w="709" w:type="dxa"/>
            <w:vMerge/>
            <w:noWrap/>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p>
        </w:tc>
        <w:tc>
          <w:tcPr>
            <w:tcW w:w="709" w:type="dxa"/>
            <w:vMerge/>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p>
        </w:tc>
        <w:tc>
          <w:tcPr>
            <w:tcW w:w="927" w:type="dxa"/>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łódzki</w:t>
            </w:r>
          </w:p>
        </w:tc>
        <w:tc>
          <w:tcPr>
            <w:tcW w:w="915" w:type="dxa"/>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m. Łódź</w:t>
            </w:r>
          </w:p>
        </w:tc>
        <w:tc>
          <w:tcPr>
            <w:tcW w:w="993" w:type="dxa"/>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proofErr w:type="spellStart"/>
            <w:r w:rsidRPr="00715D6C">
              <w:rPr>
                <w:rFonts w:asciiTheme="minorHAnsi" w:hAnsiTheme="minorHAnsi" w:cstheme="minorHAnsi"/>
                <w:color w:val="666666"/>
                <w:szCs w:val="24"/>
              </w:rPr>
              <w:t>piotrkow-ski</w:t>
            </w:r>
            <w:proofErr w:type="spellEnd"/>
          </w:p>
        </w:tc>
        <w:tc>
          <w:tcPr>
            <w:tcW w:w="992" w:type="dxa"/>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sieradzki</w:t>
            </w:r>
          </w:p>
        </w:tc>
        <w:tc>
          <w:tcPr>
            <w:tcW w:w="958" w:type="dxa"/>
            <w:vAlign w:val="center"/>
          </w:tcPr>
          <w:p w:rsidR="00C50654" w:rsidRPr="00715D6C" w:rsidRDefault="00C50654" w:rsidP="00C506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proofErr w:type="spellStart"/>
            <w:r w:rsidRPr="00715D6C">
              <w:rPr>
                <w:rFonts w:asciiTheme="minorHAnsi" w:hAnsiTheme="minorHAnsi" w:cstheme="minorHAnsi"/>
                <w:color w:val="666666"/>
                <w:szCs w:val="24"/>
              </w:rPr>
              <w:t>skiernie</w:t>
            </w:r>
            <w:proofErr w:type="spellEnd"/>
            <w:r w:rsidRPr="00715D6C">
              <w:rPr>
                <w:rFonts w:asciiTheme="minorHAnsi" w:hAnsiTheme="minorHAnsi" w:cstheme="minorHAnsi"/>
                <w:color w:val="666666"/>
                <w:szCs w:val="24"/>
              </w:rPr>
              <w:t>-wicki</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Handel</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naprawy</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24%</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26%</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28%</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24%</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27%</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28%</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28%</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lastRenderedPageBreak/>
              <w:t>Budownictwo</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Dz. profesjonalna, naukowa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techniczna</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Przetwórstwo przemysłowe</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Pozostała działalność usługowa</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Transport</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gospodarka magazynowa</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Obsługa rynku nieruchomości</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Opieka zdrowotna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pomoc społeczna</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Informacja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komunikacja</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Edukacja</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Zakwaterowanie</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usługi gastronomiczne</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Usługi administrowania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działalność wspierająca</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Działalność finansowa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ubezpieczeniowa</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Kultura, rozrywka</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rekreacja</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r w:rsidR="00C50654" w:rsidRPr="00715D6C" w:rsidTr="00C5065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Rolnictwo, leśnictwo, łowiectwo</w:t>
            </w:r>
            <w:r w:rsidR="002932A6" w:rsidRPr="00715D6C">
              <w:rPr>
                <w:rFonts w:asciiTheme="minorHAnsi" w:hAnsiTheme="minorHAnsi" w:cstheme="minorHAnsi"/>
                <w:i/>
                <w:color w:val="666666"/>
                <w:szCs w:val="24"/>
              </w:rPr>
              <w:t xml:space="preserve"> i </w:t>
            </w:r>
            <w:r w:rsidRPr="00715D6C">
              <w:rPr>
                <w:rFonts w:asciiTheme="minorHAnsi" w:hAnsiTheme="minorHAnsi" w:cstheme="minorHAnsi"/>
                <w:i/>
                <w:color w:val="666666"/>
                <w:szCs w:val="24"/>
              </w:rPr>
              <w:t>rybactwo</w:t>
            </w:r>
          </w:p>
        </w:tc>
        <w:tc>
          <w:tcPr>
            <w:tcW w:w="709" w:type="dxa"/>
            <w:noWrap/>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709"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27"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15"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0%</w:t>
            </w:r>
          </w:p>
        </w:tc>
        <w:tc>
          <w:tcPr>
            <w:tcW w:w="993"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58" w:type="dxa"/>
            <w:vAlign w:val="bottom"/>
          </w:tcPr>
          <w:p w:rsidR="00C50654" w:rsidRPr="00715D6C" w:rsidRDefault="00C50654" w:rsidP="00C50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r>
      <w:tr w:rsidR="00C50654" w:rsidRPr="00715D6C" w:rsidTr="00C50654">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085" w:type="dxa"/>
            <w:noWrap/>
            <w:vAlign w:val="bottom"/>
          </w:tcPr>
          <w:p w:rsidR="00C50654" w:rsidRPr="00715D6C" w:rsidRDefault="00C50654" w:rsidP="00C50654">
            <w:pPr>
              <w:rPr>
                <w:rFonts w:asciiTheme="minorHAnsi" w:hAnsiTheme="minorHAnsi" w:cstheme="minorHAnsi"/>
                <w:i/>
                <w:color w:val="666666"/>
                <w:szCs w:val="24"/>
              </w:rPr>
            </w:pPr>
            <w:r w:rsidRPr="00715D6C">
              <w:rPr>
                <w:rFonts w:asciiTheme="minorHAnsi" w:hAnsiTheme="minorHAnsi" w:cstheme="minorHAnsi"/>
                <w:i/>
                <w:color w:val="666666"/>
                <w:szCs w:val="24"/>
              </w:rPr>
              <w:t>Pozostałe</w:t>
            </w:r>
          </w:p>
        </w:tc>
        <w:tc>
          <w:tcPr>
            <w:tcW w:w="709" w:type="dxa"/>
            <w:noWrap/>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w:t>
            </w:r>
          </w:p>
        </w:tc>
        <w:tc>
          <w:tcPr>
            <w:tcW w:w="709"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27"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w:t>
            </w:r>
          </w:p>
        </w:tc>
        <w:tc>
          <w:tcPr>
            <w:tcW w:w="915"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w:t>
            </w:r>
          </w:p>
        </w:tc>
        <w:tc>
          <w:tcPr>
            <w:tcW w:w="993"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c>
          <w:tcPr>
            <w:tcW w:w="992"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w:t>
            </w:r>
          </w:p>
        </w:tc>
        <w:tc>
          <w:tcPr>
            <w:tcW w:w="958" w:type="dxa"/>
            <w:vAlign w:val="bottom"/>
          </w:tcPr>
          <w:p w:rsidR="00C50654" w:rsidRPr="00715D6C" w:rsidRDefault="00C50654" w:rsidP="00C506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w:t>
            </w:r>
          </w:p>
        </w:tc>
      </w:tr>
    </w:tbl>
    <w:p w:rsidR="00C50654" w:rsidRPr="00C50654" w:rsidRDefault="00C50654" w:rsidP="00B358ED">
      <w:pPr>
        <w:pStyle w:val="rdloStyl"/>
      </w:pPr>
      <w:r w:rsidRPr="00C50654">
        <w:t>Źródło: Podmioty gospodarcze według rejestru REGON, Bank Danych Lokalnych, GUS, opracowanie własne</w:t>
      </w:r>
    </w:p>
    <w:p w:rsidR="00C50654" w:rsidRPr="00FC24BB" w:rsidRDefault="00C50654" w:rsidP="00C50654">
      <w:pPr>
        <w:rPr>
          <w:color w:val="666666"/>
          <w:szCs w:val="22"/>
        </w:rPr>
      </w:pPr>
      <w:r w:rsidRPr="00FC24BB">
        <w:rPr>
          <w:color w:val="666666"/>
          <w:szCs w:val="22"/>
        </w:rPr>
        <w:t>Firmy zajmujące się budownictwem największe udziały miały w podregionie sieradzkim (14%) oraz piotrkowskim (12%). Przetwórstwo przemysłowe</w:t>
      </w:r>
      <w:r w:rsidR="002932A6">
        <w:rPr>
          <w:color w:val="666666"/>
          <w:szCs w:val="22"/>
        </w:rPr>
        <w:t xml:space="preserve"> z </w:t>
      </w:r>
      <w:r w:rsidRPr="00FC24BB">
        <w:rPr>
          <w:color w:val="666666"/>
          <w:szCs w:val="22"/>
        </w:rPr>
        <w:t>kolei ponadprzeciętnie często reprezentowane jest w podregionie łódzkim (15%).</w:t>
      </w:r>
    </w:p>
    <w:p w:rsidR="00C50654" w:rsidRPr="00FC24BB" w:rsidRDefault="00C50654" w:rsidP="00C50654">
      <w:pPr>
        <w:rPr>
          <w:color w:val="666666"/>
          <w:szCs w:val="22"/>
        </w:rPr>
      </w:pPr>
      <w:r w:rsidRPr="00FC24BB">
        <w:rPr>
          <w:b/>
          <w:color w:val="666666"/>
          <w:szCs w:val="22"/>
        </w:rPr>
        <w:t>Na przestrzeni lat 2010-2017 trzy kluczowe branże działalności łódzkich pracodawców nie zmieniły swoich pozycji, jednak ich łączny udział wśród wszystkich pracodawców sukcesywnie się zmniejszał</w:t>
      </w:r>
      <w:r w:rsidRPr="00FC24BB">
        <w:rPr>
          <w:color w:val="666666"/>
          <w:szCs w:val="22"/>
        </w:rPr>
        <w:t xml:space="preserve"> (z 53% w 2010 r. do 48% w 2017 r.). Działo się to za sprawą </w:t>
      </w:r>
      <w:r w:rsidRPr="00FC24BB">
        <w:rPr>
          <w:b/>
          <w:color w:val="666666"/>
          <w:szCs w:val="22"/>
        </w:rPr>
        <w:t>zmniejszania się liczby podmiotów zajmujących się handlem</w:t>
      </w:r>
      <w:r w:rsidR="002932A6">
        <w:rPr>
          <w:b/>
          <w:color w:val="666666"/>
          <w:szCs w:val="22"/>
        </w:rPr>
        <w:t xml:space="preserve"> i </w:t>
      </w:r>
      <w:r w:rsidRPr="00FC24BB">
        <w:rPr>
          <w:b/>
          <w:color w:val="666666"/>
          <w:szCs w:val="22"/>
        </w:rPr>
        <w:t>naprawami</w:t>
      </w:r>
      <w:r w:rsidRPr="00FC24BB">
        <w:rPr>
          <w:color w:val="666666"/>
          <w:szCs w:val="22"/>
        </w:rPr>
        <w:t xml:space="preserve">. Na znaczeniu w analizowanym okresie </w:t>
      </w:r>
      <w:r w:rsidRPr="00FC24BB">
        <w:rPr>
          <w:b/>
          <w:color w:val="666666"/>
          <w:szCs w:val="22"/>
        </w:rPr>
        <w:t>zyskała natomiast działalność profesjonalna, naukowa</w:t>
      </w:r>
      <w:r w:rsidR="002932A6">
        <w:rPr>
          <w:b/>
          <w:color w:val="666666"/>
          <w:szCs w:val="22"/>
        </w:rPr>
        <w:t xml:space="preserve"> i </w:t>
      </w:r>
      <w:r w:rsidRPr="00FC24BB">
        <w:rPr>
          <w:b/>
          <w:color w:val="666666"/>
          <w:szCs w:val="22"/>
        </w:rPr>
        <w:t>techniczna</w:t>
      </w:r>
      <w:r w:rsidRPr="00FC24BB">
        <w:rPr>
          <w:color w:val="666666"/>
          <w:szCs w:val="22"/>
        </w:rPr>
        <w:t>. W 2017 r. w branży tej działało 9% firm (o 1 p. proc. więcej niż w 2010 r.), zbliżając się tym samym do trzeciej najliczniejszej branży regionu tj. budownictwa.</w:t>
      </w:r>
    </w:p>
    <w:p w:rsidR="00C50654" w:rsidRDefault="00C50654" w:rsidP="00C50654">
      <w:pPr>
        <w:rPr>
          <w:color w:val="666666"/>
          <w:szCs w:val="22"/>
        </w:rPr>
      </w:pPr>
    </w:p>
    <w:p w:rsidR="00C25C16" w:rsidRDefault="00C25C16" w:rsidP="00C25C16">
      <w:pPr>
        <w:pStyle w:val="Legenda"/>
        <w:keepNext/>
      </w:pPr>
      <w:bookmarkStart w:id="12" w:name="_Toc21345635"/>
      <w:r>
        <w:lastRenderedPageBreak/>
        <w:t xml:space="preserve">Rysunek </w:t>
      </w:r>
      <w:r w:rsidR="00AC6FCB">
        <w:fldChar w:fldCharType="begin"/>
      </w:r>
      <w:r w:rsidR="00AC6FCB">
        <w:instrText xml:space="preserve"> SEQ Rysunek \* ARABIC </w:instrText>
      </w:r>
      <w:r w:rsidR="00AC6FCB">
        <w:fldChar w:fldCharType="separate"/>
      </w:r>
      <w:r w:rsidR="00540D71">
        <w:rPr>
          <w:noProof/>
        </w:rPr>
        <w:t>3</w:t>
      </w:r>
      <w:r w:rsidR="00AC6FCB">
        <w:rPr>
          <w:noProof/>
        </w:rPr>
        <w:fldChar w:fldCharType="end"/>
      </w:r>
      <w:r>
        <w:t xml:space="preserve">. </w:t>
      </w:r>
      <w:r w:rsidRPr="00C25C16">
        <w:t>Struktura podmiotów gospodarczych w województwie łódzkim według sekcji PKD w 2010 r., 2013 r.</w:t>
      </w:r>
      <w:r w:rsidR="002932A6">
        <w:t xml:space="preserve"> i </w:t>
      </w:r>
      <w:r w:rsidRPr="00C25C16">
        <w:t>2017 r.</w:t>
      </w:r>
      <w:bookmarkEnd w:id="12"/>
    </w:p>
    <w:p w:rsidR="00C50654" w:rsidRDefault="00894CBC" w:rsidP="00C50654">
      <w:pPr>
        <w:rPr>
          <w:color w:val="666666"/>
          <w:szCs w:val="22"/>
        </w:rPr>
      </w:pPr>
      <w:r>
        <w:rPr>
          <w:noProof/>
          <w:color w:val="666666"/>
          <w:szCs w:val="22"/>
          <w:lang w:eastAsia="pl-PL" w:bidi="ar-SA"/>
        </w:rPr>
        <w:drawing>
          <wp:inline distT="0" distB="0" distL="0" distR="0">
            <wp:extent cx="5886450" cy="5361673"/>
            <wp:effectExtent l="19050" t="0" r="0" b="0"/>
            <wp:docPr id="52" name="Obraz 20" descr="Wykres słupkowy - Struktura podmiotów gospodarczych w województwie łódzkim według sekcji PKD w 2010 r., 2013 r. i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887088" cy="5362254"/>
                    </a:xfrm>
                    <a:prstGeom prst="rect">
                      <a:avLst/>
                    </a:prstGeom>
                    <a:noFill/>
                  </pic:spPr>
                </pic:pic>
              </a:graphicData>
            </a:graphic>
          </wp:inline>
        </w:drawing>
      </w:r>
    </w:p>
    <w:p w:rsidR="00C50654" w:rsidRPr="00C50654" w:rsidRDefault="00C50654" w:rsidP="00B358ED">
      <w:pPr>
        <w:pStyle w:val="rdloStyl"/>
      </w:pPr>
      <w:r w:rsidRPr="00C50654">
        <w:t>Źródło: Podmioty gospodarcze według rejestru REGON, Bank Danych Lokalnych, GUS, opracowanie własne</w:t>
      </w:r>
    </w:p>
    <w:p w:rsidR="00C50654" w:rsidRDefault="00C50654" w:rsidP="00C50654">
      <w:pPr>
        <w:rPr>
          <w:color w:val="666666"/>
          <w:szCs w:val="22"/>
        </w:rPr>
      </w:pPr>
    </w:p>
    <w:p w:rsidR="00C25C16" w:rsidRDefault="00A11204" w:rsidP="00451955">
      <w:pPr>
        <w:pStyle w:val="Nagwek2"/>
      </w:pPr>
      <w:bookmarkStart w:id="13" w:name="_Toc534568545"/>
      <w:bookmarkStart w:id="14" w:name="_Toc8377351"/>
      <w:bookmarkStart w:id="15" w:name="_Toc22548678"/>
      <w:r w:rsidRPr="00FC24BB">
        <w:t>Zatrudnienie</w:t>
      </w:r>
      <w:r w:rsidR="002932A6">
        <w:t xml:space="preserve"> i </w:t>
      </w:r>
      <w:r w:rsidRPr="00FC24BB">
        <w:t>bezrobocie w województwie łódzkim</w:t>
      </w:r>
      <w:bookmarkEnd w:id="13"/>
      <w:bookmarkEnd w:id="14"/>
      <w:bookmarkEnd w:id="15"/>
    </w:p>
    <w:p w:rsidR="00A11204" w:rsidRPr="00FC24BB" w:rsidRDefault="00A11204" w:rsidP="00A11204">
      <w:pPr>
        <w:rPr>
          <w:color w:val="666666"/>
          <w:szCs w:val="22"/>
        </w:rPr>
      </w:pPr>
      <w:r w:rsidRPr="00FC24BB">
        <w:rPr>
          <w:color w:val="666666"/>
          <w:szCs w:val="22"/>
        </w:rPr>
        <w:t>Według danych GUS pochodzących</w:t>
      </w:r>
      <w:r w:rsidR="002932A6">
        <w:rPr>
          <w:color w:val="666666"/>
          <w:szCs w:val="22"/>
        </w:rPr>
        <w:t xml:space="preserve"> z </w:t>
      </w:r>
      <w:r w:rsidRPr="00FC24BB">
        <w:rPr>
          <w:color w:val="666666"/>
          <w:szCs w:val="22"/>
        </w:rPr>
        <w:t xml:space="preserve">Badania Aktywności Ekonomicznej Ludności (BAEL) w 2017 r. </w:t>
      </w:r>
      <w:r w:rsidRPr="00FC24BB">
        <w:rPr>
          <w:b/>
          <w:color w:val="666666"/>
          <w:szCs w:val="22"/>
        </w:rPr>
        <w:t>ponad połowa mieszkańców województwa łódzkiego w wieku 15 lat</w:t>
      </w:r>
      <w:r w:rsidR="002932A6">
        <w:rPr>
          <w:b/>
          <w:color w:val="666666"/>
          <w:szCs w:val="22"/>
        </w:rPr>
        <w:t xml:space="preserve"> i </w:t>
      </w:r>
      <w:r w:rsidRPr="00FC24BB">
        <w:rPr>
          <w:b/>
          <w:color w:val="666666"/>
          <w:szCs w:val="22"/>
        </w:rPr>
        <w:t>więcej pozostawała aktywna zawodowo (57,3%),</w:t>
      </w:r>
      <w:r w:rsidRPr="00FC24BB">
        <w:rPr>
          <w:color w:val="666666"/>
          <w:szCs w:val="22"/>
        </w:rPr>
        <w:t xml:space="preserve"> co oznacza, że były to osoby pracujące bądź poszukujące zatrudnienia. W latach 2005-2017 wartość współczynnika aktywności zawodowej w województwie łódzkim nie spadła poniżej poziomu ogólnopolskiego,</w:t>
      </w:r>
      <w:r w:rsidR="002932A6">
        <w:rPr>
          <w:color w:val="666666"/>
          <w:szCs w:val="22"/>
        </w:rPr>
        <w:t xml:space="preserve"> a </w:t>
      </w:r>
      <w:r w:rsidRPr="00FC24BB">
        <w:rPr>
          <w:color w:val="666666"/>
          <w:szCs w:val="22"/>
        </w:rPr>
        <w:t xml:space="preserve">zwykle utrzymywała się nieznacznie powyżej średniej wartości dla kraju. W skali kraju, w latach 2005-2017, wartość wskaźnika była dość stabilna, oscylując wokół poziomu 54%-56%. W województwie łódzkim najwyższy poziom współczynnika aktywności zawodowej </w:t>
      </w:r>
      <w:r w:rsidRPr="00FC24BB">
        <w:rPr>
          <w:color w:val="666666"/>
          <w:szCs w:val="22"/>
        </w:rPr>
        <w:lastRenderedPageBreak/>
        <w:t>odnotowano w 2014 r. – 58,3%. W latach 2014-2016 współczynnik aktywności zawodowej nieznacznie spadał, by w roku 2017 znowu wzrosnąć.</w:t>
      </w:r>
    </w:p>
    <w:p w:rsidR="00C25C16" w:rsidRDefault="00A11204" w:rsidP="00A11204">
      <w:pPr>
        <w:tabs>
          <w:tab w:val="left" w:pos="1155"/>
        </w:tabs>
        <w:rPr>
          <w:color w:val="666666"/>
          <w:szCs w:val="22"/>
        </w:rPr>
      </w:pPr>
      <w:r w:rsidRPr="00FC24BB">
        <w:rPr>
          <w:b/>
          <w:color w:val="666666"/>
          <w:szCs w:val="22"/>
        </w:rPr>
        <w:t>Wskaźnik zatrudnienia</w:t>
      </w:r>
      <w:r w:rsidRPr="00FC24BB">
        <w:rPr>
          <w:color w:val="666666"/>
          <w:szCs w:val="22"/>
        </w:rPr>
        <w:t>, bazujący również na danych</w:t>
      </w:r>
      <w:r w:rsidR="002932A6">
        <w:rPr>
          <w:color w:val="666666"/>
          <w:szCs w:val="22"/>
        </w:rPr>
        <w:t xml:space="preserve"> z </w:t>
      </w:r>
      <w:r w:rsidRPr="00FC24BB">
        <w:rPr>
          <w:color w:val="666666"/>
          <w:szCs w:val="22"/>
        </w:rPr>
        <w:t>badania BAEL GUS, wyniósł w 2017 r. 54,7%, co oznacza, że ponad połowa mieszkańców województwa łódzkiego w wieku 15 lat</w:t>
      </w:r>
      <w:r w:rsidR="002932A6">
        <w:rPr>
          <w:color w:val="666666"/>
          <w:szCs w:val="22"/>
        </w:rPr>
        <w:t xml:space="preserve"> i </w:t>
      </w:r>
      <w:r w:rsidRPr="00FC24BB">
        <w:rPr>
          <w:color w:val="666666"/>
          <w:szCs w:val="22"/>
        </w:rPr>
        <w:t xml:space="preserve">więcej była w tym roku zatrudniona. </w:t>
      </w:r>
      <w:r w:rsidRPr="00FC24BB">
        <w:rPr>
          <w:b/>
          <w:color w:val="666666"/>
          <w:szCs w:val="22"/>
        </w:rPr>
        <w:t>Wartość tego wskaźnika</w:t>
      </w:r>
      <w:r w:rsidRPr="00FC24BB">
        <w:rPr>
          <w:color w:val="666666"/>
          <w:szCs w:val="22"/>
        </w:rPr>
        <w:t xml:space="preserve"> </w:t>
      </w:r>
      <w:r w:rsidRPr="00FC24BB">
        <w:rPr>
          <w:b/>
          <w:color w:val="666666"/>
          <w:szCs w:val="22"/>
        </w:rPr>
        <w:t>między 2004 r.</w:t>
      </w:r>
      <w:r w:rsidR="002932A6">
        <w:rPr>
          <w:b/>
          <w:color w:val="666666"/>
          <w:szCs w:val="22"/>
        </w:rPr>
        <w:t xml:space="preserve"> a </w:t>
      </w:r>
      <w:r w:rsidRPr="00FC24BB">
        <w:rPr>
          <w:b/>
          <w:color w:val="666666"/>
          <w:szCs w:val="22"/>
        </w:rPr>
        <w:t>2017 r. wzrosła</w:t>
      </w:r>
      <w:r w:rsidR="002932A6">
        <w:rPr>
          <w:b/>
          <w:color w:val="666666"/>
          <w:szCs w:val="22"/>
        </w:rPr>
        <w:t xml:space="preserve"> o </w:t>
      </w:r>
      <w:r w:rsidRPr="00FC24BB">
        <w:rPr>
          <w:b/>
          <w:color w:val="666666"/>
          <w:szCs w:val="22"/>
        </w:rPr>
        <w:t>9 p. proc</w:t>
      </w:r>
      <w:r w:rsidRPr="00FC24BB">
        <w:rPr>
          <w:color w:val="666666"/>
          <w:szCs w:val="22"/>
        </w:rPr>
        <w:t>. Oznacza to, że na przestrzeni tego okresu istotnie poprawiła się sytuacja na rynku pracy w województwie w obszarze zatrudnienia. Ponadto w latach 2004-2017 wartość wskaźnika zatrudnienia utrzymywała się na poziomie średniej krajowej lub nieznacznie powyżej.</w:t>
      </w:r>
    </w:p>
    <w:p w:rsidR="00A11204" w:rsidRDefault="00A11204" w:rsidP="00A11204">
      <w:pPr>
        <w:pStyle w:val="Legenda"/>
        <w:keepNext/>
      </w:pPr>
      <w:bookmarkStart w:id="16" w:name="_Toc21345636"/>
      <w:r>
        <w:t xml:space="preserve">Rysunek </w:t>
      </w:r>
      <w:r w:rsidR="00AC6FCB">
        <w:fldChar w:fldCharType="begin"/>
      </w:r>
      <w:r w:rsidR="00AC6FCB">
        <w:instrText xml:space="preserve"> SEQ Rysunek \* ARABIC </w:instrText>
      </w:r>
      <w:r w:rsidR="00AC6FCB">
        <w:fldChar w:fldCharType="separate"/>
      </w:r>
      <w:r w:rsidR="00540D71">
        <w:rPr>
          <w:noProof/>
        </w:rPr>
        <w:t>4</w:t>
      </w:r>
      <w:r w:rsidR="00AC6FCB">
        <w:rPr>
          <w:noProof/>
        </w:rPr>
        <w:fldChar w:fldCharType="end"/>
      </w:r>
      <w:r>
        <w:t xml:space="preserve">. </w:t>
      </w:r>
      <w:r w:rsidRPr="00FC24BB">
        <w:rPr>
          <w:color w:val="AA0042"/>
        </w:rPr>
        <w:t>Wskaźnik zatrudnienia osób w wieku 15 lat</w:t>
      </w:r>
      <w:r w:rsidR="002932A6">
        <w:rPr>
          <w:color w:val="AA0042"/>
        </w:rPr>
        <w:t xml:space="preserve"> i </w:t>
      </w:r>
      <w:r w:rsidRPr="00FC24BB">
        <w:rPr>
          <w:color w:val="AA0042"/>
        </w:rPr>
        <w:t>więcej w Polsce</w:t>
      </w:r>
      <w:r w:rsidR="002932A6">
        <w:rPr>
          <w:color w:val="AA0042"/>
        </w:rPr>
        <w:t xml:space="preserve"> i </w:t>
      </w:r>
      <w:r w:rsidRPr="00FC24BB">
        <w:rPr>
          <w:color w:val="AA0042"/>
        </w:rPr>
        <w:t>województwie łódzkim w latach 2004-2017</w:t>
      </w:r>
      <w:bookmarkEnd w:id="16"/>
    </w:p>
    <w:p w:rsidR="00C25C16" w:rsidRDefault="00BB6486" w:rsidP="00C50654">
      <w:pPr>
        <w:rPr>
          <w:color w:val="666666"/>
          <w:szCs w:val="22"/>
        </w:rPr>
      </w:pPr>
      <w:r>
        <w:rPr>
          <w:noProof/>
          <w:color w:val="666666"/>
          <w:szCs w:val="22"/>
          <w:lang w:eastAsia="pl-PL" w:bidi="ar-SA"/>
        </w:rPr>
        <w:drawing>
          <wp:inline distT="0" distB="0" distL="0" distR="0">
            <wp:extent cx="5846445" cy="2330802"/>
            <wp:effectExtent l="19050" t="0" r="1905" b="0"/>
            <wp:docPr id="53" name="Obraz 21" descr="Wykres punktowo-liniowy - Wskaźnik zatrudnienia osób w wieku 15 lat i więcej w Polsce i województwie łódzkim w latach 20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846445" cy="2330802"/>
                    </a:xfrm>
                    <a:prstGeom prst="rect">
                      <a:avLst/>
                    </a:prstGeom>
                    <a:noFill/>
                  </pic:spPr>
                </pic:pic>
              </a:graphicData>
            </a:graphic>
          </wp:inline>
        </w:drawing>
      </w:r>
    </w:p>
    <w:p w:rsidR="00C25C16" w:rsidRPr="00A11204" w:rsidRDefault="00A11204" w:rsidP="00B358ED">
      <w:pPr>
        <w:pStyle w:val="rdloStyl"/>
      </w:pPr>
      <w:r w:rsidRPr="00A11204">
        <w:t>Źródło: Wskaźnik zatrudnienia, Bank Danych Lokalnych, GUS, zestawienie własne</w:t>
      </w:r>
    </w:p>
    <w:p w:rsidR="00A11204" w:rsidRDefault="00A11204" w:rsidP="00C50654">
      <w:pPr>
        <w:rPr>
          <w:color w:val="666666"/>
          <w:szCs w:val="22"/>
        </w:rPr>
      </w:pPr>
    </w:p>
    <w:p w:rsidR="001462A9" w:rsidRPr="00FC24BB" w:rsidRDefault="001462A9" w:rsidP="001462A9">
      <w:pPr>
        <w:rPr>
          <w:color w:val="666666"/>
          <w:szCs w:val="22"/>
        </w:rPr>
      </w:pPr>
      <w:r w:rsidRPr="00FC24BB">
        <w:rPr>
          <w:b/>
          <w:color w:val="666666"/>
          <w:szCs w:val="22"/>
        </w:rPr>
        <w:t>Przeciętne zatrudnienie w województwie łódzkim w 2016 r. kształtowało się na poziomie 593,4 tys. osób</w:t>
      </w:r>
      <w:r w:rsidRPr="00FC24BB">
        <w:rPr>
          <w:color w:val="666666"/>
          <w:szCs w:val="22"/>
        </w:rPr>
        <w:t>, w tym 84% było zatrudnionych w podmiotach</w:t>
      </w:r>
      <w:r w:rsidR="002932A6">
        <w:rPr>
          <w:color w:val="666666"/>
          <w:szCs w:val="22"/>
        </w:rPr>
        <w:t xml:space="preserve"> o </w:t>
      </w:r>
      <w:r w:rsidRPr="00FC24BB">
        <w:rPr>
          <w:color w:val="666666"/>
          <w:szCs w:val="22"/>
        </w:rPr>
        <w:t>liczbie pracujących powyżej 9 osób. Poziom przeciętnego zatrudnienia w 2016 r. jest zbliżony do 2010 r. – 596,1 tys. W latach 2011-2015 przeciętne zatrudnienie kształtowało się na niższym poziomie niż w 2010 r. czy 2016 r.</w:t>
      </w:r>
    </w:p>
    <w:p w:rsidR="001462A9" w:rsidRPr="00FC24BB" w:rsidRDefault="001462A9" w:rsidP="001462A9">
      <w:pPr>
        <w:rPr>
          <w:color w:val="666666"/>
          <w:szCs w:val="22"/>
        </w:rPr>
      </w:pPr>
      <w:r w:rsidRPr="00FC24BB">
        <w:rPr>
          <w:b/>
          <w:color w:val="666666"/>
          <w:szCs w:val="22"/>
        </w:rPr>
        <w:t>Około połowa zatrudnionych przypadała na trzy kluczowe branże województwa łódzkiego (handel</w:t>
      </w:r>
      <w:r w:rsidR="002932A6">
        <w:rPr>
          <w:b/>
          <w:color w:val="666666"/>
          <w:szCs w:val="22"/>
        </w:rPr>
        <w:t xml:space="preserve"> i </w:t>
      </w:r>
      <w:r w:rsidRPr="00FC24BB">
        <w:rPr>
          <w:b/>
          <w:color w:val="666666"/>
          <w:szCs w:val="22"/>
        </w:rPr>
        <w:t>naprawy, przemysł oraz budownictwo)</w:t>
      </w:r>
      <w:r w:rsidRPr="00FC24BB">
        <w:rPr>
          <w:color w:val="666666"/>
          <w:szCs w:val="22"/>
        </w:rPr>
        <w:t xml:space="preserve"> – 52% (w 2010 r. 53%). </w:t>
      </w:r>
      <w:r w:rsidRPr="00FC24BB">
        <w:rPr>
          <w:b/>
          <w:color w:val="666666"/>
          <w:szCs w:val="22"/>
        </w:rPr>
        <w:t>Relatywnie wysoki poziom zatrudnienia odnotowano również w</w:t>
      </w:r>
      <w:r w:rsidRPr="00FC24BB">
        <w:rPr>
          <w:color w:val="666666"/>
          <w:szCs w:val="22"/>
        </w:rPr>
        <w:t xml:space="preserve"> branżach</w:t>
      </w:r>
      <w:r w:rsidR="002932A6">
        <w:rPr>
          <w:color w:val="666666"/>
          <w:szCs w:val="22"/>
        </w:rPr>
        <w:t xml:space="preserve"> z </w:t>
      </w:r>
      <w:r w:rsidRPr="00FC24BB">
        <w:rPr>
          <w:color w:val="666666"/>
          <w:szCs w:val="22"/>
        </w:rPr>
        <w:t xml:space="preserve">mniejszą liczbą podmiotów gospodarczych – </w:t>
      </w:r>
      <w:r w:rsidRPr="00FC24BB">
        <w:rPr>
          <w:b/>
          <w:color w:val="666666"/>
          <w:szCs w:val="22"/>
        </w:rPr>
        <w:t>edukacji</w:t>
      </w:r>
      <w:r w:rsidRPr="00FC24BB">
        <w:rPr>
          <w:color w:val="666666"/>
          <w:szCs w:val="22"/>
        </w:rPr>
        <w:t xml:space="preserve"> (11% przeciętnego zatrudnienia) czy </w:t>
      </w:r>
      <w:r w:rsidRPr="00FC24BB">
        <w:rPr>
          <w:b/>
          <w:color w:val="666666"/>
          <w:szCs w:val="22"/>
        </w:rPr>
        <w:t>opiece zdrowotnej</w:t>
      </w:r>
      <w:r w:rsidR="002932A6">
        <w:rPr>
          <w:b/>
          <w:color w:val="666666"/>
          <w:szCs w:val="22"/>
        </w:rPr>
        <w:t xml:space="preserve"> i </w:t>
      </w:r>
      <w:r w:rsidRPr="00FC24BB">
        <w:rPr>
          <w:b/>
          <w:color w:val="666666"/>
          <w:szCs w:val="22"/>
        </w:rPr>
        <w:t>pomocy społecznej</w:t>
      </w:r>
      <w:r w:rsidRPr="00FC24BB">
        <w:rPr>
          <w:color w:val="666666"/>
          <w:szCs w:val="22"/>
        </w:rPr>
        <w:t xml:space="preserve"> (7%). </w:t>
      </w:r>
    </w:p>
    <w:p w:rsidR="00540D71" w:rsidRDefault="001462A9" w:rsidP="001462A9">
      <w:pPr>
        <w:rPr>
          <w:color w:val="666666"/>
          <w:szCs w:val="22"/>
        </w:rPr>
      </w:pPr>
      <w:r w:rsidRPr="00FC24BB">
        <w:rPr>
          <w:color w:val="666666"/>
          <w:szCs w:val="22"/>
        </w:rPr>
        <w:t xml:space="preserve">Mimo iż w porównaniu do 2010 r. struktura branżowa przeciętnego </w:t>
      </w:r>
      <w:r w:rsidR="00CF1742">
        <w:rPr>
          <w:color w:val="666666"/>
          <w:szCs w:val="22"/>
        </w:rPr>
        <w:t>zatrudnienia nie zmieniła się w </w:t>
      </w:r>
      <w:r w:rsidRPr="00FC24BB">
        <w:rPr>
          <w:color w:val="666666"/>
          <w:szCs w:val="22"/>
        </w:rPr>
        <w:t>sposób istotny, to warto zwrócić uwagę na utrzymujący się spadek zatrudnienia w przemyśle (o 5%), edukacji (o 2%) czy opiece zdrowotnej</w:t>
      </w:r>
      <w:r w:rsidR="002932A6">
        <w:rPr>
          <w:color w:val="666666"/>
          <w:szCs w:val="22"/>
        </w:rPr>
        <w:t xml:space="preserve"> i </w:t>
      </w:r>
      <w:r w:rsidRPr="00FC24BB">
        <w:rPr>
          <w:color w:val="666666"/>
          <w:szCs w:val="22"/>
        </w:rPr>
        <w:t xml:space="preserve">pomocy społecznej </w:t>
      </w:r>
      <w:r w:rsidRPr="00FC24BB">
        <w:rPr>
          <w:color w:val="666666"/>
          <w:szCs w:val="22"/>
        </w:rPr>
        <w:lastRenderedPageBreak/>
        <w:t>(o 7%). Spośród kluczowych branż nieznacznie wzrosło zatrudnienie w handlu</w:t>
      </w:r>
      <w:r w:rsidR="002932A6">
        <w:rPr>
          <w:color w:val="666666"/>
          <w:szCs w:val="22"/>
        </w:rPr>
        <w:t xml:space="preserve"> i </w:t>
      </w:r>
      <w:r w:rsidRPr="00FC24BB">
        <w:rPr>
          <w:color w:val="666666"/>
          <w:szCs w:val="22"/>
        </w:rPr>
        <w:t>naprawach (o 1 %) oraz budownictwie (o 2%).</w:t>
      </w:r>
    </w:p>
    <w:p w:rsidR="00540D71" w:rsidRDefault="00540D71">
      <w:pPr>
        <w:rPr>
          <w:color w:val="666666"/>
          <w:szCs w:val="22"/>
        </w:rPr>
      </w:pPr>
      <w:r>
        <w:rPr>
          <w:color w:val="666666"/>
          <w:szCs w:val="22"/>
        </w:rPr>
        <w:br w:type="page"/>
      </w:r>
    </w:p>
    <w:p w:rsidR="001462A9" w:rsidRDefault="001462A9" w:rsidP="001462A9">
      <w:pPr>
        <w:pStyle w:val="Legenda"/>
        <w:keepNext/>
      </w:pPr>
      <w:bookmarkStart w:id="17" w:name="_Toc21345690"/>
      <w:r>
        <w:lastRenderedPageBreak/>
        <w:t xml:space="preserve">Tabela </w:t>
      </w:r>
      <w:r w:rsidR="00AC6FCB">
        <w:fldChar w:fldCharType="begin"/>
      </w:r>
      <w:r w:rsidR="00AC6FCB">
        <w:instrText xml:space="preserve"> SEQ Tabela \* ARABIC </w:instrText>
      </w:r>
      <w:r w:rsidR="00AC6FCB">
        <w:fldChar w:fldCharType="separate"/>
      </w:r>
      <w:r w:rsidR="00540D71">
        <w:rPr>
          <w:noProof/>
        </w:rPr>
        <w:t>4</w:t>
      </w:r>
      <w:r w:rsidR="00AC6FCB">
        <w:rPr>
          <w:noProof/>
        </w:rPr>
        <w:fldChar w:fldCharType="end"/>
      </w:r>
      <w:r>
        <w:t xml:space="preserve">. </w:t>
      </w:r>
      <w:r w:rsidRPr="00FC24BB">
        <w:rPr>
          <w:color w:val="AA0042"/>
        </w:rPr>
        <w:t>Przeciętne zatrudnienie w województwie łódzkim w 2010 r.</w:t>
      </w:r>
      <w:r w:rsidR="002932A6">
        <w:rPr>
          <w:color w:val="AA0042"/>
        </w:rPr>
        <w:t xml:space="preserve"> i </w:t>
      </w:r>
      <w:r w:rsidRPr="00FC24BB">
        <w:rPr>
          <w:color w:val="AA0042"/>
        </w:rPr>
        <w:t>2016 r. według branż</w:t>
      </w:r>
      <w:bookmarkEnd w:id="17"/>
    </w:p>
    <w:tbl>
      <w:tblPr>
        <w:tblStyle w:val="Jasnasiatkaakcent21"/>
        <w:tblW w:w="9288" w:type="dxa"/>
        <w:tblLayout w:type="fixed"/>
        <w:tblLook w:val="04A0" w:firstRow="1" w:lastRow="0" w:firstColumn="1" w:lastColumn="0" w:noHBand="0" w:noVBand="1"/>
      </w:tblPr>
      <w:tblGrid>
        <w:gridCol w:w="5495"/>
        <w:gridCol w:w="1417"/>
        <w:gridCol w:w="1276"/>
        <w:gridCol w:w="1100"/>
      </w:tblGrid>
      <w:tr w:rsidR="001462A9" w:rsidRPr="00715D6C"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5495" w:type="dxa"/>
            <w:noWrap/>
            <w:hideMark/>
          </w:tcPr>
          <w:p w:rsidR="001462A9" w:rsidRPr="00715D6C" w:rsidRDefault="001462A9" w:rsidP="002610CD">
            <w:pPr>
              <w:rPr>
                <w:rFonts w:ascii="Calibri" w:hAnsi="Calibri" w:cs="Calibri"/>
                <w:color w:val="666666"/>
                <w:szCs w:val="24"/>
              </w:rPr>
            </w:pPr>
          </w:p>
        </w:tc>
        <w:tc>
          <w:tcPr>
            <w:tcW w:w="1417" w:type="dxa"/>
            <w:noWrap/>
            <w:hideMark/>
          </w:tcPr>
          <w:p w:rsidR="001462A9" w:rsidRPr="00715D6C" w:rsidRDefault="001462A9" w:rsidP="00CF1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2010</w:t>
            </w:r>
          </w:p>
        </w:tc>
        <w:tc>
          <w:tcPr>
            <w:tcW w:w="1276" w:type="dxa"/>
          </w:tcPr>
          <w:p w:rsidR="001462A9" w:rsidRPr="00715D6C" w:rsidRDefault="001462A9" w:rsidP="00CF1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2016</w:t>
            </w:r>
          </w:p>
        </w:tc>
        <w:tc>
          <w:tcPr>
            <w:tcW w:w="1100" w:type="dxa"/>
          </w:tcPr>
          <w:p w:rsidR="001462A9" w:rsidRPr="00715D6C" w:rsidRDefault="001462A9" w:rsidP="00CF17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Zmiana</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OGÓŁEM</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666666"/>
                <w:szCs w:val="24"/>
              </w:rPr>
            </w:pPr>
            <w:r w:rsidRPr="00715D6C">
              <w:rPr>
                <w:rFonts w:ascii="Calibri" w:hAnsi="Calibri" w:cs="Calibri"/>
                <w:b/>
                <w:bCs/>
                <w:color w:val="666666"/>
                <w:szCs w:val="24"/>
              </w:rPr>
              <w:t>596097</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666666"/>
                <w:szCs w:val="24"/>
              </w:rPr>
            </w:pPr>
            <w:r w:rsidRPr="00715D6C">
              <w:rPr>
                <w:rFonts w:ascii="Calibri" w:hAnsi="Calibri" w:cs="Calibri"/>
                <w:b/>
                <w:bCs/>
                <w:color w:val="666666"/>
                <w:szCs w:val="24"/>
              </w:rPr>
              <w:t>593402</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-2695</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hideMark/>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 xml:space="preserve">Przemysł </w:t>
            </w:r>
          </w:p>
        </w:tc>
        <w:tc>
          <w:tcPr>
            <w:tcW w:w="1417" w:type="dxa"/>
            <w:noWrap/>
            <w:vAlign w:val="center"/>
            <w:hideMark/>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196536</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187078</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-9458</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Handel</w:t>
            </w:r>
            <w:r w:rsidR="002932A6" w:rsidRPr="00715D6C">
              <w:rPr>
                <w:rFonts w:ascii="Calibri" w:hAnsi="Calibri" w:cs="Calibri"/>
                <w:color w:val="666666"/>
                <w:szCs w:val="24"/>
              </w:rPr>
              <w:t xml:space="preserve"> i </w:t>
            </w:r>
            <w:r w:rsidRPr="00715D6C">
              <w:rPr>
                <w:rFonts w:ascii="Calibri" w:hAnsi="Calibri" w:cs="Calibri"/>
                <w:color w:val="666666"/>
                <w:szCs w:val="24"/>
              </w:rPr>
              <w:t>naprawa</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89539</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90839</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1300</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 xml:space="preserve">Edukacja </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67314</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66299</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-1015</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Opieka zdrowotna</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pomoc społeczna </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46494</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43198</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-3296</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Administracja publiczna</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obrona narodowa; </w:t>
            </w:r>
          </w:p>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 xml:space="preserve">obowiązkowe zabezpieczenia społeczne </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40275</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38353</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-1922</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Administrowanie</w:t>
            </w:r>
            <w:r w:rsidR="002932A6" w:rsidRPr="00715D6C">
              <w:rPr>
                <w:rFonts w:ascii="Calibri" w:hAnsi="Calibri" w:cs="Calibri"/>
                <w:color w:val="666666"/>
                <w:szCs w:val="24"/>
              </w:rPr>
              <w:t xml:space="preserve"> i </w:t>
            </w:r>
            <w:r w:rsidRPr="00715D6C">
              <w:rPr>
                <w:rFonts w:ascii="Calibri" w:hAnsi="Calibri" w:cs="Calibri"/>
                <w:color w:val="666666"/>
                <w:szCs w:val="24"/>
              </w:rPr>
              <w:t>działalność wspierająca</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34585</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28467</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-6118</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 xml:space="preserve">Budownictwo </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31038</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31522</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484</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Transport</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gospodarka magazynowa  </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20903</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28695</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7792</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Działalność profesjonalna, naukowa</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techniczna </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14323</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19103</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4780</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Działalność finansowa</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ubezpieczeniowa </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11773</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13529</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1756</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Obsługa  rynku nieruchomości</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9676</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9487</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-189</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Informacja</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komunikacja </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8336</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7968</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-368</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Zakwaterowanie</w:t>
            </w:r>
            <w:r w:rsidR="002932A6" w:rsidRPr="00715D6C">
              <w:rPr>
                <w:rFonts w:ascii="Calibri" w:hAnsi="Calibri" w:cs="Calibri"/>
                <w:color w:val="666666"/>
                <w:szCs w:val="24"/>
              </w:rPr>
              <w:t xml:space="preserve"> i </w:t>
            </w:r>
            <w:r w:rsidRPr="00715D6C">
              <w:rPr>
                <w:rFonts w:ascii="Calibri" w:hAnsi="Calibri" w:cs="Calibri"/>
                <w:color w:val="666666"/>
                <w:szCs w:val="24"/>
              </w:rPr>
              <w:t>gastronomia</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7662</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7638</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-24</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Rolnictwo, leśnictwo, łowiectwo</w:t>
            </w:r>
            <w:r w:rsidR="002932A6" w:rsidRPr="00715D6C">
              <w:rPr>
                <w:rFonts w:ascii="Calibri" w:hAnsi="Calibri" w:cs="Calibri"/>
                <w:color w:val="666666"/>
                <w:szCs w:val="24"/>
              </w:rPr>
              <w:t xml:space="preserve"> i </w:t>
            </w:r>
            <w:r w:rsidRPr="00715D6C">
              <w:rPr>
                <w:rFonts w:ascii="Calibri" w:hAnsi="Calibri" w:cs="Calibri"/>
                <w:color w:val="666666"/>
                <w:szCs w:val="24"/>
              </w:rPr>
              <w:t>rybactwo</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7437</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6812</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-625</w:t>
            </w:r>
          </w:p>
        </w:tc>
      </w:tr>
      <w:tr w:rsidR="001462A9"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Działalność związana</w:t>
            </w:r>
            <w:r w:rsidR="002932A6" w:rsidRPr="00715D6C">
              <w:rPr>
                <w:rFonts w:ascii="Calibri" w:hAnsi="Calibri" w:cs="Calibri"/>
                <w:color w:val="666666"/>
                <w:szCs w:val="24"/>
              </w:rPr>
              <w:t xml:space="preserve"> z </w:t>
            </w:r>
            <w:r w:rsidRPr="00715D6C">
              <w:rPr>
                <w:rFonts w:ascii="Calibri" w:hAnsi="Calibri" w:cs="Calibri"/>
                <w:color w:val="666666"/>
                <w:szCs w:val="24"/>
              </w:rPr>
              <w:t>kulturą, rozrywką</w:t>
            </w:r>
            <w:r w:rsidR="002932A6" w:rsidRPr="00715D6C">
              <w:rPr>
                <w:rFonts w:ascii="Calibri" w:hAnsi="Calibri" w:cs="Calibri"/>
                <w:color w:val="666666"/>
                <w:szCs w:val="24"/>
              </w:rPr>
              <w:t xml:space="preserve"> i </w:t>
            </w:r>
            <w:r w:rsidRPr="00715D6C">
              <w:rPr>
                <w:rFonts w:ascii="Calibri" w:hAnsi="Calibri" w:cs="Calibri"/>
                <w:color w:val="666666"/>
                <w:szCs w:val="24"/>
              </w:rPr>
              <w:t xml:space="preserve">rekreacją </w:t>
            </w:r>
          </w:p>
        </w:tc>
        <w:tc>
          <w:tcPr>
            <w:tcW w:w="1417" w:type="dxa"/>
            <w:noWrap/>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5660</w:t>
            </w:r>
          </w:p>
        </w:tc>
        <w:tc>
          <w:tcPr>
            <w:tcW w:w="1276"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7899</w:t>
            </w:r>
          </w:p>
        </w:tc>
        <w:tc>
          <w:tcPr>
            <w:tcW w:w="1100" w:type="dxa"/>
            <w:vAlign w:val="center"/>
          </w:tcPr>
          <w:p w:rsidR="001462A9" w:rsidRPr="00715D6C" w:rsidRDefault="001462A9" w:rsidP="00CF1742">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2239</w:t>
            </w:r>
          </w:p>
        </w:tc>
      </w:tr>
      <w:tr w:rsidR="001462A9"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5495" w:type="dxa"/>
            <w:noWrap/>
            <w:vAlign w:val="bottom"/>
          </w:tcPr>
          <w:p w:rsidR="001462A9" w:rsidRPr="00715D6C" w:rsidRDefault="001462A9" w:rsidP="002610CD">
            <w:pPr>
              <w:rPr>
                <w:rFonts w:ascii="Calibri" w:hAnsi="Calibri" w:cs="Calibri"/>
                <w:color w:val="666666"/>
                <w:szCs w:val="24"/>
              </w:rPr>
            </w:pPr>
            <w:r w:rsidRPr="00715D6C">
              <w:rPr>
                <w:rFonts w:ascii="Calibri" w:hAnsi="Calibri" w:cs="Calibri"/>
                <w:color w:val="666666"/>
                <w:szCs w:val="24"/>
              </w:rPr>
              <w:t xml:space="preserve">Pozostała działalność usługowa </w:t>
            </w:r>
          </w:p>
        </w:tc>
        <w:tc>
          <w:tcPr>
            <w:tcW w:w="1417" w:type="dxa"/>
            <w:noWrap/>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4546</w:t>
            </w:r>
          </w:p>
        </w:tc>
        <w:tc>
          <w:tcPr>
            <w:tcW w:w="1276"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6516</w:t>
            </w:r>
          </w:p>
        </w:tc>
        <w:tc>
          <w:tcPr>
            <w:tcW w:w="1100" w:type="dxa"/>
            <w:vAlign w:val="center"/>
          </w:tcPr>
          <w:p w:rsidR="001462A9" w:rsidRPr="00715D6C" w:rsidRDefault="001462A9" w:rsidP="00CF174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715D6C">
              <w:rPr>
                <w:rFonts w:ascii="Calibri" w:hAnsi="Calibri" w:cs="Calibri"/>
                <w:color w:val="666666"/>
                <w:szCs w:val="24"/>
              </w:rPr>
              <w:t>1970</w:t>
            </w:r>
          </w:p>
        </w:tc>
      </w:tr>
    </w:tbl>
    <w:p w:rsidR="001462A9" w:rsidRPr="001462A9" w:rsidRDefault="001462A9" w:rsidP="00B358ED">
      <w:pPr>
        <w:pStyle w:val="rdloStyl"/>
      </w:pPr>
      <w:r w:rsidRPr="001462A9">
        <w:t>Źródło: Rocznik Statystyczny Województwa Łódzkiego 2017, Urząd Statystyczny w Łodzi, zestawienie własne</w:t>
      </w:r>
    </w:p>
    <w:p w:rsidR="000D097E" w:rsidRPr="00FC24BB" w:rsidRDefault="000D097E" w:rsidP="000D097E">
      <w:pPr>
        <w:rPr>
          <w:color w:val="666666"/>
          <w:szCs w:val="22"/>
        </w:rPr>
      </w:pPr>
      <w:r w:rsidRPr="00FC24BB">
        <w:rPr>
          <w:color w:val="666666"/>
          <w:szCs w:val="22"/>
        </w:rPr>
        <w:t xml:space="preserve">Warto zwrócić uwagę na </w:t>
      </w:r>
      <w:r w:rsidRPr="00FC24BB">
        <w:rPr>
          <w:b/>
          <w:color w:val="666666"/>
          <w:szCs w:val="22"/>
        </w:rPr>
        <w:t>branże, które odnotowały między latami 2010</w:t>
      </w:r>
      <w:r w:rsidR="002932A6">
        <w:rPr>
          <w:b/>
          <w:color w:val="666666"/>
          <w:szCs w:val="22"/>
        </w:rPr>
        <w:t xml:space="preserve"> i </w:t>
      </w:r>
      <w:r w:rsidRPr="00FC24BB">
        <w:rPr>
          <w:b/>
          <w:color w:val="666666"/>
          <w:szCs w:val="22"/>
        </w:rPr>
        <w:t>2016 znaczny wzrost liczby zatrudnionych</w:t>
      </w:r>
      <w:r w:rsidRPr="00FC24BB">
        <w:rPr>
          <w:color w:val="666666"/>
          <w:szCs w:val="22"/>
        </w:rPr>
        <w:t xml:space="preserve">. Były to: </w:t>
      </w:r>
      <w:r w:rsidRPr="00FC24BB">
        <w:rPr>
          <w:b/>
          <w:color w:val="666666"/>
          <w:szCs w:val="22"/>
        </w:rPr>
        <w:t>transport</w:t>
      </w:r>
      <w:r w:rsidR="002932A6">
        <w:rPr>
          <w:b/>
          <w:color w:val="666666"/>
          <w:szCs w:val="22"/>
        </w:rPr>
        <w:t xml:space="preserve"> i </w:t>
      </w:r>
      <w:r w:rsidRPr="00FC24BB">
        <w:rPr>
          <w:b/>
          <w:color w:val="666666"/>
          <w:szCs w:val="22"/>
        </w:rPr>
        <w:t>gospodarka magazynowa</w:t>
      </w:r>
      <w:r w:rsidRPr="00FC24BB">
        <w:rPr>
          <w:color w:val="666666"/>
          <w:szCs w:val="22"/>
        </w:rPr>
        <w:t xml:space="preserve"> (wzrost</w:t>
      </w:r>
      <w:r w:rsidR="002932A6">
        <w:rPr>
          <w:color w:val="666666"/>
          <w:szCs w:val="22"/>
        </w:rPr>
        <w:t xml:space="preserve"> o </w:t>
      </w:r>
      <w:r w:rsidRPr="00FC24BB">
        <w:rPr>
          <w:color w:val="666666"/>
          <w:szCs w:val="22"/>
        </w:rPr>
        <w:t xml:space="preserve">37%), </w:t>
      </w:r>
      <w:r w:rsidRPr="00FC24BB">
        <w:rPr>
          <w:b/>
          <w:color w:val="666666"/>
          <w:szCs w:val="22"/>
        </w:rPr>
        <w:t>działalność profesjonalna, naukowa</w:t>
      </w:r>
      <w:r w:rsidR="002932A6">
        <w:rPr>
          <w:b/>
          <w:color w:val="666666"/>
          <w:szCs w:val="22"/>
        </w:rPr>
        <w:t xml:space="preserve"> i </w:t>
      </w:r>
      <w:r w:rsidRPr="00FC24BB">
        <w:rPr>
          <w:b/>
          <w:color w:val="666666"/>
          <w:szCs w:val="22"/>
        </w:rPr>
        <w:t>techniczna</w:t>
      </w:r>
      <w:r w:rsidRPr="00FC24BB">
        <w:rPr>
          <w:color w:val="666666"/>
          <w:szCs w:val="22"/>
        </w:rPr>
        <w:t xml:space="preserve"> (wzrost</w:t>
      </w:r>
      <w:r w:rsidR="002932A6">
        <w:rPr>
          <w:color w:val="666666"/>
          <w:szCs w:val="22"/>
        </w:rPr>
        <w:t xml:space="preserve"> o </w:t>
      </w:r>
      <w:r w:rsidRPr="00FC24BB">
        <w:rPr>
          <w:color w:val="666666"/>
          <w:szCs w:val="22"/>
        </w:rPr>
        <w:t xml:space="preserve">22%), </w:t>
      </w:r>
      <w:r w:rsidRPr="00FC24BB">
        <w:rPr>
          <w:b/>
          <w:color w:val="666666"/>
          <w:szCs w:val="22"/>
        </w:rPr>
        <w:t>działalność finansowa</w:t>
      </w:r>
      <w:r w:rsidR="002932A6">
        <w:rPr>
          <w:b/>
          <w:color w:val="666666"/>
          <w:szCs w:val="22"/>
        </w:rPr>
        <w:t xml:space="preserve"> i </w:t>
      </w:r>
      <w:r w:rsidRPr="00FC24BB">
        <w:rPr>
          <w:b/>
          <w:color w:val="666666"/>
          <w:szCs w:val="22"/>
        </w:rPr>
        <w:t>ubezpieczeniowa</w:t>
      </w:r>
      <w:r w:rsidRPr="00FC24BB">
        <w:rPr>
          <w:color w:val="666666"/>
          <w:szCs w:val="22"/>
        </w:rPr>
        <w:t xml:space="preserve"> (wzrost</w:t>
      </w:r>
      <w:r w:rsidR="002932A6">
        <w:rPr>
          <w:color w:val="666666"/>
          <w:szCs w:val="22"/>
        </w:rPr>
        <w:t xml:space="preserve"> o </w:t>
      </w:r>
      <w:r w:rsidRPr="00FC24BB">
        <w:rPr>
          <w:color w:val="666666"/>
          <w:szCs w:val="22"/>
        </w:rPr>
        <w:t xml:space="preserve">15%), ale również </w:t>
      </w:r>
      <w:r w:rsidRPr="00FC24BB">
        <w:rPr>
          <w:b/>
          <w:color w:val="666666"/>
          <w:szCs w:val="22"/>
        </w:rPr>
        <w:t>działalność związana</w:t>
      </w:r>
      <w:r w:rsidR="002932A6">
        <w:rPr>
          <w:b/>
          <w:color w:val="666666"/>
          <w:szCs w:val="22"/>
        </w:rPr>
        <w:t xml:space="preserve"> z </w:t>
      </w:r>
      <w:r w:rsidRPr="00FC24BB">
        <w:rPr>
          <w:b/>
          <w:color w:val="666666"/>
          <w:szCs w:val="22"/>
        </w:rPr>
        <w:t>kulturą, rozrywką</w:t>
      </w:r>
      <w:r w:rsidR="002932A6">
        <w:rPr>
          <w:b/>
          <w:color w:val="666666"/>
          <w:szCs w:val="22"/>
        </w:rPr>
        <w:t xml:space="preserve"> i </w:t>
      </w:r>
      <w:r w:rsidRPr="00FC24BB">
        <w:rPr>
          <w:b/>
          <w:color w:val="666666"/>
          <w:szCs w:val="22"/>
        </w:rPr>
        <w:t>rekreacją</w:t>
      </w:r>
      <w:r w:rsidRPr="00FC24BB">
        <w:rPr>
          <w:color w:val="666666"/>
          <w:szCs w:val="22"/>
        </w:rPr>
        <w:t xml:space="preserve"> (wzrost</w:t>
      </w:r>
      <w:r w:rsidR="002932A6">
        <w:rPr>
          <w:color w:val="666666"/>
          <w:szCs w:val="22"/>
        </w:rPr>
        <w:t xml:space="preserve"> o </w:t>
      </w:r>
      <w:r w:rsidRPr="00FC24BB">
        <w:rPr>
          <w:color w:val="666666"/>
          <w:szCs w:val="22"/>
        </w:rPr>
        <w:t>40%)</w:t>
      </w:r>
      <w:r w:rsidR="002932A6">
        <w:rPr>
          <w:color w:val="666666"/>
          <w:szCs w:val="22"/>
        </w:rPr>
        <w:t xml:space="preserve"> i </w:t>
      </w:r>
      <w:r w:rsidRPr="00FC24BB">
        <w:rPr>
          <w:b/>
          <w:color w:val="666666"/>
          <w:szCs w:val="22"/>
        </w:rPr>
        <w:t>pozostała działalność usługowa</w:t>
      </w:r>
      <w:r w:rsidRPr="00FC24BB">
        <w:rPr>
          <w:color w:val="666666"/>
          <w:szCs w:val="22"/>
        </w:rPr>
        <w:t xml:space="preserve"> (wzrost</w:t>
      </w:r>
      <w:r w:rsidR="002932A6">
        <w:rPr>
          <w:color w:val="666666"/>
          <w:szCs w:val="22"/>
        </w:rPr>
        <w:t xml:space="preserve"> o </w:t>
      </w:r>
      <w:r w:rsidRPr="00FC24BB">
        <w:rPr>
          <w:color w:val="666666"/>
          <w:szCs w:val="22"/>
        </w:rPr>
        <w:t>43%).</w:t>
      </w:r>
    </w:p>
    <w:p w:rsidR="000D097E" w:rsidRPr="00FC24BB" w:rsidRDefault="000D097E" w:rsidP="000D097E">
      <w:pPr>
        <w:rPr>
          <w:color w:val="666666"/>
          <w:szCs w:val="22"/>
        </w:rPr>
      </w:pPr>
      <w:r w:rsidRPr="00FC24BB">
        <w:rPr>
          <w:b/>
          <w:color w:val="666666"/>
          <w:szCs w:val="22"/>
        </w:rPr>
        <w:t>Od 2013 r. obserwujemy systematyczny spadek stopy bezrobocia rejestrowanego w województwie łódzkim</w:t>
      </w:r>
      <w:r w:rsidRPr="00FC24BB">
        <w:rPr>
          <w:color w:val="666666"/>
          <w:szCs w:val="22"/>
        </w:rPr>
        <w:t>, co nie odbiega od sytuacji w kraju. We wrześniu 2018 r. stopa bezrobocia rejestrowanego w województwie łódzkim wyniosła 6,1%,</w:t>
      </w:r>
      <w:r w:rsidR="002932A6">
        <w:rPr>
          <w:color w:val="666666"/>
          <w:szCs w:val="22"/>
        </w:rPr>
        <w:t xml:space="preserve"> a </w:t>
      </w:r>
      <w:r w:rsidRPr="00FC24BB">
        <w:rPr>
          <w:color w:val="666666"/>
          <w:szCs w:val="22"/>
        </w:rPr>
        <w:t>w Polsce – 5,7%. Oznacza to, że w porównaniu do 2012 r. czy 2013 r. poziom bezrobocia rejestrowanego zmniejszył się ponad dwukrotnie.</w:t>
      </w:r>
    </w:p>
    <w:p w:rsidR="00677F04" w:rsidRDefault="00677F04" w:rsidP="00677F04">
      <w:pPr>
        <w:pStyle w:val="Legenda"/>
        <w:keepNext/>
      </w:pPr>
      <w:bookmarkStart w:id="18" w:name="_Toc21345637"/>
      <w:r>
        <w:lastRenderedPageBreak/>
        <w:t xml:space="preserve">Rysunek </w:t>
      </w:r>
      <w:r w:rsidR="00AC6FCB">
        <w:fldChar w:fldCharType="begin"/>
      </w:r>
      <w:r w:rsidR="00AC6FCB">
        <w:instrText xml:space="preserve"> SEQ Rysunek \* ARABIC </w:instrText>
      </w:r>
      <w:r w:rsidR="00AC6FCB">
        <w:fldChar w:fldCharType="separate"/>
      </w:r>
      <w:r w:rsidR="00540D71">
        <w:rPr>
          <w:noProof/>
        </w:rPr>
        <w:t>5</w:t>
      </w:r>
      <w:r w:rsidR="00AC6FCB">
        <w:rPr>
          <w:noProof/>
        </w:rPr>
        <w:fldChar w:fldCharType="end"/>
      </w:r>
      <w:r>
        <w:t xml:space="preserve">. </w:t>
      </w:r>
      <w:r w:rsidRPr="00FC24BB">
        <w:rPr>
          <w:color w:val="AA0042"/>
        </w:rPr>
        <w:t>Stopa bezrobocia rejestrowanego w Polsce</w:t>
      </w:r>
      <w:r w:rsidR="002932A6">
        <w:rPr>
          <w:color w:val="AA0042"/>
        </w:rPr>
        <w:t xml:space="preserve"> i </w:t>
      </w:r>
      <w:r w:rsidRPr="00FC24BB">
        <w:rPr>
          <w:color w:val="AA0042"/>
        </w:rPr>
        <w:t>województwie łódzkim w latach 2005 - wrzesień 2018 r.</w:t>
      </w:r>
      <w:bookmarkEnd w:id="18"/>
    </w:p>
    <w:p w:rsidR="001462A9" w:rsidRDefault="00CF1742" w:rsidP="00C50654">
      <w:pPr>
        <w:rPr>
          <w:color w:val="666666"/>
          <w:szCs w:val="22"/>
        </w:rPr>
      </w:pPr>
      <w:r>
        <w:rPr>
          <w:noProof/>
          <w:color w:val="666666"/>
          <w:szCs w:val="22"/>
          <w:lang w:eastAsia="pl-PL" w:bidi="ar-SA"/>
        </w:rPr>
        <w:drawing>
          <wp:inline distT="0" distB="0" distL="0" distR="0">
            <wp:extent cx="5788346" cy="2316276"/>
            <wp:effectExtent l="19050" t="0" r="2854" b="0"/>
            <wp:docPr id="54" name="Obraz 22" descr="Wykres punktowo-liniowy - Stopa bezrobocia rejestrowanego w Polsce i województwie łódzkim w latach 2005 - wrzesień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94864" cy="2318884"/>
                    </a:xfrm>
                    <a:prstGeom prst="rect">
                      <a:avLst/>
                    </a:prstGeom>
                    <a:noFill/>
                  </pic:spPr>
                </pic:pic>
              </a:graphicData>
            </a:graphic>
          </wp:inline>
        </w:drawing>
      </w:r>
    </w:p>
    <w:p w:rsidR="001462A9" w:rsidRPr="00677F04" w:rsidRDefault="00677F04" w:rsidP="00B358ED">
      <w:pPr>
        <w:pStyle w:val="rdloStyl"/>
      </w:pPr>
      <w:r w:rsidRPr="00677F04">
        <w:t>Źródło: Dla lat 2004-2017: Bezrobocie rejestrowane, Bank Danych Lokalnych, GUS; dla IX 2018: Bezrobocie rejestrowane. I-III kwartał 2018 roku, GUS, zestawienie własne</w:t>
      </w:r>
    </w:p>
    <w:p w:rsidR="00213846" w:rsidRPr="00FC24BB" w:rsidRDefault="00213846" w:rsidP="00213846">
      <w:pPr>
        <w:spacing w:after="0"/>
        <w:rPr>
          <w:color w:val="666666"/>
          <w:szCs w:val="22"/>
        </w:rPr>
      </w:pPr>
      <w:r w:rsidRPr="00FC24BB">
        <w:rPr>
          <w:color w:val="666666"/>
          <w:szCs w:val="22"/>
        </w:rPr>
        <w:t>Biorąc pod uwagę zróżnicowanie terytorialne, we wrześniu 2018 r. najlepsza sytuacja pod względem bezrobocia rejestrowanego występowała w Łodzi,</w:t>
      </w:r>
      <w:r w:rsidR="002932A6">
        <w:rPr>
          <w:color w:val="666666"/>
          <w:szCs w:val="22"/>
        </w:rPr>
        <w:t xml:space="preserve"> a </w:t>
      </w:r>
      <w:r w:rsidRPr="00FC24BB">
        <w:rPr>
          <w:color w:val="666666"/>
          <w:szCs w:val="22"/>
        </w:rPr>
        <w:t xml:space="preserve">następnie w podregionie piotrkowskim, gdzie stopa bezrobocia wyniosła odpowiednio 5,7% oraz 5,9%. Relatywnie </w:t>
      </w:r>
      <w:r w:rsidRPr="00FC24BB">
        <w:rPr>
          <w:b/>
          <w:color w:val="666666"/>
          <w:szCs w:val="22"/>
        </w:rPr>
        <w:t>najwyższy poziom bezrobocia wystąpił w podregionie łódzkim</w:t>
      </w:r>
      <w:r w:rsidRPr="00FC24BB">
        <w:rPr>
          <w:color w:val="666666"/>
          <w:szCs w:val="22"/>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24"/>
      </w:tblGrid>
      <w:tr w:rsidR="00213846" w:rsidTr="00213846">
        <w:tc>
          <w:tcPr>
            <w:tcW w:w="4664" w:type="dxa"/>
          </w:tcPr>
          <w:p w:rsidR="00213846" w:rsidRDefault="00213846" w:rsidP="00213846">
            <w:pPr>
              <w:pStyle w:val="Legenda"/>
              <w:keepNext/>
            </w:pPr>
            <w:bookmarkStart w:id="19" w:name="_Toc21345638"/>
            <w:r>
              <w:t xml:space="preserve">Rysunek </w:t>
            </w:r>
            <w:r w:rsidR="00AC6FCB">
              <w:fldChar w:fldCharType="begin"/>
            </w:r>
            <w:r w:rsidR="00AC6FCB">
              <w:instrText xml:space="preserve"> SEQ Rysunek \* ARABIC </w:instrText>
            </w:r>
            <w:r w:rsidR="00AC6FCB">
              <w:fldChar w:fldCharType="separate"/>
            </w:r>
            <w:r w:rsidR="00540D71">
              <w:rPr>
                <w:noProof/>
              </w:rPr>
              <w:t>6</w:t>
            </w:r>
            <w:r w:rsidR="00AC6FCB">
              <w:rPr>
                <w:noProof/>
              </w:rPr>
              <w:fldChar w:fldCharType="end"/>
            </w:r>
            <w:r>
              <w:t xml:space="preserve">. </w:t>
            </w:r>
            <w:r w:rsidRPr="00FC24BB">
              <w:rPr>
                <w:color w:val="AA0042"/>
                <w:lang w:bidi="ar-SA"/>
              </w:rPr>
              <w:t>Stopa bezrobocia rejestrowanego w Polsce według województw (stan na koniec września 2018 r.)</w:t>
            </w:r>
            <w:bookmarkEnd w:id="19"/>
          </w:p>
          <w:p w:rsidR="00213846" w:rsidRDefault="00213846" w:rsidP="00C50654">
            <w:pPr>
              <w:rPr>
                <w:color w:val="666666"/>
                <w:szCs w:val="22"/>
              </w:rPr>
            </w:pPr>
            <w:r>
              <w:rPr>
                <w:noProof/>
                <w:color w:val="666666"/>
                <w:szCs w:val="22"/>
                <w:lang w:eastAsia="pl-PL" w:bidi="ar-SA"/>
              </w:rPr>
              <w:drawing>
                <wp:inline distT="0" distB="0" distL="0" distR="0">
                  <wp:extent cx="2969732" cy="3019425"/>
                  <wp:effectExtent l="0" t="0" r="2068" b="0"/>
                  <wp:docPr id="37" name="Obraz 10" descr="Pomorskie 4,8%, Zachodniopomorskie 7,1%, warmińsko-mazurskie 9,9%, kujawsko-pomorskie 8,6%, podlaskie 7,6%, lubuskie, 5,7%, wielkopolskie 3,2%, dolnośląskie 5,1%, łódzkie 6,1%, opolskie 6%, śląskie 4,4%, małopolskie 4,7%, świętokrzyskie 8,1%, lubelskie 7,7%, podkarpackie 8,5%, mazowiecki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974115" cy="3023882"/>
                          </a:xfrm>
                          <a:prstGeom prst="rect">
                            <a:avLst/>
                          </a:prstGeom>
                          <a:noFill/>
                        </pic:spPr>
                      </pic:pic>
                    </a:graphicData>
                  </a:graphic>
                </wp:inline>
              </w:drawing>
            </w:r>
          </w:p>
        </w:tc>
        <w:tc>
          <w:tcPr>
            <w:tcW w:w="4624" w:type="dxa"/>
          </w:tcPr>
          <w:p w:rsidR="00213846" w:rsidRDefault="00213846" w:rsidP="00213846">
            <w:pPr>
              <w:pStyle w:val="Legenda"/>
              <w:keepNext/>
            </w:pPr>
            <w:bookmarkStart w:id="20" w:name="_Toc21345639"/>
            <w:r>
              <w:t xml:space="preserve">Rysunek </w:t>
            </w:r>
            <w:r w:rsidR="00AC6FCB">
              <w:fldChar w:fldCharType="begin"/>
            </w:r>
            <w:r w:rsidR="00AC6FCB">
              <w:instrText xml:space="preserve"> SEQ Rysunek \* ARABIC </w:instrText>
            </w:r>
            <w:r w:rsidR="00AC6FCB">
              <w:fldChar w:fldCharType="separate"/>
            </w:r>
            <w:r w:rsidR="00540D71">
              <w:rPr>
                <w:noProof/>
              </w:rPr>
              <w:t>7</w:t>
            </w:r>
            <w:r w:rsidR="00AC6FCB">
              <w:rPr>
                <w:noProof/>
              </w:rPr>
              <w:fldChar w:fldCharType="end"/>
            </w:r>
            <w:r>
              <w:t xml:space="preserve">. </w:t>
            </w:r>
            <w:r w:rsidRPr="00FC24BB">
              <w:rPr>
                <w:color w:val="AA0042"/>
                <w:lang w:bidi="ar-SA"/>
              </w:rPr>
              <w:t>Stopa bezrobocia rejestrowanego w podregionach województwa łódzkiego (stan na koniec września 2018 r.)</w:t>
            </w:r>
            <w:bookmarkEnd w:id="20"/>
          </w:p>
          <w:p w:rsidR="00213846" w:rsidRDefault="00213846" w:rsidP="00C50654">
            <w:pPr>
              <w:rPr>
                <w:color w:val="666666"/>
                <w:szCs w:val="22"/>
              </w:rPr>
            </w:pPr>
            <w:r>
              <w:rPr>
                <w:noProof/>
                <w:color w:val="666666"/>
                <w:szCs w:val="22"/>
                <w:lang w:eastAsia="pl-PL" w:bidi="ar-SA"/>
              </w:rPr>
              <w:drawing>
                <wp:inline distT="0" distB="0" distL="0" distR="0">
                  <wp:extent cx="2944495" cy="1975485"/>
                  <wp:effectExtent l="0" t="0" r="0" b="0"/>
                  <wp:docPr id="40" name="Obraz 11" descr="Miasto Łódź 5,7%, podregion skierniewicki 6,1%, podregion łódzki 6,9%, podregion piotrkowski 5,9%, podregion sieradzki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944495" cy="1975485"/>
                          </a:xfrm>
                          <a:prstGeom prst="rect">
                            <a:avLst/>
                          </a:prstGeom>
                          <a:noFill/>
                        </pic:spPr>
                      </pic:pic>
                    </a:graphicData>
                  </a:graphic>
                </wp:inline>
              </w:drawing>
            </w:r>
          </w:p>
        </w:tc>
      </w:tr>
    </w:tbl>
    <w:p w:rsidR="001462A9" w:rsidRPr="00213846" w:rsidRDefault="00213846" w:rsidP="00B358ED">
      <w:pPr>
        <w:pStyle w:val="rdloStyl"/>
      </w:pPr>
      <w:r w:rsidRPr="00213846">
        <w:t>Źródło: Bezrobocie rejestrowane. I-III kwartał 2018 roku, GUS, zestawienie własne</w:t>
      </w:r>
    </w:p>
    <w:p w:rsidR="001462A9" w:rsidRDefault="001462A9" w:rsidP="00C50654">
      <w:pPr>
        <w:rPr>
          <w:color w:val="666666"/>
          <w:szCs w:val="22"/>
        </w:rPr>
      </w:pPr>
    </w:p>
    <w:p w:rsidR="005D24D9" w:rsidRPr="00FC24BB" w:rsidRDefault="005D24D9" w:rsidP="00451955">
      <w:pPr>
        <w:pStyle w:val="Nagwek2"/>
      </w:pPr>
      <w:bookmarkStart w:id="21" w:name="_Toc534568546"/>
      <w:bookmarkStart w:id="22" w:name="_Toc8377352"/>
      <w:bookmarkStart w:id="23" w:name="_Toc22548679"/>
      <w:r w:rsidRPr="00FC24BB">
        <w:lastRenderedPageBreak/>
        <w:t>Potencjał rozwojowy województwa łódzkiego</w:t>
      </w:r>
      <w:bookmarkEnd w:id="21"/>
      <w:bookmarkEnd w:id="22"/>
      <w:bookmarkEnd w:id="23"/>
    </w:p>
    <w:p w:rsidR="00F56150" w:rsidRPr="00FC24BB" w:rsidRDefault="00F56150" w:rsidP="00F56150">
      <w:pPr>
        <w:rPr>
          <w:color w:val="666666"/>
          <w:szCs w:val="22"/>
        </w:rPr>
      </w:pPr>
      <w:r w:rsidRPr="00FC24BB">
        <w:rPr>
          <w:color w:val="666666"/>
          <w:szCs w:val="22"/>
        </w:rPr>
        <w:t>Unia Europejska dąży do rozwoju gospodarki opartej na wiedzy, zdolnej do trwałego rozwoju oraz spójnej społecznie. W związku</w:t>
      </w:r>
      <w:r w:rsidR="002932A6">
        <w:rPr>
          <w:color w:val="666666"/>
          <w:szCs w:val="22"/>
        </w:rPr>
        <w:t xml:space="preserve"> z </w:t>
      </w:r>
      <w:r w:rsidRPr="00FC24BB">
        <w:rPr>
          <w:color w:val="666666"/>
          <w:szCs w:val="22"/>
        </w:rPr>
        <w:t>tym rozwój ma się odbywać w oparciu</w:t>
      </w:r>
      <w:r w:rsidR="002932A6">
        <w:rPr>
          <w:color w:val="666666"/>
          <w:szCs w:val="22"/>
        </w:rPr>
        <w:t xml:space="preserve"> o </w:t>
      </w:r>
      <w:r w:rsidRPr="00FC24BB">
        <w:rPr>
          <w:color w:val="666666"/>
          <w:szCs w:val="22"/>
        </w:rPr>
        <w:t xml:space="preserve">inteligentne specjalizacje regionów. W Regionalnej Strategii Innowacji dla Województwa Łódzkiego - „LORIS” 2030 określono </w:t>
      </w:r>
      <w:r w:rsidRPr="00FC24BB">
        <w:rPr>
          <w:b/>
          <w:color w:val="666666"/>
          <w:szCs w:val="22"/>
        </w:rPr>
        <w:t>6 inteligentnych specjalizacji regionu łódzkiego.</w:t>
      </w:r>
      <w:r w:rsidRPr="00FC24BB">
        <w:rPr>
          <w:color w:val="666666"/>
          <w:szCs w:val="22"/>
        </w:rPr>
        <w:t xml:space="preserve"> Są to:</w:t>
      </w:r>
    </w:p>
    <w:p w:rsidR="00F56150" w:rsidRPr="00FC24BB" w:rsidRDefault="00F56150" w:rsidP="00635564">
      <w:pPr>
        <w:numPr>
          <w:ilvl w:val="0"/>
          <w:numId w:val="2"/>
        </w:numPr>
        <w:contextualSpacing/>
        <w:rPr>
          <w:color w:val="666666"/>
          <w:szCs w:val="22"/>
        </w:rPr>
      </w:pPr>
      <w:r w:rsidRPr="00FC24BB">
        <w:rPr>
          <w:color w:val="666666"/>
          <w:szCs w:val="22"/>
        </w:rPr>
        <w:t>Nowoczesny przemysł włókienniczy</w:t>
      </w:r>
      <w:r w:rsidR="002932A6">
        <w:rPr>
          <w:color w:val="666666"/>
          <w:szCs w:val="22"/>
        </w:rPr>
        <w:t xml:space="preserve"> i </w:t>
      </w:r>
      <w:r w:rsidRPr="00FC24BB">
        <w:rPr>
          <w:color w:val="666666"/>
          <w:szCs w:val="22"/>
        </w:rPr>
        <w:t xml:space="preserve">mody (w tym wzornictwo); </w:t>
      </w:r>
    </w:p>
    <w:p w:rsidR="00F56150" w:rsidRPr="00FC24BB" w:rsidRDefault="00F56150" w:rsidP="00635564">
      <w:pPr>
        <w:numPr>
          <w:ilvl w:val="0"/>
          <w:numId w:val="2"/>
        </w:numPr>
        <w:contextualSpacing/>
        <w:rPr>
          <w:color w:val="666666"/>
          <w:szCs w:val="22"/>
        </w:rPr>
      </w:pPr>
      <w:r w:rsidRPr="00FC24BB">
        <w:rPr>
          <w:color w:val="666666"/>
          <w:szCs w:val="22"/>
        </w:rPr>
        <w:t xml:space="preserve">Zaawansowane materiały budowlane; </w:t>
      </w:r>
    </w:p>
    <w:p w:rsidR="00F56150" w:rsidRPr="00FC24BB" w:rsidRDefault="00F56150" w:rsidP="00635564">
      <w:pPr>
        <w:numPr>
          <w:ilvl w:val="0"/>
          <w:numId w:val="2"/>
        </w:numPr>
        <w:contextualSpacing/>
        <w:rPr>
          <w:color w:val="666666"/>
          <w:szCs w:val="22"/>
        </w:rPr>
      </w:pPr>
      <w:r w:rsidRPr="00FC24BB">
        <w:rPr>
          <w:color w:val="666666"/>
          <w:szCs w:val="22"/>
        </w:rPr>
        <w:t xml:space="preserve">Medycyna, farmacja, kosmetyki; </w:t>
      </w:r>
    </w:p>
    <w:p w:rsidR="00F56150" w:rsidRPr="00FC24BB" w:rsidRDefault="00F56150" w:rsidP="00635564">
      <w:pPr>
        <w:numPr>
          <w:ilvl w:val="0"/>
          <w:numId w:val="2"/>
        </w:numPr>
        <w:contextualSpacing/>
        <w:rPr>
          <w:color w:val="666666"/>
          <w:szCs w:val="22"/>
        </w:rPr>
      </w:pPr>
      <w:r w:rsidRPr="00FC24BB">
        <w:rPr>
          <w:color w:val="666666"/>
          <w:szCs w:val="22"/>
        </w:rPr>
        <w:t xml:space="preserve">Energetyka, w tym odnawialne źródła energii; </w:t>
      </w:r>
    </w:p>
    <w:p w:rsidR="00F56150" w:rsidRPr="00FC24BB" w:rsidRDefault="00F56150" w:rsidP="00635564">
      <w:pPr>
        <w:numPr>
          <w:ilvl w:val="0"/>
          <w:numId w:val="2"/>
        </w:numPr>
        <w:contextualSpacing/>
        <w:rPr>
          <w:color w:val="666666"/>
          <w:szCs w:val="22"/>
        </w:rPr>
      </w:pPr>
      <w:r w:rsidRPr="00FC24BB">
        <w:rPr>
          <w:color w:val="666666"/>
          <w:szCs w:val="22"/>
        </w:rPr>
        <w:t>Innowacyjne rolnictwo</w:t>
      </w:r>
      <w:r w:rsidR="002932A6">
        <w:rPr>
          <w:color w:val="666666"/>
          <w:szCs w:val="22"/>
        </w:rPr>
        <w:t xml:space="preserve"> i </w:t>
      </w:r>
      <w:r w:rsidRPr="00FC24BB">
        <w:rPr>
          <w:color w:val="666666"/>
          <w:szCs w:val="22"/>
        </w:rPr>
        <w:t xml:space="preserve">przetwórstwo rolno-spożywcze; </w:t>
      </w:r>
    </w:p>
    <w:p w:rsidR="00F56150" w:rsidRPr="00FC24BB" w:rsidRDefault="00F56150" w:rsidP="00635564">
      <w:pPr>
        <w:numPr>
          <w:ilvl w:val="0"/>
          <w:numId w:val="2"/>
        </w:numPr>
        <w:contextualSpacing/>
        <w:rPr>
          <w:color w:val="666666"/>
          <w:szCs w:val="22"/>
        </w:rPr>
      </w:pPr>
      <w:r w:rsidRPr="00FC24BB">
        <w:rPr>
          <w:color w:val="666666"/>
          <w:szCs w:val="22"/>
        </w:rPr>
        <w:t>Informatyka</w:t>
      </w:r>
      <w:r w:rsidR="002932A6">
        <w:rPr>
          <w:color w:val="666666"/>
          <w:szCs w:val="22"/>
        </w:rPr>
        <w:t xml:space="preserve"> i </w:t>
      </w:r>
      <w:r w:rsidRPr="00FC24BB">
        <w:rPr>
          <w:color w:val="666666"/>
          <w:szCs w:val="22"/>
        </w:rPr>
        <w:t>telekomunikacja</w:t>
      </w:r>
      <w:r w:rsidRPr="00FC24BB">
        <w:rPr>
          <w:color w:val="666666"/>
          <w:szCs w:val="22"/>
          <w:vertAlign w:val="superscript"/>
        </w:rPr>
        <w:footnoteReference w:id="8"/>
      </w:r>
    </w:p>
    <w:p w:rsidR="004C252C" w:rsidRDefault="00F56150" w:rsidP="00F56150">
      <w:pPr>
        <w:rPr>
          <w:color w:val="666666"/>
          <w:szCs w:val="22"/>
        </w:rPr>
      </w:pPr>
      <w:r w:rsidRPr="00FC24BB">
        <w:rPr>
          <w:color w:val="666666"/>
          <w:szCs w:val="22"/>
        </w:rPr>
        <w:t>W 2016 r. spośród wskazanych branż rozwojowych najwięcej w województwie łódzkim było firm włókienniczych, w tym produkujących odzież. Należy jednak zwrócić uwagę, że w latach 2010-2016, podobnie jak w kraju, rosła jedynie liczba firm produkujących wyroby tekstylne (o 4% w województwie łódzkim,</w:t>
      </w:r>
      <w:r w:rsidR="002932A6">
        <w:rPr>
          <w:color w:val="666666"/>
          <w:szCs w:val="22"/>
        </w:rPr>
        <w:t xml:space="preserve"> o </w:t>
      </w:r>
      <w:r w:rsidRPr="00FC24BB">
        <w:rPr>
          <w:color w:val="666666"/>
          <w:szCs w:val="22"/>
        </w:rPr>
        <w:t>18% w kraju), spadała natomiast liczba firm produkujących odzież (o 18% w województwie łódzkim,</w:t>
      </w:r>
      <w:r w:rsidR="002932A6">
        <w:rPr>
          <w:color w:val="666666"/>
          <w:szCs w:val="22"/>
        </w:rPr>
        <w:t xml:space="preserve"> o </w:t>
      </w:r>
      <w:r w:rsidRPr="00FC24BB">
        <w:rPr>
          <w:color w:val="666666"/>
          <w:szCs w:val="22"/>
        </w:rPr>
        <w:t>15% w kraju) oraz produkujących skóry</w:t>
      </w:r>
      <w:r w:rsidR="002932A6">
        <w:rPr>
          <w:color w:val="666666"/>
          <w:szCs w:val="22"/>
        </w:rPr>
        <w:t xml:space="preserve"> i </w:t>
      </w:r>
      <w:r w:rsidRPr="00FC24BB">
        <w:rPr>
          <w:color w:val="666666"/>
          <w:szCs w:val="22"/>
        </w:rPr>
        <w:t>wyroby skórzane (o 20% w województwie łódzkim,</w:t>
      </w:r>
      <w:r w:rsidR="002932A6">
        <w:rPr>
          <w:color w:val="666666"/>
          <w:szCs w:val="22"/>
        </w:rPr>
        <w:t xml:space="preserve"> o </w:t>
      </w:r>
      <w:r w:rsidRPr="00FC24BB">
        <w:rPr>
          <w:color w:val="666666"/>
          <w:szCs w:val="22"/>
        </w:rPr>
        <w:t>15% w kraju).</w:t>
      </w:r>
    </w:p>
    <w:p w:rsidR="004C252C" w:rsidRDefault="004C252C">
      <w:pPr>
        <w:rPr>
          <w:color w:val="666666"/>
          <w:szCs w:val="22"/>
        </w:rPr>
      </w:pPr>
      <w:r>
        <w:rPr>
          <w:color w:val="666666"/>
          <w:szCs w:val="22"/>
        </w:rPr>
        <w:br w:type="page"/>
      </w:r>
    </w:p>
    <w:p w:rsidR="00F56150" w:rsidRPr="00FC24BB" w:rsidRDefault="00F56150" w:rsidP="00F56150">
      <w:pPr>
        <w:rPr>
          <w:color w:val="666666"/>
          <w:szCs w:val="22"/>
        </w:rPr>
      </w:pPr>
    </w:p>
    <w:p w:rsidR="00F56150" w:rsidRDefault="00F56150" w:rsidP="00F56150">
      <w:pPr>
        <w:pStyle w:val="Legenda"/>
        <w:keepNext/>
      </w:pPr>
      <w:bookmarkStart w:id="24" w:name="_Toc21345691"/>
      <w:r>
        <w:t xml:space="preserve">Tabela </w:t>
      </w:r>
      <w:r w:rsidR="00AC6FCB">
        <w:fldChar w:fldCharType="begin"/>
      </w:r>
      <w:r w:rsidR="00AC6FCB">
        <w:instrText xml:space="preserve"> SEQ Tabela \* ARABIC </w:instrText>
      </w:r>
      <w:r w:rsidR="00AC6FCB">
        <w:fldChar w:fldCharType="separate"/>
      </w:r>
      <w:r w:rsidR="00540D71">
        <w:rPr>
          <w:noProof/>
        </w:rPr>
        <w:t>5</w:t>
      </w:r>
      <w:r w:rsidR="00AC6FCB">
        <w:rPr>
          <w:noProof/>
        </w:rPr>
        <w:fldChar w:fldCharType="end"/>
      </w:r>
      <w:r>
        <w:t xml:space="preserve">. </w:t>
      </w:r>
      <w:r w:rsidRPr="00FC24BB">
        <w:rPr>
          <w:color w:val="AA0042"/>
        </w:rPr>
        <w:t>Podmioty gospodarcze wpisane do rejestru REGON według wybranych branż rozwojowych w województwie łódzkim oraz w Polsce w 2010 r.</w:t>
      </w:r>
      <w:r w:rsidR="002932A6">
        <w:rPr>
          <w:color w:val="AA0042"/>
        </w:rPr>
        <w:t xml:space="preserve"> i </w:t>
      </w:r>
      <w:r w:rsidRPr="00FC24BB">
        <w:rPr>
          <w:color w:val="AA0042"/>
        </w:rPr>
        <w:t>2016 r.</w:t>
      </w:r>
      <w:bookmarkEnd w:id="24"/>
    </w:p>
    <w:tbl>
      <w:tblPr>
        <w:tblStyle w:val="Jasnasiatkaakcent21"/>
        <w:tblW w:w="9039" w:type="dxa"/>
        <w:tblLayout w:type="fixed"/>
        <w:tblLook w:val="04A0" w:firstRow="1" w:lastRow="0" w:firstColumn="1" w:lastColumn="0" w:noHBand="0" w:noVBand="1"/>
      </w:tblPr>
      <w:tblGrid>
        <w:gridCol w:w="2518"/>
        <w:gridCol w:w="1059"/>
        <w:gridCol w:w="926"/>
        <w:gridCol w:w="1160"/>
        <w:gridCol w:w="1041"/>
        <w:gridCol w:w="992"/>
        <w:gridCol w:w="1343"/>
      </w:tblGrid>
      <w:tr w:rsidR="00F56150" w:rsidRPr="00715D6C"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rsidR="00F56150" w:rsidRPr="00715D6C" w:rsidRDefault="00F56150" w:rsidP="002610CD">
            <w:pPr>
              <w:rPr>
                <w:rFonts w:asciiTheme="minorHAnsi" w:hAnsiTheme="minorHAnsi" w:cstheme="minorHAnsi"/>
                <w:color w:val="666666"/>
                <w:szCs w:val="24"/>
              </w:rPr>
            </w:pPr>
          </w:p>
        </w:tc>
        <w:tc>
          <w:tcPr>
            <w:tcW w:w="3145" w:type="dxa"/>
            <w:gridSpan w:val="3"/>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POLSKA</w:t>
            </w:r>
          </w:p>
        </w:tc>
        <w:tc>
          <w:tcPr>
            <w:tcW w:w="3376" w:type="dxa"/>
            <w:gridSpan w:val="3"/>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WOJ. ŁÓDZKIE</w:t>
            </w:r>
          </w:p>
        </w:tc>
      </w:tr>
      <w:tr w:rsidR="00F56150" w:rsidRPr="00715D6C"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rsidR="00F56150" w:rsidRPr="00715D6C" w:rsidRDefault="00F56150" w:rsidP="002610CD">
            <w:pPr>
              <w:rPr>
                <w:rFonts w:asciiTheme="minorHAnsi" w:hAnsiTheme="minorHAnsi" w:cstheme="minorHAnsi"/>
                <w:color w:val="666666"/>
                <w:szCs w:val="24"/>
              </w:rPr>
            </w:pPr>
          </w:p>
        </w:tc>
        <w:tc>
          <w:tcPr>
            <w:tcW w:w="1059"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zł)</w:t>
            </w:r>
          </w:p>
        </w:tc>
        <w:tc>
          <w:tcPr>
            <w:tcW w:w="926"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zł)</w:t>
            </w:r>
          </w:p>
        </w:tc>
        <w:tc>
          <w:tcPr>
            <w:tcW w:w="1160"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Zmiana 2016/2010</w:t>
            </w:r>
          </w:p>
        </w:tc>
        <w:tc>
          <w:tcPr>
            <w:tcW w:w="1041"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zł)</w:t>
            </w:r>
          </w:p>
        </w:tc>
        <w:tc>
          <w:tcPr>
            <w:tcW w:w="992"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zł)</w:t>
            </w:r>
          </w:p>
        </w:tc>
        <w:tc>
          <w:tcPr>
            <w:tcW w:w="1343"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Zmiana 2016/2010</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INNOWACYJNE ROLNICTWO</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PRZETWÓRSTWO ROLNO-SPOŻYWCZE</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artykułów spożywczych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32 050</w:t>
            </w:r>
          </w:p>
        </w:tc>
        <w:tc>
          <w:tcPr>
            <w:tcW w:w="926"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33 597</w:t>
            </w:r>
          </w:p>
        </w:tc>
        <w:tc>
          <w:tcPr>
            <w:tcW w:w="1160"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105</w:t>
            </w:r>
          </w:p>
        </w:tc>
        <w:tc>
          <w:tcPr>
            <w:tcW w:w="1041"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2 545</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2 552</w:t>
            </w:r>
          </w:p>
        </w:tc>
        <w:tc>
          <w:tcPr>
            <w:tcW w:w="1343"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100</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NOWOCZESNY PRZEMYSŁ WŁÓKIENNICZY</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MODY (W TYM WZORNICTWO)</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 tekstylnych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8 559</w:t>
            </w:r>
          </w:p>
        </w:tc>
        <w:tc>
          <w:tcPr>
            <w:tcW w:w="926"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10 108</w:t>
            </w:r>
          </w:p>
        </w:tc>
        <w:tc>
          <w:tcPr>
            <w:tcW w:w="1160"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118</w:t>
            </w:r>
          </w:p>
        </w:tc>
        <w:tc>
          <w:tcPr>
            <w:tcW w:w="1041"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1 804</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1 872</w:t>
            </w:r>
          </w:p>
        </w:tc>
        <w:tc>
          <w:tcPr>
            <w:tcW w:w="1343"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104</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odzieży</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35 416</w:t>
            </w:r>
          </w:p>
        </w:tc>
        <w:tc>
          <w:tcPr>
            <w:tcW w:w="926"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30 071</w:t>
            </w:r>
          </w:p>
        </w:tc>
        <w:tc>
          <w:tcPr>
            <w:tcW w:w="1160"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85</w:t>
            </w:r>
          </w:p>
        </w:tc>
        <w:tc>
          <w:tcPr>
            <w:tcW w:w="1041"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8 303</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6 779</w:t>
            </w:r>
          </w:p>
        </w:tc>
        <w:tc>
          <w:tcPr>
            <w:tcW w:w="1343"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82</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skór</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wyrobów skórzanych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7 655</w:t>
            </w:r>
          </w:p>
        </w:tc>
        <w:tc>
          <w:tcPr>
            <w:tcW w:w="926"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6 509</w:t>
            </w:r>
          </w:p>
        </w:tc>
        <w:tc>
          <w:tcPr>
            <w:tcW w:w="1160"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85</w:t>
            </w:r>
          </w:p>
        </w:tc>
        <w:tc>
          <w:tcPr>
            <w:tcW w:w="1041"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466</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371</w:t>
            </w:r>
          </w:p>
        </w:tc>
        <w:tc>
          <w:tcPr>
            <w:tcW w:w="1343"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80</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ZAAWANSOWANE MATERIAŁY BUDOWLANE</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w:t>
            </w:r>
            <w:r w:rsidR="002932A6" w:rsidRPr="00715D6C">
              <w:rPr>
                <w:rFonts w:asciiTheme="minorHAnsi" w:hAnsiTheme="minorHAnsi" w:cstheme="minorHAnsi"/>
                <w:color w:val="666666"/>
                <w:szCs w:val="24"/>
              </w:rPr>
              <w:t xml:space="preserve"> z </w:t>
            </w:r>
            <w:r w:rsidRPr="00715D6C">
              <w:rPr>
                <w:rFonts w:asciiTheme="minorHAnsi" w:hAnsiTheme="minorHAnsi" w:cstheme="minorHAnsi"/>
                <w:color w:val="666666"/>
                <w:szCs w:val="24"/>
              </w:rPr>
              <w:t>gumy</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tworzyw sztucznych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15 466</w:t>
            </w:r>
          </w:p>
        </w:tc>
        <w:tc>
          <w:tcPr>
            <w:tcW w:w="926"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16 282</w:t>
            </w:r>
          </w:p>
        </w:tc>
        <w:tc>
          <w:tcPr>
            <w:tcW w:w="1160"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105</w:t>
            </w:r>
          </w:p>
        </w:tc>
        <w:tc>
          <w:tcPr>
            <w:tcW w:w="1041"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1 159</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1 199</w:t>
            </w:r>
          </w:p>
        </w:tc>
        <w:tc>
          <w:tcPr>
            <w:tcW w:w="1343"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103</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w:t>
            </w:r>
            <w:r w:rsidR="002932A6" w:rsidRPr="00715D6C">
              <w:rPr>
                <w:rFonts w:asciiTheme="minorHAnsi" w:hAnsiTheme="minorHAnsi" w:cstheme="minorHAnsi"/>
                <w:color w:val="666666"/>
                <w:szCs w:val="24"/>
              </w:rPr>
              <w:t xml:space="preserve"> z </w:t>
            </w:r>
            <w:r w:rsidRPr="00715D6C">
              <w:rPr>
                <w:rFonts w:asciiTheme="minorHAnsi" w:hAnsiTheme="minorHAnsi" w:cstheme="minorHAnsi"/>
                <w:color w:val="666666"/>
                <w:szCs w:val="24"/>
              </w:rPr>
              <w:t>pozostałych mineralnych surowców niemetalicznych</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21 512</w:t>
            </w:r>
          </w:p>
        </w:tc>
        <w:tc>
          <w:tcPr>
            <w:tcW w:w="926"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20 695</w:t>
            </w:r>
          </w:p>
        </w:tc>
        <w:tc>
          <w:tcPr>
            <w:tcW w:w="1160"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96</w:t>
            </w:r>
          </w:p>
        </w:tc>
        <w:tc>
          <w:tcPr>
            <w:tcW w:w="1041"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1 442</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1 363</w:t>
            </w:r>
          </w:p>
        </w:tc>
        <w:tc>
          <w:tcPr>
            <w:tcW w:w="1343"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95</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MEDYCYNA, FARMACJA, KOSMETYKI</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 farmaceutycznych</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553</w:t>
            </w:r>
          </w:p>
        </w:tc>
        <w:tc>
          <w:tcPr>
            <w:tcW w:w="926"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794</w:t>
            </w:r>
          </w:p>
        </w:tc>
        <w:tc>
          <w:tcPr>
            <w:tcW w:w="1160"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144</w:t>
            </w:r>
          </w:p>
        </w:tc>
        <w:tc>
          <w:tcPr>
            <w:tcW w:w="1041"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50</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60</w:t>
            </w:r>
          </w:p>
        </w:tc>
        <w:tc>
          <w:tcPr>
            <w:tcW w:w="1343"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120</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INFORMATYKA</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TELEKOMUNIKACJA</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Informacja</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 xml:space="preserve">komunikacja </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95 163</w:t>
            </w:r>
          </w:p>
        </w:tc>
        <w:tc>
          <w:tcPr>
            <w:tcW w:w="926"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142 561</w:t>
            </w:r>
          </w:p>
        </w:tc>
        <w:tc>
          <w:tcPr>
            <w:tcW w:w="1160"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150</w:t>
            </w:r>
          </w:p>
        </w:tc>
        <w:tc>
          <w:tcPr>
            <w:tcW w:w="1041"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4 728</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6 540</w:t>
            </w:r>
          </w:p>
        </w:tc>
        <w:tc>
          <w:tcPr>
            <w:tcW w:w="1343"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138</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noWrap/>
            <w:vAlign w:val="bottom"/>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ENERGETYKA, W TYM ODNAWIALNE ŹRÓDŁA ENERGII</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Wytwarzanie</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zaopatrywanie w energię elektryczną, gaz, parę wodną, gorącą wodę</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powietrze do układów klimatyzacyjnych</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4 477</w:t>
            </w:r>
          </w:p>
        </w:tc>
        <w:tc>
          <w:tcPr>
            <w:tcW w:w="926"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9 223</w:t>
            </w:r>
          </w:p>
        </w:tc>
        <w:tc>
          <w:tcPr>
            <w:tcW w:w="1160"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206</w:t>
            </w:r>
          </w:p>
        </w:tc>
        <w:tc>
          <w:tcPr>
            <w:tcW w:w="1041"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249</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464</w:t>
            </w:r>
          </w:p>
        </w:tc>
        <w:tc>
          <w:tcPr>
            <w:tcW w:w="1343"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186</w:t>
            </w:r>
          </w:p>
        </w:tc>
      </w:tr>
    </w:tbl>
    <w:p w:rsidR="00677F04" w:rsidRPr="00F56150" w:rsidRDefault="00F56150" w:rsidP="00B358ED">
      <w:pPr>
        <w:pStyle w:val="rdloStyl"/>
      </w:pPr>
      <w:r w:rsidRPr="00F56150">
        <w:t xml:space="preserve">Źródło: Podmioty gospodarki narodowej wpisane do </w:t>
      </w:r>
      <w:proofErr w:type="spellStart"/>
      <w:r w:rsidRPr="00F56150">
        <w:t>rejetru</w:t>
      </w:r>
      <w:proofErr w:type="spellEnd"/>
      <w:r w:rsidRPr="00F56150">
        <w:t xml:space="preserve"> REGON, Bank Danych Lokalnych, GUS, zestawienie własne</w:t>
      </w:r>
    </w:p>
    <w:p w:rsidR="00F56150" w:rsidRPr="00FC24BB" w:rsidRDefault="00F56150" w:rsidP="00F56150">
      <w:pPr>
        <w:rPr>
          <w:color w:val="666666"/>
          <w:szCs w:val="22"/>
        </w:rPr>
      </w:pPr>
      <w:r w:rsidRPr="00FC24BB">
        <w:rPr>
          <w:color w:val="666666"/>
          <w:szCs w:val="22"/>
        </w:rPr>
        <w:lastRenderedPageBreak/>
        <w:t>W 2016 r. relatywnie dużo firm w regionie działało w branży informacja</w:t>
      </w:r>
      <w:r w:rsidR="002932A6">
        <w:rPr>
          <w:color w:val="666666"/>
          <w:szCs w:val="22"/>
        </w:rPr>
        <w:t xml:space="preserve"> i </w:t>
      </w:r>
      <w:r w:rsidRPr="00FC24BB">
        <w:rPr>
          <w:color w:val="666666"/>
          <w:szCs w:val="22"/>
        </w:rPr>
        <w:t>komunikacja. W latach 2010-2016 ich liczba zwiększyła się</w:t>
      </w:r>
      <w:r w:rsidR="002932A6">
        <w:rPr>
          <w:color w:val="666666"/>
          <w:szCs w:val="22"/>
        </w:rPr>
        <w:t xml:space="preserve"> o </w:t>
      </w:r>
      <w:r w:rsidRPr="00FC24BB">
        <w:rPr>
          <w:color w:val="666666"/>
          <w:szCs w:val="22"/>
        </w:rPr>
        <w:t>38%. Firm tych przybywa również w całym kraju, gdzie trend wzrostowy jest jeszcze wyższy (50%).</w:t>
      </w:r>
    </w:p>
    <w:p w:rsidR="00F56150" w:rsidRPr="00FC24BB" w:rsidRDefault="00F56150" w:rsidP="00F56150">
      <w:pPr>
        <w:rPr>
          <w:color w:val="666666"/>
          <w:szCs w:val="22"/>
        </w:rPr>
      </w:pPr>
      <w:r w:rsidRPr="00FC24BB">
        <w:rPr>
          <w:color w:val="666666"/>
          <w:szCs w:val="22"/>
        </w:rPr>
        <w:t>W analizowanym okresie relatywnie największy wzrost liczby podmiotów odnotowano w branży wytwarzanie</w:t>
      </w:r>
      <w:r w:rsidR="002932A6">
        <w:rPr>
          <w:color w:val="666666"/>
          <w:szCs w:val="22"/>
        </w:rPr>
        <w:t xml:space="preserve"> i </w:t>
      </w:r>
      <w:r w:rsidRPr="00FC24BB">
        <w:rPr>
          <w:color w:val="666666"/>
          <w:szCs w:val="22"/>
        </w:rPr>
        <w:t>zaopatrywanie w energię elektryczną, gaz, parę wodną, gorącą wodę</w:t>
      </w:r>
      <w:r w:rsidR="002932A6">
        <w:rPr>
          <w:color w:val="666666"/>
          <w:szCs w:val="22"/>
        </w:rPr>
        <w:t xml:space="preserve"> i </w:t>
      </w:r>
      <w:r w:rsidRPr="00FC24BB">
        <w:rPr>
          <w:color w:val="666666"/>
          <w:szCs w:val="22"/>
        </w:rPr>
        <w:t>powietrze do układów klimatyzacyjnych. Mimo iż w województwie było w 2016 r. niespełna 0,5 tys. takich firm, to w porównaniu</w:t>
      </w:r>
      <w:r w:rsidR="002932A6">
        <w:rPr>
          <w:color w:val="666666"/>
          <w:szCs w:val="22"/>
        </w:rPr>
        <w:t xml:space="preserve"> z </w:t>
      </w:r>
      <w:r w:rsidRPr="00FC24BB">
        <w:rPr>
          <w:color w:val="666666"/>
          <w:szCs w:val="22"/>
        </w:rPr>
        <w:t>2010 r. ich liczba zwiększyła się aż</w:t>
      </w:r>
      <w:r w:rsidR="002932A6">
        <w:rPr>
          <w:color w:val="666666"/>
          <w:szCs w:val="22"/>
        </w:rPr>
        <w:t xml:space="preserve"> o </w:t>
      </w:r>
      <w:r w:rsidRPr="00FC24BB">
        <w:rPr>
          <w:color w:val="666666"/>
          <w:szCs w:val="22"/>
        </w:rPr>
        <w:t>86%. W całym kraju również przybywa tego rodzaju przedsiębiorstw (wzrost</w:t>
      </w:r>
      <w:r w:rsidR="002932A6">
        <w:rPr>
          <w:color w:val="666666"/>
          <w:szCs w:val="22"/>
        </w:rPr>
        <w:t xml:space="preserve"> o </w:t>
      </w:r>
      <w:r w:rsidRPr="00FC24BB">
        <w:rPr>
          <w:color w:val="666666"/>
          <w:szCs w:val="22"/>
        </w:rPr>
        <w:t>106%).</w:t>
      </w:r>
    </w:p>
    <w:p w:rsidR="00F56150" w:rsidRPr="00FC24BB" w:rsidRDefault="00F56150" w:rsidP="00F56150">
      <w:pPr>
        <w:rPr>
          <w:color w:val="666666"/>
          <w:szCs w:val="22"/>
        </w:rPr>
      </w:pPr>
      <w:r w:rsidRPr="00FC24BB">
        <w:rPr>
          <w:color w:val="666666"/>
          <w:szCs w:val="22"/>
        </w:rPr>
        <w:t>Największy wzrost produkcji sprzedanej nastąpił w województwie łódzkim w produkcji artykułów spożywczych. W porównaniu do 2010 r. łódzkie firmy zwiększyły swoją produkcję sprzedaną w 2016 r.</w:t>
      </w:r>
      <w:r w:rsidR="002932A6">
        <w:rPr>
          <w:color w:val="666666"/>
          <w:szCs w:val="22"/>
        </w:rPr>
        <w:t xml:space="preserve"> o </w:t>
      </w:r>
      <w:r w:rsidRPr="00FC24BB">
        <w:rPr>
          <w:color w:val="666666"/>
          <w:szCs w:val="22"/>
        </w:rPr>
        <w:t>68% (w kraju</w:t>
      </w:r>
      <w:r w:rsidR="002932A6">
        <w:rPr>
          <w:color w:val="666666"/>
          <w:szCs w:val="22"/>
        </w:rPr>
        <w:t xml:space="preserve"> o </w:t>
      </w:r>
      <w:r w:rsidRPr="00FC24BB">
        <w:rPr>
          <w:color w:val="666666"/>
          <w:szCs w:val="22"/>
        </w:rPr>
        <w:t>39%). Pozostałe działy przemysłu, wskazane jako potencjalnie rozwojowe, odnotowały mniej dynamiczny wzrost produkcji sprzedanej w porównaniu</w:t>
      </w:r>
      <w:r w:rsidR="002932A6">
        <w:rPr>
          <w:color w:val="666666"/>
          <w:szCs w:val="22"/>
        </w:rPr>
        <w:t xml:space="preserve"> z </w:t>
      </w:r>
      <w:r w:rsidRPr="00FC24BB">
        <w:rPr>
          <w:color w:val="666666"/>
          <w:szCs w:val="22"/>
        </w:rPr>
        <w:t xml:space="preserve">całym krajem. </w:t>
      </w:r>
    </w:p>
    <w:p w:rsidR="00F56150" w:rsidRPr="00FC24BB" w:rsidRDefault="00F56150" w:rsidP="00F56150">
      <w:pPr>
        <w:rPr>
          <w:color w:val="666666"/>
          <w:szCs w:val="22"/>
        </w:rPr>
      </w:pPr>
      <w:r w:rsidRPr="00FC24BB">
        <w:rPr>
          <w:color w:val="666666"/>
          <w:szCs w:val="22"/>
        </w:rPr>
        <w:t>W przypadku produkcji skór</w:t>
      </w:r>
      <w:r w:rsidR="002932A6">
        <w:rPr>
          <w:color w:val="666666"/>
          <w:szCs w:val="22"/>
        </w:rPr>
        <w:t xml:space="preserve"> i </w:t>
      </w:r>
      <w:r w:rsidRPr="00FC24BB">
        <w:rPr>
          <w:color w:val="666666"/>
          <w:szCs w:val="22"/>
        </w:rPr>
        <w:t>wyrobów skórzanych w latach 2010-2016 zmniejszyła się nawet wartość produkcji sprzedanej (spadek</w:t>
      </w:r>
      <w:r w:rsidR="002932A6">
        <w:rPr>
          <w:color w:val="666666"/>
          <w:szCs w:val="22"/>
        </w:rPr>
        <w:t xml:space="preserve"> o </w:t>
      </w:r>
      <w:r w:rsidRPr="00FC24BB">
        <w:rPr>
          <w:color w:val="666666"/>
          <w:szCs w:val="22"/>
        </w:rPr>
        <w:t>17%), mimo iż w skali kraju ten dział notował relatywnie duży wzrost w tym zakresie (wzrost</w:t>
      </w:r>
      <w:r w:rsidR="002932A6">
        <w:rPr>
          <w:color w:val="666666"/>
          <w:szCs w:val="22"/>
        </w:rPr>
        <w:t xml:space="preserve"> o </w:t>
      </w:r>
      <w:r w:rsidRPr="00FC24BB">
        <w:rPr>
          <w:color w:val="666666"/>
          <w:szCs w:val="22"/>
        </w:rPr>
        <w:t>64%).</w:t>
      </w:r>
    </w:p>
    <w:p w:rsidR="00F56150" w:rsidRDefault="00F56150" w:rsidP="00F56150">
      <w:pPr>
        <w:pStyle w:val="Legenda"/>
        <w:keepNext/>
      </w:pPr>
      <w:bookmarkStart w:id="25" w:name="_Toc21345692"/>
      <w:r>
        <w:t xml:space="preserve">Tabela </w:t>
      </w:r>
      <w:r w:rsidR="00AC6FCB">
        <w:fldChar w:fldCharType="begin"/>
      </w:r>
      <w:r w:rsidR="00AC6FCB">
        <w:instrText xml:space="preserve"> SEQ Tabela \* ARABIC </w:instrText>
      </w:r>
      <w:r w:rsidR="00AC6FCB">
        <w:fldChar w:fldCharType="separate"/>
      </w:r>
      <w:r w:rsidR="00540D71">
        <w:rPr>
          <w:noProof/>
        </w:rPr>
        <w:t>6</w:t>
      </w:r>
      <w:r w:rsidR="00AC6FCB">
        <w:rPr>
          <w:noProof/>
        </w:rPr>
        <w:fldChar w:fldCharType="end"/>
      </w:r>
      <w:r>
        <w:t xml:space="preserve">. </w:t>
      </w:r>
      <w:r w:rsidRPr="00FC24BB">
        <w:rPr>
          <w:color w:val="AA0042"/>
        </w:rPr>
        <w:t>Produkcja sprzedana przemysłu w wybranych branżach rozwojowych w województwie łódzkim oraz w Polsce w 2010 r.</w:t>
      </w:r>
      <w:r w:rsidR="002932A6">
        <w:rPr>
          <w:color w:val="AA0042"/>
        </w:rPr>
        <w:t xml:space="preserve"> i </w:t>
      </w:r>
      <w:r w:rsidRPr="00FC24BB">
        <w:rPr>
          <w:color w:val="AA0042"/>
        </w:rPr>
        <w:t>2016 r.</w:t>
      </w:r>
      <w:bookmarkEnd w:id="25"/>
    </w:p>
    <w:tbl>
      <w:tblPr>
        <w:tblStyle w:val="Jasnasiatkaakcent21"/>
        <w:tblW w:w="9180" w:type="dxa"/>
        <w:tblLayout w:type="fixed"/>
        <w:tblLook w:val="04A0" w:firstRow="1" w:lastRow="0" w:firstColumn="1" w:lastColumn="0" w:noHBand="0" w:noVBand="1"/>
      </w:tblPr>
      <w:tblGrid>
        <w:gridCol w:w="2518"/>
        <w:gridCol w:w="1059"/>
        <w:gridCol w:w="1209"/>
        <w:gridCol w:w="992"/>
        <w:gridCol w:w="1134"/>
        <w:gridCol w:w="1134"/>
        <w:gridCol w:w="1134"/>
      </w:tblGrid>
      <w:tr w:rsidR="00F56150" w:rsidRPr="00715D6C"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rsidR="00F56150" w:rsidRPr="00715D6C" w:rsidRDefault="00F56150" w:rsidP="002610CD">
            <w:pPr>
              <w:rPr>
                <w:rFonts w:asciiTheme="minorHAnsi" w:hAnsiTheme="minorHAnsi" w:cstheme="minorHAnsi"/>
                <w:color w:val="666666"/>
                <w:szCs w:val="24"/>
              </w:rPr>
            </w:pPr>
          </w:p>
        </w:tc>
        <w:tc>
          <w:tcPr>
            <w:tcW w:w="3260" w:type="dxa"/>
            <w:gridSpan w:val="3"/>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POLSKA</w:t>
            </w:r>
          </w:p>
        </w:tc>
        <w:tc>
          <w:tcPr>
            <w:tcW w:w="3402" w:type="dxa"/>
            <w:gridSpan w:val="3"/>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WOJ. ŁÓDZKIE</w:t>
            </w:r>
          </w:p>
        </w:tc>
      </w:tr>
      <w:tr w:rsidR="00F56150" w:rsidRPr="00715D6C"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rsidR="00F56150" w:rsidRPr="00715D6C" w:rsidRDefault="00F56150" w:rsidP="002610CD">
            <w:pPr>
              <w:rPr>
                <w:rFonts w:asciiTheme="minorHAnsi" w:hAnsiTheme="minorHAnsi" w:cstheme="minorHAnsi"/>
                <w:color w:val="666666"/>
                <w:szCs w:val="24"/>
              </w:rPr>
            </w:pPr>
          </w:p>
        </w:tc>
        <w:tc>
          <w:tcPr>
            <w:tcW w:w="1059"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mln zł)</w:t>
            </w:r>
          </w:p>
        </w:tc>
        <w:tc>
          <w:tcPr>
            <w:tcW w:w="1209"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mln zł)</w:t>
            </w:r>
          </w:p>
        </w:tc>
        <w:tc>
          <w:tcPr>
            <w:tcW w:w="992"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Zmiana 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tc>
        <w:tc>
          <w:tcPr>
            <w:tcW w:w="1134"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mln zł)</w:t>
            </w:r>
          </w:p>
        </w:tc>
        <w:tc>
          <w:tcPr>
            <w:tcW w:w="1134"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(w mln zł)</w:t>
            </w:r>
          </w:p>
        </w:tc>
        <w:tc>
          <w:tcPr>
            <w:tcW w:w="1134" w:type="dxa"/>
          </w:tcPr>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Zmiana 2016/</w:t>
            </w:r>
          </w:p>
          <w:p w:rsidR="00F56150" w:rsidRPr="00715D6C" w:rsidRDefault="00F56150"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2010</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180"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INNOWACYJNE ROLNICTWO</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PRZETWÓRSTWO ROLNO-SPOŻYWCZE</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artykułów spożywczych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141095</w:t>
            </w:r>
          </w:p>
        </w:tc>
        <w:tc>
          <w:tcPr>
            <w:tcW w:w="120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196367,6</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139</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8819,4</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14798,0</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168</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NOWOCZESNY PRZEMYSŁ WŁÓKIENNICZY</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MODY (W TYM WZORNICTWO)</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 tekstylnych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8161,3</w:t>
            </w:r>
          </w:p>
        </w:tc>
        <w:tc>
          <w:tcPr>
            <w:tcW w:w="120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14166,3</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174</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1807,6</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2728,7</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151</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odzieży</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7580,5</w:t>
            </w:r>
          </w:p>
        </w:tc>
        <w:tc>
          <w:tcPr>
            <w:tcW w:w="120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9710,6</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128</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1898,2</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2024,7</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107</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skór</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wyrobów skórzanych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3182,2</w:t>
            </w:r>
          </w:p>
        </w:tc>
        <w:tc>
          <w:tcPr>
            <w:tcW w:w="120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5211,6</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164</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118,3</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98,1</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83</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ZAAWANSOWANE MATERIAŁY BUDOWLANE</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w:t>
            </w:r>
            <w:r w:rsidR="002932A6" w:rsidRPr="00715D6C">
              <w:rPr>
                <w:rFonts w:asciiTheme="minorHAnsi" w:hAnsiTheme="minorHAnsi" w:cstheme="minorHAnsi"/>
                <w:color w:val="666666"/>
                <w:szCs w:val="24"/>
              </w:rPr>
              <w:t xml:space="preserve"> z </w:t>
            </w:r>
            <w:r w:rsidRPr="00715D6C">
              <w:rPr>
                <w:rFonts w:asciiTheme="minorHAnsi" w:hAnsiTheme="minorHAnsi" w:cstheme="minorHAnsi"/>
                <w:color w:val="666666"/>
                <w:szCs w:val="24"/>
              </w:rPr>
              <w:t>gumy</w:t>
            </w:r>
            <w:r w:rsidR="002932A6" w:rsidRPr="00715D6C">
              <w:rPr>
                <w:rFonts w:asciiTheme="minorHAnsi" w:hAnsiTheme="minorHAnsi" w:cstheme="minorHAnsi"/>
                <w:color w:val="666666"/>
                <w:szCs w:val="24"/>
              </w:rPr>
              <w:t xml:space="preserve"> i </w:t>
            </w:r>
            <w:r w:rsidRPr="00715D6C">
              <w:rPr>
                <w:rFonts w:asciiTheme="minorHAnsi" w:hAnsiTheme="minorHAnsi" w:cstheme="minorHAnsi"/>
                <w:color w:val="666666"/>
                <w:szCs w:val="24"/>
              </w:rPr>
              <w:t>tworzyw sztucznych</w:t>
            </w:r>
          </w:p>
        </w:tc>
        <w:tc>
          <w:tcPr>
            <w:tcW w:w="105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52199,9</w:t>
            </w:r>
          </w:p>
        </w:tc>
        <w:tc>
          <w:tcPr>
            <w:tcW w:w="1209"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82763,0</w:t>
            </w:r>
          </w:p>
        </w:tc>
        <w:tc>
          <w:tcPr>
            <w:tcW w:w="992"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159</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3991,7</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5950,2</w:t>
            </w:r>
          </w:p>
        </w:tc>
        <w:tc>
          <w:tcPr>
            <w:tcW w:w="1134" w:type="dxa"/>
            <w:vAlign w:val="center"/>
          </w:tcPr>
          <w:p w:rsidR="00F56150" w:rsidRPr="00715D6C" w:rsidRDefault="00F56150"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149</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t>Produkcja wyrobów</w:t>
            </w:r>
            <w:r w:rsidR="002932A6" w:rsidRPr="00715D6C">
              <w:rPr>
                <w:rFonts w:asciiTheme="minorHAnsi" w:hAnsiTheme="minorHAnsi" w:cstheme="minorHAnsi"/>
                <w:color w:val="666666"/>
                <w:szCs w:val="24"/>
              </w:rPr>
              <w:t xml:space="preserve"> z </w:t>
            </w:r>
            <w:r w:rsidRPr="00715D6C">
              <w:rPr>
                <w:rFonts w:asciiTheme="minorHAnsi" w:hAnsiTheme="minorHAnsi" w:cstheme="minorHAnsi"/>
                <w:color w:val="666666"/>
                <w:szCs w:val="24"/>
              </w:rPr>
              <w:t>pozostałych mineralnych surowców niemetalicznych</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39822,1</w:t>
            </w:r>
          </w:p>
        </w:tc>
        <w:tc>
          <w:tcPr>
            <w:tcW w:w="120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49808,7</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125</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3842,4</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4065,8</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106</w:t>
            </w:r>
          </w:p>
        </w:tc>
      </w:tr>
      <w:tr w:rsidR="00F56150" w:rsidRPr="00715D6C"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180" w:type="dxa"/>
            <w:gridSpan w:val="7"/>
          </w:tcPr>
          <w:p w:rsidR="00F56150" w:rsidRPr="00715D6C" w:rsidRDefault="00F56150" w:rsidP="00165854">
            <w:pPr>
              <w:jc w:val="center"/>
              <w:rPr>
                <w:rFonts w:asciiTheme="minorHAnsi" w:hAnsiTheme="minorHAnsi" w:cstheme="minorHAnsi"/>
                <w:color w:val="666666"/>
                <w:szCs w:val="24"/>
              </w:rPr>
            </w:pPr>
            <w:r w:rsidRPr="00715D6C">
              <w:rPr>
                <w:rFonts w:asciiTheme="minorHAnsi" w:hAnsiTheme="minorHAnsi" w:cstheme="minorHAnsi"/>
                <w:color w:val="666666"/>
                <w:szCs w:val="24"/>
              </w:rPr>
              <w:t>MEDYCYNA, FARMACJA, KOSMETYKI</w:t>
            </w:r>
          </w:p>
        </w:tc>
      </w:tr>
      <w:tr w:rsidR="00F56150" w:rsidRPr="00715D6C"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F56150" w:rsidRPr="00715D6C" w:rsidRDefault="00F56150" w:rsidP="002610CD">
            <w:pPr>
              <w:rPr>
                <w:rFonts w:asciiTheme="minorHAnsi" w:hAnsiTheme="minorHAnsi" w:cstheme="minorHAnsi"/>
                <w:color w:val="666666"/>
                <w:szCs w:val="24"/>
              </w:rPr>
            </w:pPr>
            <w:r w:rsidRPr="00715D6C">
              <w:rPr>
                <w:rFonts w:asciiTheme="minorHAnsi" w:hAnsiTheme="minorHAnsi" w:cstheme="minorHAnsi"/>
                <w:color w:val="666666"/>
                <w:szCs w:val="24"/>
              </w:rPr>
              <w:lastRenderedPageBreak/>
              <w:t>Produkcja wyrobów farmaceutycznych</w:t>
            </w:r>
          </w:p>
        </w:tc>
        <w:tc>
          <w:tcPr>
            <w:tcW w:w="105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11600,4</w:t>
            </w:r>
          </w:p>
        </w:tc>
        <w:tc>
          <w:tcPr>
            <w:tcW w:w="1209"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14130,7</w:t>
            </w:r>
          </w:p>
        </w:tc>
        <w:tc>
          <w:tcPr>
            <w:tcW w:w="992"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122</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1439</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1719,3</w:t>
            </w:r>
          </w:p>
        </w:tc>
        <w:tc>
          <w:tcPr>
            <w:tcW w:w="1134" w:type="dxa"/>
            <w:vAlign w:val="center"/>
          </w:tcPr>
          <w:p w:rsidR="00F56150" w:rsidRPr="00715D6C" w:rsidRDefault="00F56150"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715D6C">
              <w:rPr>
                <w:rFonts w:asciiTheme="minorHAnsi" w:hAnsiTheme="minorHAnsi" w:cstheme="minorHAnsi"/>
                <w:color w:val="666666"/>
                <w:szCs w:val="24"/>
              </w:rPr>
              <w:t>119</w:t>
            </w:r>
          </w:p>
        </w:tc>
      </w:tr>
    </w:tbl>
    <w:p w:rsidR="00677F04" w:rsidRPr="00C41C27" w:rsidRDefault="00C41C27" w:rsidP="00B358ED">
      <w:pPr>
        <w:pStyle w:val="rdloStyl"/>
      </w:pPr>
      <w:r w:rsidRPr="00C41C27">
        <w:t>Źródło: Województwo łódzkie - Rocznik Statystyczny Województwa Łódzkiego 2017, Urząd Statystyczny w Łodzi; Polska – Rocznik Statystyczny Przemysłu 2017, GUS, Warszawa, zestawienie własne</w:t>
      </w:r>
    </w:p>
    <w:p w:rsidR="00AE3BEB" w:rsidRPr="00FC24BB" w:rsidRDefault="00AE3BEB" w:rsidP="00AE3BEB">
      <w:pPr>
        <w:rPr>
          <w:color w:val="666666"/>
          <w:szCs w:val="22"/>
        </w:rPr>
      </w:pPr>
      <w:r w:rsidRPr="00FC24BB">
        <w:rPr>
          <w:color w:val="666666"/>
          <w:szCs w:val="22"/>
        </w:rPr>
        <w:t>Najwięcej pracowników w województwie łódzkim zatrudniały firmy zajmujące się produkcją artykułów spożywczych – 25,7 tys. osób w 2016 r. W porównaniu</w:t>
      </w:r>
      <w:r w:rsidR="002932A6">
        <w:rPr>
          <w:color w:val="666666"/>
          <w:szCs w:val="22"/>
        </w:rPr>
        <w:t xml:space="preserve"> z </w:t>
      </w:r>
      <w:r w:rsidRPr="00FC24BB">
        <w:rPr>
          <w:color w:val="666666"/>
          <w:szCs w:val="22"/>
        </w:rPr>
        <w:t>2010 r. nastąpił wzrost przeciętnego zatrudnienia</w:t>
      </w:r>
      <w:r w:rsidR="002932A6">
        <w:rPr>
          <w:color w:val="666666"/>
          <w:szCs w:val="22"/>
        </w:rPr>
        <w:t xml:space="preserve"> o </w:t>
      </w:r>
      <w:r w:rsidRPr="00FC24BB">
        <w:rPr>
          <w:color w:val="666666"/>
          <w:szCs w:val="22"/>
        </w:rPr>
        <w:t>2%, podczas gdy w skali kraju nastąpił spadek</w:t>
      </w:r>
      <w:r w:rsidR="002932A6">
        <w:rPr>
          <w:color w:val="666666"/>
          <w:szCs w:val="22"/>
        </w:rPr>
        <w:t xml:space="preserve"> o </w:t>
      </w:r>
      <w:r w:rsidRPr="00FC24BB">
        <w:rPr>
          <w:color w:val="666666"/>
          <w:szCs w:val="22"/>
        </w:rPr>
        <w:t>1%.</w:t>
      </w:r>
    </w:p>
    <w:p w:rsidR="00AE3BEB" w:rsidRPr="00FC24BB" w:rsidRDefault="00AE3BEB" w:rsidP="00AE3BEB">
      <w:pPr>
        <w:rPr>
          <w:color w:val="666666"/>
          <w:szCs w:val="22"/>
        </w:rPr>
      </w:pPr>
      <w:r w:rsidRPr="00FC24BB">
        <w:rPr>
          <w:color w:val="666666"/>
          <w:szCs w:val="22"/>
        </w:rPr>
        <w:t xml:space="preserve">Najbardziej zwiększyło się przeciętne zatrudnienie w </w:t>
      </w:r>
      <w:r w:rsidRPr="00FC24BB">
        <w:rPr>
          <w:rFonts w:cs="Arial"/>
          <w:color w:val="666666"/>
          <w:szCs w:val="22"/>
        </w:rPr>
        <w:t>produkcji wyrobów</w:t>
      </w:r>
      <w:r w:rsidR="002932A6">
        <w:rPr>
          <w:rFonts w:cs="Arial"/>
          <w:color w:val="666666"/>
          <w:szCs w:val="22"/>
        </w:rPr>
        <w:t xml:space="preserve"> z </w:t>
      </w:r>
      <w:r w:rsidRPr="00FC24BB">
        <w:rPr>
          <w:rFonts w:cs="Arial"/>
          <w:color w:val="666666"/>
          <w:szCs w:val="22"/>
        </w:rPr>
        <w:t>gumy</w:t>
      </w:r>
      <w:r w:rsidR="002932A6">
        <w:rPr>
          <w:rFonts w:cs="Arial"/>
          <w:color w:val="666666"/>
          <w:szCs w:val="22"/>
        </w:rPr>
        <w:t xml:space="preserve"> i </w:t>
      </w:r>
      <w:r w:rsidRPr="00FC24BB">
        <w:rPr>
          <w:rFonts w:cs="Arial"/>
          <w:color w:val="666666"/>
          <w:szCs w:val="22"/>
        </w:rPr>
        <w:t>tworzyw sztucznych – wzrost</w:t>
      </w:r>
      <w:r w:rsidR="002932A6">
        <w:rPr>
          <w:rFonts w:cs="Arial"/>
          <w:color w:val="666666"/>
          <w:szCs w:val="22"/>
        </w:rPr>
        <w:t xml:space="preserve"> o </w:t>
      </w:r>
      <w:r w:rsidRPr="00FC24BB">
        <w:rPr>
          <w:rFonts w:cs="Arial"/>
          <w:color w:val="666666"/>
          <w:szCs w:val="22"/>
        </w:rPr>
        <w:t>5%. W tym dziale przemysłu zwiększa się zatrudnienie również w skali kraju – wzrost</w:t>
      </w:r>
      <w:r w:rsidR="002932A6">
        <w:rPr>
          <w:rFonts w:cs="Arial"/>
          <w:color w:val="666666"/>
          <w:szCs w:val="22"/>
        </w:rPr>
        <w:t xml:space="preserve"> o </w:t>
      </w:r>
      <w:r w:rsidRPr="00FC24BB">
        <w:rPr>
          <w:rFonts w:cs="Arial"/>
          <w:color w:val="666666"/>
          <w:szCs w:val="22"/>
        </w:rPr>
        <w:t>22%.</w:t>
      </w:r>
    </w:p>
    <w:p w:rsidR="00AE3BEB" w:rsidRPr="00FC24BB" w:rsidRDefault="00AE3BEB" w:rsidP="00AE3BEB">
      <w:pPr>
        <w:rPr>
          <w:color w:val="666666"/>
          <w:szCs w:val="22"/>
        </w:rPr>
      </w:pPr>
      <w:r w:rsidRPr="00FC24BB">
        <w:rPr>
          <w:color w:val="666666"/>
          <w:szCs w:val="22"/>
        </w:rPr>
        <w:t>Spadek zatrudnienia w latach 2010-2016 odnotował</w:t>
      </w:r>
      <w:r w:rsidR="002932A6">
        <w:rPr>
          <w:color w:val="666666"/>
          <w:szCs w:val="22"/>
        </w:rPr>
        <w:t xml:space="preserve"> z </w:t>
      </w:r>
      <w:r w:rsidRPr="00FC24BB">
        <w:rPr>
          <w:color w:val="666666"/>
          <w:szCs w:val="22"/>
        </w:rPr>
        <w:t>kolei przemysł włókienniczy.</w:t>
      </w:r>
      <w:r w:rsidR="002932A6">
        <w:rPr>
          <w:color w:val="666666"/>
          <w:szCs w:val="22"/>
        </w:rPr>
        <w:t xml:space="preserve"> o </w:t>
      </w:r>
      <w:r w:rsidRPr="00FC24BB">
        <w:rPr>
          <w:color w:val="666666"/>
          <w:szCs w:val="22"/>
        </w:rPr>
        <w:t>ile w przypadku produkcji wyrobów tekstylnych przeciętne zatrudnienie zmniejszyło się tylko</w:t>
      </w:r>
      <w:r w:rsidR="002932A6">
        <w:rPr>
          <w:color w:val="666666"/>
          <w:szCs w:val="22"/>
        </w:rPr>
        <w:t xml:space="preserve"> o </w:t>
      </w:r>
      <w:r w:rsidRPr="00FC24BB">
        <w:rPr>
          <w:color w:val="666666"/>
          <w:szCs w:val="22"/>
        </w:rPr>
        <w:t>1%, to w produkcji odzieży</w:t>
      </w:r>
      <w:r w:rsidR="002932A6">
        <w:rPr>
          <w:color w:val="666666"/>
          <w:szCs w:val="22"/>
        </w:rPr>
        <w:t xml:space="preserve"> o </w:t>
      </w:r>
      <w:r w:rsidRPr="00FC24BB">
        <w:rPr>
          <w:color w:val="666666"/>
          <w:szCs w:val="22"/>
        </w:rPr>
        <w:t>28%,</w:t>
      </w:r>
      <w:r w:rsidR="002932A6">
        <w:rPr>
          <w:color w:val="666666"/>
          <w:szCs w:val="22"/>
        </w:rPr>
        <w:t xml:space="preserve"> a </w:t>
      </w:r>
      <w:r w:rsidRPr="00FC24BB">
        <w:rPr>
          <w:color w:val="666666"/>
          <w:szCs w:val="22"/>
        </w:rPr>
        <w:t>w produkcji skór</w:t>
      </w:r>
      <w:r w:rsidR="002932A6">
        <w:rPr>
          <w:color w:val="666666"/>
          <w:szCs w:val="22"/>
        </w:rPr>
        <w:t xml:space="preserve"> i </w:t>
      </w:r>
      <w:r w:rsidRPr="00FC24BB">
        <w:rPr>
          <w:color w:val="666666"/>
          <w:szCs w:val="22"/>
        </w:rPr>
        <w:t>wyrobów skórzanych</w:t>
      </w:r>
      <w:r w:rsidR="002932A6">
        <w:rPr>
          <w:color w:val="666666"/>
          <w:szCs w:val="22"/>
        </w:rPr>
        <w:t xml:space="preserve"> o </w:t>
      </w:r>
      <w:r w:rsidRPr="00FC24BB">
        <w:rPr>
          <w:color w:val="666666"/>
          <w:szCs w:val="22"/>
        </w:rPr>
        <w:t>ponad połowę (56%). Dla porównania w skali całego kraju przeciętne zatrudnienie w przemyśle włókienniczym nie notowało aż tak znaczących zmian. W przypadku produkcji wyrobów tekstylnych nastąpił nawet wzrost zatrudnienia</w:t>
      </w:r>
      <w:r w:rsidR="002932A6">
        <w:rPr>
          <w:color w:val="666666"/>
          <w:szCs w:val="22"/>
        </w:rPr>
        <w:t xml:space="preserve"> o </w:t>
      </w:r>
      <w:r w:rsidRPr="00FC24BB">
        <w:rPr>
          <w:color w:val="666666"/>
          <w:szCs w:val="22"/>
        </w:rPr>
        <w:t>7%.</w:t>
      </w:r>
    </w:p>
    <w:p w:rsidR="00AE3BEB" w:rsidRDefault="00AE3BEB" w:rsidP="00AE3BEB">
      <w:pPr>
        <w:pStyle w:val="Legenda"/>
        <w:keepNext/>
      </w:pPr>
      <w:bookmarkStart w:id="26" w:name="_Toc21345693"/>
      <w:r>
        <w:t xml:space="preserve">Tabela </w:t>
      </w:r>
      <w:r w:rsidR="00AC6FCB">
        <w:fldChar w:fldCharType="begin"/>
      </w:r>
      <w:r w:rsidR="00AC6FCB">
        <w:instrText xml:space="preserve"> SEQ Tabela \* ARABIC </w:instrText>
      </w:r>
      <w:r w:rsidR="00AC6FCB">
        <w:fldChar w:fldCharType="separate"/>
      </w:r>
      <w:r w:rsidR="00540D71">
        <w:rPr>
          <w:noProof/>
        </w:rPr>
        <w:t>7</w:t>
      </w:r>
      <w:r w:rsidR="00AC6FCB">
        <w:rPr>
          <w:noProof/>
        </w:rPr>
        <w:fldChar w:fldCharType="end"/>
      </w:r>
      <w:r>
        <w:t xml:space="preserve">. </w:t>
      </w:r>
      <w:r w:rsidRPr="00AE3BEB">
        <w:t>Przeciętne zatrudnienie w wybranych branżach rozwojowych w województwie łódzkim oraz w Polsce w 2010 r.</w:t>
      </w:r>
      <w:r w:rsidR="002932A6">
        <w:t xml:space="preserve"> i </w:t>
      </w:r>
      <w:r w:rsidRPr="00AE3BEB">
        <w:t>2016 r.</w:t>
      </w:r>
      <w:bookmarkEnd w:id="26"/>
    </w:p>
    <w:tbl>
      <w:tblPr>
        <w:tblStyle w:val="Jasnasiatkaakcent21"/>
        <w:tblW w:w="9039" w:type="dxa"/>
        <w:tblLayout w:type="fixed"/>
        <w:tblLook w:val="04A0" w:firstRow="1" w:lastRow="0" w:firstColumn="1" w:lastColumn="0" w:noHBand="0" w:noVBand="1"/>
      </w:tblPr>
      <w:tblGrid>
        <w:gridCol w:w="2518"/>
        <w:gridCol w:w="1059"/>
        <w:gridCol w:w="926"/>
        <w:gridCol w:w="1160"/>
        <w:gridCol w:w="1041"/>
        <w:gridCol w:w="992"/>
        <w:gridCol w:w="1343"/>
      </w:tblGrid>
      <w:tr w:rsidR="00AE3BEB" w:rsidRPr="008D2AF8"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rsidR="00AE3BEB" w:rsidRPr="008D2AF8" w:rsidRDefault="00AE3BEB" w:rsidP="002610CD">
            <w:pPr>
              <w:rPr>
                <w:rFonts w:asciiTheme="minorHAnsi" w:hAnsiTheme="minorHAnsi" w:cstheme="minorHAnsi"/>
                <w:color w:val="666666"/>
                <w:szCs w:val="24"/>
              </w:rPr>
            </w:pPr>
          </w:p>
        </w:tc>
        <w:tc>
          <w:tcPr>
            <w:tcW w:w="3145" w:type="dxa"/>
            <w:gridSpan w:val="3"/>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POLSKA</w:t>
            </w:r>
          </w:p>
        </w:tc>
        <w:tc>
          <w:tcPr>
            <w:tcW w:w="3376" w:type="dxa"/>
            <w:gridSpan w:val="3"/>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WOJ. ŁÓDZKIE</w:t>
            </w:r>
          </w:p>
        </w:tc>
      </w:tr>
      <w:tr w:rsidR="00AE3BEB" w:rsidRPr="008D2AF8" w:rsidTr="002610CD">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rsidR="00AE3BEB" w:rsidRPr="008D2AF8" w:rsidRDefault="00AE3BEB" w:rsidP="002610CD">
            <w:pPr>
              <w:rPr>
                <w:rFonts w:asciiTheme="minorHAnsi" w:hAnsiTheme="minorHAnsi" w:cstheme="minorHAnsi"/>
                <w:color w:val="666666"/>
                <w:szCs w:val="24"/>
              </w:rPr>
            </w:pPr>
          </w:p>
        </w:tc>
        <w:tc>
          <w:tcPr>
            <w:tcW w:w="1059"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2010</w:t>
            </w:r>
          </w:p>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(w tys.)</w:t>
            </w:r>
          </w:p>
        </w:tc>
        <w:tc>
          <w:tcPr>
            <w:tcW w:w="926"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2016</w:t>
            </w:r>
          </w:p>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(w tys.)</w:t>
            </w:r>
          </w:p>
        </w:tc>
        <w:tc>
          <w:tcPr>
            <w:tcW w:w="1160"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Zmiana 2016/2010</w:t>
            </w:r>
          </w:p>
        </w:tc>
        <w:tc>
          <w:tcPr>
            <w:tcW w:w="1041"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2010</w:t>
            </w:r>
          </w:p>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(w tys.)</w:t>
            </w:r>
          </w:p>
        </w:tc>
        <w:tc>
          <w:tcPr>
            <w:tcW w:w="992"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2016</w:t>
            </w:r>
          </w:p>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(w tys.)</w:t>
            </w:r>
          </w:p>
        </w:tc>
        <w:tc>
          <w:tcPr>
            <w:tcW w:w="1343" w:type="dxa"/>
          </w:tcPr>
          <w:p w:rsidR="00AE3BEB" w:rsidRPr="008D2AF8" w:rsidRDefault="00AE3BEB" w:rsidP="001658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Zmiana 2016/2010</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tcPr>
          <w:p w:rsidR="00AE3BEB" w:rsidRPr="008D2AF8" w:rsidRDefault="00AE3BEB" w:rsidP="00165854">
            <w:pPr>
              <w:jc w:val="center"/>
              <w:rPr>
                <w:rFonts w:asciiTheme="minorHAnsi" w:hAnsiTheme="minorHAnsi" w:cstheme="minorHAnsi"/>
                <w:color w:val="666666"/>
                <w:szCs w:val="24"/>
              </w:rPr>
            </w:pPr>
            <w:r w:rsidRPr="008D2AF8">
              <w:rPr>
                <w:rFonts w:asciiTheme="minorHAnsi" w:hAnsiTheme="minorHAnsi" w:cstheme="minorHAnsi"/>
                <w:color w:val="666666"/>
                <w:szCs w:val="24"/>
              </w:rPr>
              <w:t>INNOWACYJNE ROLNICTWO</w:t>
            </w:r>
            <w:r w:rsidR="002932A6" w:rsidRPr="008D2AF8">
              <w:rPr>
                <w:rFonts w:asciiTheme="minorHAnsi" w:hAnsiTheme="minorHAnsi" w:cstheme="minorHAnsi"/>
                <w:color w:val="666666"/>
                <w:szCs w:val="24"/>
              </w:rPr>
              <w:t xml:space="preserve"> i </w:t>
            </w:r>
            <w:r w:rsidRPr="008D2AF8">
              <w:rPr>
                <w:rFonts w:asciiTheme="minorHAnsi" w:hAnsiTheme="minorHAnsi" w:cstheme="minorHAnsi"/>
                <w:color w:val="666666"/>
                <w:szCs w:val="24"/>
              </w:rPr>
              <w:t>PRZETWÓRSTWO ROLNO-SPOŻYWCZE</w:t>
            </w:r>
          </w:p>
        </w:tc>
      </w:tr>
      <w:tr w:rsidR="00AE3BEB" w:rsidRPr="008D2AF8" w:rsidTr="002610CD">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artykułów spożywczych</w:t>
            </w:r>
          </w:p>
        </w:tc>
        <w:tc>
          <w:tcPr>
            <w:tcW w:w="1059"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394,3</w:t>
            </w:r>
          </w:p>
        </w:tc>
        <w:tc>
          <w:tcPr>
            <w:tcW w:w="926"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389,0</w:t>
            </w:r>
          </w:p>
        </w:tc>
        <w:tc>
          <w:tcPr>
            <w:tcW w:w="1160"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99</w:t>
            </w:r>
          </w:p>
        </w:tc>
        <w:tc>
          <w:tcPr>
            <w:tcW w:w="1041"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25,3</w:t>
            </w:r>
          </w:p>
        </w:tc>
        <w:tc>
          <w:tcPr>
            <w:tcW w:w="992"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25,7</w:t>
            </w:r>
          </w:p>
        </w:tc>
        <w:tc>
          <w:tcPr>
            <w:tcW w:w="1343"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102</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AE3BEB" w:rsidRPr="008D2AF8" w:rsidRDefault="00AE3BEB" w:rsidP="00165854">
            <w:pPr>
              <w:jc w:val="center"/>
              <w:rPr>
                <w:rFonts w:asciiTheme="minorHAnsi" w:hAnsiTheme="minorHAnsi" w:cstheme="minorHAnsi"/>
                <w:color w:val="666666"/>
                <w:szCs w:val="24"/>
              </w:rPr>
            </w:pPr>
            <w:r w:rsidRPr="008D2AF8">
              <w:rPr>
                <w:rFonts w:asciiTheme="minorHAnsi" w:hAnsiTheme="minorHAnsi" w:cstheme="minorHAnsi"/>
                <w:color w:val="666666"/>
                <w:szCs w:val="24"/>
              </w:rPr>
              <w:t>NOWOCZESNY PRZEMYSŁ WŁÓKIENNICZY</w:t>
            </w:r>
            <w:r w:rsidR="002932A6" w:rsidRPr="008D2AF8">
              <w:rPr>
                <w:rFonts w:asciiTheme="minorHAnsi" w:hAnsiTheme="minorHAnsi" w:cstheme="minorHAnsi"/>
                <w:color w:val="666666"/>
                <w:szCs w:val="24"/>
              </w:rPr>
              <w:t xml:space="preserve"> i </w:t>
            </w:r>
            <w:r w:rsidRPr="008D2AF8">
              <w:rPr>
                <w:rFonts w:asciiTheme="minorHAnsi" w:hAnsiTheme="minorHAnsi" w:cstheme="minorHAnsi"/>
                <w:color w:val="666666"/>
                <w:szCs w:val="24"/>
              </w:rPr>
              <w:t>MODY (W TYM WZORNICTWO)</w:t>
            </w:r>
          </w:p>
        </w:tc>
      </w:tr>
      <w:tr w:rsidR="00AE3BEB" w:rsidRPr="008D2AF8"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wyrobów tekstylnych</w:t>
            </w:r>
          </w:p>
        </w:tc>
        <w:tc>
          <w:tcPr>
            <w:tcW w:w="1059"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48,2</w:t>
            </w:r>
          </w:p>
        </w:tc>
        <w:tc>
          <w:tcPr>
            <w:tcW w:w="926"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51,6</w:t>
            </w:r>
          </w:p>
        </w:tc>
        <w:tc>
          <w:tcPr>
            <w:tcW w:w="1160"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107</w:t>
            </w:r>
          </w:p>
        </w:tc>
        <w:tc>
          <w:tcPr>
            <w:tcW w:w="1041"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10,5</w:t>
            </w:r>
          </w:p>
        </w:tc>
        <w:tc>
          <w:tcPr>
            <w:tcW w:w="992"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10,4</w:t>
            </w:r>
          </w:p>
        </w:tc>
        <w:tc>
          <w:tcPr>
            <w:tcW w:w="1343"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99</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odzieży</w:t>
            </w:r>
          </w:p>
        </w:tc>
        <w:tc>
          <w:tcPr>
            <w:tcW w:w="1059"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104,6</w:t>
            </w:r>
          </w:p>
        </w:tc>
        <w:tc>
          <w:tcPr>
            <w:tcW w:w="926"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80,1</w:t>
            </w:r>
          </w:p>
        </w:tc>
        <w:tc>
          <w:tcPr>
            <w:tcW w:w="1160"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77</w:t>
            </w:r>
          </w:p>
        </w:tc>
        <w:tc>
          <w:tcPr>
            <w:tcW w:w="1041"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22,8</w:t>
            </w:r>
          </w:p>
        </w:tc>
        <w:tc>
          <w:tcPr>
            <w:tcW w:w="992"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16,3</w:t>
            </w:r>
          </w:p>
        </w:tc>
        <w:tc>
          <w:tcPr>
            <w:tcW w:w="1343"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72</w:t>
            </w:r>
          </w:p>
        </w:tc>
      </w:tr>
      <w:tr w:rsidR="00AE3BEB" w:rsidRPr="008D2AF8"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skór</w:t>
            </w:r>
            <w:r w:rsidR="002932A6" w:rsidRPr="008D2AF8">
              <w:rPr>
                <w:rFonts w:asciiTheme="minorHAnsi" w:hAnsiTheme="minorHAnsi" w:cstheme="minorHAnsi"/>
                <w:color w:val="666666"/>
                <w:szCs w:val="24"/>
              </w:rPr>
              <w:t xml:space="preserve"> i </w:t>
            </w:r>
            <w:r w:rsidRPr="008D2AF8">
              <w:rPr>
                <w:rFonts w:asciiTheme="minorHAnsi" w:hAnsiTheme="minorHAnsi" w:cstheme="minorHAnsi"/>
                <w:color w:val="666666"/>
                <w:szCs w:val="24"/>
              </w:rPr>
              <w:t>wyrobów skórzanych</w:t>
            </w:r>
          </w:p>
        </w:tc>
        <w:tc>
          <w:tcPr>
            <w:tcW w:w="1059"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24,0</w:t>
            </w:r>
          </w:p>
        </w:tc>
        <w:tc>
          <w:tcPr>
            <w:tcW w:w="926"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23,0</w:t>
            </w:r>
          </w:p>
        </w:tc>
        <w:tc>
          <w:tcPr>
            <w:tcW w:w="1160"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96</w:t>
            </w:r>
          </w:p>
        </w:tc>
        <w:tc>
          <w:tcPr>
            <w:tcW w:w="1041"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1,3</w:t>
            </w:r>
          </w:p>
        </w:tc>
        <w:tc>
          <w:tcPr>
            <w:tcW w:w="992"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0,6</w:t>
            </w:r>
          </w:p>
        </w:tc>
        <w:tc>
          <w:tcPr>
            <w:tcW w:w="1343"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44</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AE3BEB" w:rsidRPr="008D2AF8" w:rsidRDefault="00AE3BEB" w:rsidP="00165854">
            <w:pPr>
              <w:jc w:val="center"/>
              <w:rPr>
                <w:rFonts w:asciiTheme="minorHAnsi" w:hAnsiTheme="minorHAnsi" w:cstheme="minorHAnsi"/>
                <w:color w:val="666666"/>
                <w:szCs w:val="24"/>
              </w:rPr>
            </w:pPr>
            <w:r w:rsidRPr="008D2AF8">
              <w:rPr>
                <w:rFonts w:asciiTheme="minorHAnsi" w:hAnsiTheme="minorHAnsi" w:cstheme="minorHAnsi"/>
                <w:color w:val="666666"/>
                <w:szCs w:val="24"/>
              </w:rPr>
              <w:t>ZAAWANSOWANE MATERIAŁY BUDOWLANE</w:t>
            </w:r>
          </w:p>
        </w:tc>
      </w:tr>
      <w:tr w:rsidR="00AE3BEB" w:rsidRPr="008D2AF8"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wyrobów</w:t>
            </w:r>
            <w:r w:rsidR="002932A6" w:rsidRPr="008D2AF8">
              <w:rPr>
                <w:rFonts w:asciiTheme="minorHAnsi" w:hAnsiTheme="minorHAnsi" w:cstheme="minorHAnsi"/>
                <w:color w:val="666666"/>
                <w:szCs w:val="24"/>
              </w:rPr>
              <w:t xml:space="preserve"> z </w:t>
            </w:r>
            <w:r w:rsidRPr="008D2AF8">
              <w:rPr>
                <w:rFonts w:asciiTheme="minorHAnsi" w:hAnsiTheme="minorHAnsi" w:cstheme="minorHAnsi"/>
                <w:color w:val="666666"/>
                <w:szCs w:val="24"/>
              </w:rPr>
              <w:t>gumy</w:t>
            </w:r>
            <w:r w:rsidR="002932A6" w:rsidRPr="008D2AF8">
              <w:rPr>
                <w:rFonts w:asciiTheme="minorHAnsi" w:hAnsiTheme="minorHAnsi" w:cstheme="minorHAnsi"/>
                <w:color w:val="666666"/>
                <w:szCs w:val="24"/>
              </w:rPr>
              <w:t xml:space="preserve"> i </w:t>
            </w:r>
            <w:r w:rsidRPr="008D2AF8">
              <w:rPr>
                <w:rFonts w:asciiTheme="minorHAnsi" w:hAnsiTheme="minorHAnsi" w:cstheme="minorHAnsi"/>
                <w:color w:val="666666"/>
                <w:szCs w:val="24"/>
              </w:rPr>
              <w:t>tworzyw sztucznych</w:t>
            </w:r>
          </w:p>
        </w:tc>
        <w:tc>
          <w:tcPr>
            <w:tcW w:w="1059"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157,4</w:t>
            </w:r>
          </w:p>
        </w:tc>
        <w:tc>
          <w:tcPr>
            <w:tcW w:w="926"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192,7</w:t>
            </w:r>
          </w:p>
        </w:tc>
        <w:tc>
          <w:tcPr>
            <w:tcW w:w="1160"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122</w:t>
            </w:r>
          </w:p>
        </w:tc>
        <w:tc>
          <w:tcPr>
            <w:tcW w:w="1041"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11,3</w:t>
            </w:r>
          </w:p>
        </w:tc>
        <w:tc>
          <w:tcPr>
            <w:tcW w:w="992"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11,8</w:t>
            </w:r>
          </w:p>
        </w:tc>
        <w:tc>
          <w:tcPr>
            <w:tcW w:w="1343" w:type="dxa"/>
            <w:vAlign w:val="center"/>
          </w:tcPr>
          <w:p w:rsidR="00AE3BEB" w:rsidRPr="008D2AF8" w:rsidRDefault="00AE3BEB" w:rsidP="0016585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105</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wyrobów</w:t>
            </w:r>
            <w:r w:rsidR="002932A6" w:rsidRPr="008D2AF8">
              <w:rPr>
                <w:rFonts w:asciiTheme="minorHAnsi" w:hAnsiTheme="minorHAnsi" w:cstheme="minorHAnsi"/>
                <w:color w:val="666666"/>
                <w:szCs w:val="24"/>
              </w:rPr>
              <w:t xml:space="preserve"> </w:t>
            </w:r>
            <w:r w:rsidR="002932A6" w:rsidRPr="008D2AF8">
              <w:rPr>
                <w:rFonts w:asciiTheme="minorHAnsi" w:hAnsiTheme="minorHAnsi" w:cstheme="minorHAnsi"/>
                <w:color w:val="666666"/>
                <w:szCs w:val="24"/>
              </w:rPr>
              <w:lastRenderedPageBreak/>
              <w:t>z </w:t>
            </w:r>
            <w:r w:rsidRPr="008D2AF8">
              <w:rPr>
                <w:rFonts w:asciiTheme="minorHAnsi" w:hAnsiTheme="minorHAnsi" w:cstheme="minorHAnsi"/>
                <w:color w:val="666666"/>
                <w:szCs w:val="24"/>
              </w:rPr>
              <w:t>pozostałych mineralnych surowców niemetalicznych</w:t>
            </w:r>
          </w:p>
        </w:tc>
        <w:tc>
          <w:tcPr>
            <w:tcW w:w="1059"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lastRenderedPageBreak/>
              <w:t>122,9</w:t>
            </w:r>
          </w:p>
        </w:tc>
        <w:tc>
          <w:tcPr>
            <w:tcW w:w="926"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123,7</w:t>
            </w:r>
          </w:p>
        </w:tc>
        <w:tc>
          <w:tcPr>
            <w:tcW w:w="1160"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101</w:t>
            </w:r>
          </w:p>
        </w:tc>
        <w:tc>
          <w:tcPr>
            <w:tcW w:w="1041"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10,3</w:t>
            </w:r>
          </w:p>
        </w:tc>
        <w:tc>
          <w:tcPr>
            <w:tcW w:w="992"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9,9</w:t>
            </w:r>
          </w:p>
        </w:tc>
        <w:tc>
          <w:tcPr>
            <w:tcW w:w="1343"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96</w:t>
            </w:r>
          </w:p>
        </w:tc>
      </w:tr>
      <w:tr w:rsidR="00AE3BEB" w:rsidRPr="008D2AF8" w:rsidTr="002610CD">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AE3BEB" w:rsidRPr="008D2AF8" w:rsidRDefault="00AE3BEB" w:rsidP="00165854">
            <w:pPr>
              <w:jc w:val="center"/>
              <w:rPr>
                <w:rFonts w:asciiTheme="minorHAnsi" w:hAnsiTheme="minorHAnsi" w:cstheme="minorHAnsi"/>
                <w:color w:val="666666"/>
                <w:szCs w:val="24"/>
              </w:rPr>
            </w:pPr>
            <w:r w:rsidRPr="008D2AF8">
              <w:rPr>
                <w:rFonts w:asciiTheme="minorHAnsi" w:hAnsiTheme="minorHAnsi" w:cstheme="minorHAnsi"/>
                <w:color w:val="666666"/>
                <w:szCs w:val="24"/>
              </w:rPr>
              <w:t>MEDYCYNA, FARMACJA, KOSMETYKI</w:t>
            </w:r>
          </w:p>
        </w:tc>
      </w:tr>
      <w:tr w:rsidR="00AE3BEB" w:rsidRPr="008D2AF8" w:rsidTr="002610CD">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AE3BEB" w:rsidRPr="008D2AF8" w:rsidRDefault="00AE3BEB" w:rsidP="002610CD">
            <w:pPr>
              <w:rPr>
                <w:rFonts w:asciiTheme="minorHAnsi" w:hAnsiTheme="minorHAnsi" w:cstheme="minorHAnsi"/>
                <w:color w:val="666666"/>
                <w:szCs w:val="24"/>
              </w:rPr>
            </w:pPr>
            <w:r w:rsidRPr="008D2AF8">
              <w:rPr>
                <w:rFonts w:asciiTheme="minorHAnsi" w:hAnsiTheme="minorHAnsi" w:cstheme="minorHAnsi"/>
                <w:color w:val="666666"/>
                <w:szCs w:val="24"/>
              </w:rPr>
              <w:t>Produkcja wyrobów farmaceutycznych</w:t>
            </w:r>
          </w:p>
        </w:tc>
        <w:tc>
          <w:tcPr>
            <w:tcW w:w="1059"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23,4</w:t>
            </w:r>
          </w:p>
        </w:tc>
        <w:tc>
          <w:tcPr>
            <w:tcW w:w="926"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23,2</w:t>
            </w:r>
          </w:p>
        </w:tc>
        <w:tc>
          <w:tcPr>
            <w:tcW w:w="1160"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99</w:t>
            </w:r>
          </w:p>
        </w:tc>
        <w:tc>
          <w:tcPr>
            <w:tcW w:w="1041"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3,3</w:t>
            </w:r>
          </w:p>
        </w:tc>
        <w:tc>
          <w:tcPr>
            <w:tcW w:w="992"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2,8</w:t>
            </w:r>
          </w:p>
        </w:tc>
        <w:tc>
          <w:tcPr>
            <w:tcW w:w="1343" w:type="dxa"/>
            <w:vAlign w:val="center"/>
          </w:tcPr>
          <w:p w:rsidR="00AE3BEB" w:rsidRPr="008D2AF8" w:rsidRDefault="00AE3BEB" w:rsidP="001658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666666"/>
                <w:szCs w:val="24"/>
              </w:rPr>
            </w:pPr>
            <w:r w:rsidRPr="008D2AF8">
              <w:rPr>
                <w:rFonts w:asciiTheme="minorHAnsi" w:hAnsiTheme="minorHAnsi" w:cstheme="minorHAnsi"/>
                <w:color w:val="666666"/>
                <w:szCs w:val="24"/>
              </w:rPr>
              <w:t>86</w:t>
            </w:r>
          </w:p>
        </w:tc>
      </w:tr>
    </w:tbl>
    <w:p w:rsidR="00677F04" w:rsidRPr="00AA36D2" w:rsidRDefault="00AA36D2" w:rsidP="00B358ED">
      <w:pPr>
        <w:pStyle w:val="rdloStyl"/>
      </w:pPr>
      <w:r w:rsidRPr="00AA36D2">
        <w:t>Źródło: Województwo łódzkie - Rocznik Statystyczny Województwa Łódzkiego 2017, Urząd Statystyczny w Łodzi; Polska – Rocznik Statystyczny Przemysłu 2017, GUS, Warszawa, zestawienie własne</w:t>
      </w:r>
    </w:p>
    <w:p w:rsidR="003D5383" w:rsidRDefault="003D5383" w:rsidP="003D5383">
      <w:pPr>
        <w:rPr>
          <w:color w:val="666666"/>
          <w:szCs w:val="22"/>
        </w:rPr>
      </w:pPr>
      <w:r w:rsidRPr="00FC24BB">
        <w:rPr>
          <w:color w:val="666666"/>
          <w:szCs w:val="22"/>
        </w:rPr>
        <w:t xml:space="preserve">W analizie SWOT przedstawionej w Strategii LORIS 2030 jako </w:t>
      </w:r>
      <w:r w:rsidRPr="007C1100">
        <w:rPr>
          <w:b/>
          <w:color w:val="666666"/>
          <w:szCs w:val="22"/>
        </w:rPr>
        <w:t>mocną stronę województwa łódzkiego wymieniono wysoki poziom uprzemysłowienia</w:t>
      </w:r>
      <w:r w:rsidR="002932A6">
        <w:rPr>
          <w:b/>
          <w:color w:val="666666"/>
          <w:szCs w:val="22"/>
        </w:rPr>
        <w:t xml:space="preserve"> i </w:t>
      </w:r>
      <w:r w:rsidRPr="007C1100">
        <w:rPr>
          <w:b/>
          <w:color w:val="666666"/>
          <w:szCs w:val="22"/>
        </w:rPr>
        <w:t>potencjał rozwojowy dla tych właśnie branż</w:t>
      </w:r>
      <w:r w:rsidRPr="00FC24BB">
        <w:rPr>
          <w:color w:val="666666"/>
          <w:szCs w:val="22"/>
        </w:rPr>
        <w:t>. Jednakże</w:t>
      </w:r>
      <w:r w:rsidR="002932A6">
        <w:rPr>
          <w:color w:val="666666"/>
          <w:szCs w:val="22"/>
        </w:rPr>
        <w:t xml:space="preserve"> z </w:t>
      </w:r>
      <w:r w:rsidRPr="00FC24BB">
        <w:rPr>
          <w:color w:val="666666"/>
          <w:szCs w:val="22"/>
        </w:rPr>
        <w:t xml:space="preserve">drugiej strony </w:t>
      </w:r>
      <w:r w:rsidRPr="007C1100">
        <w:rPr>
          <w:b/>
          <w:color w:val="666666"/>
          <w:szCs w:val="22"/>
        </w:rPr>
        <w:t>jako słabość województwa zidentyfikowano niską wydajność</w:t>
      </w:r>
      <w:r w:rsidR="002932A6">
        <w:rPr>
          <w:b/>
          <w:color w:val="666666"/>
          <w:szCs w:val="22"/>
        </w:rPr>
        <w:t xml:space="preserve"> i </w:t>
      </w:r>
      <w:r w:rsidRPr="007C1100">
        <w:rPr>
          <w:b/>
          <w:color w:val="666666"/>
          <w:szCs w:val="22"/>
        </w:rPr>
        <w:t>innowacyjność przemysłu</w:t>
      </w:r>
      <w:r w:rsidRPr="00FC24BB">
        <w:rPr>
          <w:color w:val="666666"/>
          <w:szCs w:val="22"/>
        </w:rPr>
        <w:t xml:space="preserve"> (m.in. przestarzałe technologie produkcji oraz niski odsetek przedsiębiorstw przemysłowych, które poniosły nakłady na działalność innowacyjną). Niska innowacyjność przemysłu wynika</w:t>
      </w:r>
      <w:r w:rsidR="002932A6">
        <w:rPr>
          <w:color w:val="666666"/>
          <w:szCs w:val="22"/>
        </w:rPr>
        <w:t xml:space="preserve"> z </w:t>
      </w:r>
      <w:r w:rsidRPr="00FC24BB">
        <w:rPr>
          <w:color w:val="666666"/>
          <w:szCs w:val="22"/>
        </w:rPr>
        <w:t>przewagi w strukturze przedsiębiorstw podmiotów małych</w:t>
      </w:r>
      <w:r w:rsidR="002932A6">
        <w:rPr>
          <w:color w:val="666666"/>
          <w:szCs w:val="22"/>
        </w:rPr>
        <w:t xml:space="preserve"> i </w:t>
      </w:r>
      <w:r w:rsidRPr="00FC24BB">
        <w:rPr>
          <w:color w:val="666666"/>
          <w:szCs w:val="22"/>
        </w:rPr>
        <w:t>średnich, które mają niski potencjał innowacyjny. Ponadto w województwie brakuje centr rozwojowych dużych firm zagranicznych, transferu technologii od dużych inwestorów. Przedsiębiorstwa słabo się adaptują</w:t>
      </w:r>
      <w:r w:rsidR="002932A6">
        <w:rPr>
          <w:color w:val="666666"/>
          <w:szCs w:val="22"/>
        </w:rPr>
        <w:t xml:space="preserve"> i </w:t>
      </w:r>
      <w:r w:rsidRPr="00FC24BB">
        <w:rPr>
          <w:color w:val="666666"/>
          <w:szCs w:val="22"/>
        </w:rPr>
        <w:t>wykazują małą skłonność do podejmowania ryzyka. Nie mają jasno określonych wytycznych w zakresie rozwoju innowacyjnego. Brakuje również powiązań kooperacyjnych</w:t>
      </w:r>
      <w:r w:rsidR="002932A6">
        <w:rPr>
          <w:color w:val="666666"/>
          <w:szCs w:val="22"/>
        </w:rPr>
        <w:t xml:space="preserve"> z </w:t>
      </w:r>
      <w:r w:rsidRPr="00FC24BB">
        <w:rPr>
          <w:color w:val="666666"/>
          <w:szCs w:val="22"/>
        </w:rPr>
        <w:t>innymi przedsiębiorstwami</w:t>
      </w:r>
      <w:r w:rsidRPr="00FC24BB">
        <w:rPr>
          <w:color w:val="666666"/>
          <w:szCs w:val="22"/>
          <w:vertAlign w:val="superscript"/>
        </w:rPr>
        <w:footnoteReference w:id="9"/>
      </w:r>
      <w:r w:rsidRPr="00FC24BB">
        <w:rPr>
          <w:color w:val="666666"/>
          <w:szCs w:val="22"/>
        </w:rPr>
        <w:t xml:space="preserve">. </w:t>
      </w:r>
    </w:p>
    <w:p w:rsidR="007C1100" w:rsidRPr="00FC24BB" w:rsidRDefault="007C1100" w:rsidP="003D5383">
      <w:pPr>
        <w:rPr>
          <w:color w:val="666666"/>
          <w:szCs w:val="22"/>
        </w:rPr>
      </w:pPr>
    </w:p>
    <w:p w:rsidR="00677F04" w:rsidRDefault="003D5383" w:rsidP="00451955">
      <w:pPr>
        <w:pStyle w:val="Nagwek2"/>
        <w:rPr>
          <w:szCs w:val="22"/>
        </w:rPr>
      </w:pPr>
      <w:bookmarkStart w:id="27" w:name="_Toc528086833"/>
      <w:bookmarkStart w:id="28" w:name="_Toc534568547"/>
      <w:bookmarkStart w:id="29" w:name="_Toc8377353"/>
      <w:bookmarkStart w:id="30" w:name="_Toc22548680"/>
      <w:r w:rsidRPr="00FC24BB">
        <w:t>Struktura wynagrodzeń w województwie łódzkim</w:t>
      </w:r>
      <w:bookmarkEnd w:id="27"/>
      <w:bookmarkEnd w:id="28"/>
      <w:bookmarkEnd w:id="29"/>
      <w:bookmarkEnd w:id="30"/>
    </w:p>
    <w:p w:rsidR="00677F04" w:rsidRDefault="003D5383" w:rsidP="00C50654">
      <w:pPr>
        <w:rPr>
          <w:color w:val="666666"/>
          <w:szCs w:val="22"/>
        </w:rPr>
      </w:pPr>
      <w:r w:rsidRPr="00FC24BB">
        <w:rPr>
          <w:color w:val="666666"/>
          <w:szCs w:val="22"/>
        </w:rPr>
        <w:t xml:space="preserve">Pod względem przeciętnego miesięcznego wynagrodzenia brutto w gospodarce narodowej w 2016 r. województwo łódzkie znalazło się na 7 miejscu w kraju. </w:t>
      </w:r>
      <w:r w:rsidRPr="00FC24BB">
        <w:rPr>
          <w:b/>
          <w:color w:val="666666"/>
          <w:szCs w:val="22"/>
        </w:rPr>
        <w:t>Poziom wynagrodzenia w regionie stanowił 92% średniej krajowej.</w:t>
      </w:r>
      <w:r w:rsidRPr="00FC24BB">
        <w:rPr>
          <w:color w:val="666666"/>
          <w:szCs w:val="22"/>
        </w:rPr>
        <w:t xml:space="preserve"> Choć województwo łódzkie leży w Polsce centralnej, to jednak w odniesieniu do sąsiadującego województwa mazowieckiego średnie wynagrodzenie brutto w gospodarce jest tu znacznie niższe. W 2016 r. stanowiło </w:t>
      </w:r>
      <w:r w:rsidRPr="00FC24BB">
        <w:rPr>
          <w:b/>
          <w:color w:val="666666"/>
          <w:szCs w:val="22"/>
        </w:rPr>
        <w:t>75% wynagrodzenia na Mazowszu</w:t>
      </w:r>
      <w:r w:rsidRPr="00FC24BB">
        <w:rPr>
          <w:color w:val="666666"/>
          <w:szCs w:val="22"/>
        </w:rPr>
        <w:t>.</w:t>
      </w:r>
    </w:p>
    <w:p w:rsidR="007C1100" w:rsidRDefault="007C1100" w:rsidP="007C1100">
      <w:pPr>
        <w:rPr>
          <w:b/>
          <w:color w:val="666666"/>
          <w:szCs w:val="22"/>
        </w:rPr>
      </w:pPr>
      <w:r w:rsidRPr="00FC24BB">
        <w:rPr>
          <w:color w:val="666666"/>
          <w:szCs w:val="22"/>
        </w:rPr>
        <w:t xml:space="preserve">Taka sytuacja pod względem wynagrodzeń utrzymuje się od lat. W latach 2005-2016 przeciętne miesięczne wynagrodzenie brutto w regionie łódzkim utrzymywało się poniżej przeciętnej krajowej. Należy jednak zauważyć, że w analizowanym okresie różnica ta </w:t>
      </w:r>
      <w:r w:rsidRPr="00FC24BB">
        <w:rPr>
          <w:color w:val="666666"/>
          <w:szCs w:val="22"/>
        </w:rPr>
        <w:lastRenderedPageBreak/>
        <w:t>zmniejszyła się. W 2005 r. średnie wynagrodzenie w województwie łódzkim stanowiło 87% wynagrodzenia w kraju,</w:t>
      </w:r>
      <w:r w:rsidR="002932A6">
        <w:rPr>
          <w:color w:val="666666"/>
          <w:szCs w:val="22"/>
        </w:rPr>
        <w:t xml:space="preserve"> a </w:t>
      </w:r>
      <w:r w:rsidRPr="00FC24BB">
        <w:rPr>
          <w:color w:val="666666"/>
          <w:szCs w:val="22"/>
        </w:rPr>
        <w:t>w 2016 r. już 9</w:t>
      </w:r>
      <w:r w:rsidR="00F65328">
        <w:rPr>
          <w:color w:val="666666"/>
          <w:szCs w:val="22"/>
        </w:rPr>
        <w:t>2</w:t>
      </w:r>
      <w:r w:rsidRPr="00FC24BB">
        <w:rPr>
          <w:color w:val="666666"/>
          <w:szCs w:val="22"/>
        </w:rPr>
        <w:t xml:space="preserve">%. Widać zatem, że </w:t>
      </w:r>
      <w:r w:rsidRPr="00FC24BB">
        <w:rPr>
          <w:b/>
          <w:color w:val="666666"/>
          <w:szCs w:val="22"/>
        </w:rPr>
        <w:t>w latach 2005-2016 wynagrodzenia w regionie łódzkim rosły bardziej dynamicznie niż średnio w kraju</w:t>
      </w:r>
      <w:r w:rsidRPr="00FC24BB">
        <w:rPr>
          <w:color w:val="666666"/>
          <w:szCs w:val="22"/>
        </w:rPr>
        <w:t xml:space="preserve"> – </w:t>
      </w:r>
      <w:r w:rsidRPr="00FC24BB">
        <w:rPr>
          <w:b/>
          <w:color w:val="666666"/>
          <w:szCs w:val="22"/>
        </w:rPr>
        <w:t>w Polsce</w:t>
      </w:r>
      <w:r w:rsidRPr="00FC24BB">
        <w:rPr>
          <w:color w:val="666666"/>
          <w:szCs w:val="22"/>
        </w:rPr>
        <w:t xml:space="preserve"> nastąpił w tym okresie </w:t>
      </w:r>
      <w:r w:rsidRPr="00FC24BB">
        <w:rPr>
          <w:b/>
          <w:color w:val="666666"/>
          <w:szCs w:val="22"/>
        </w:rPr>
        <w:t>wzrost przeciętnego miesięcznego wynagrodzenia brutto</w:t>
      </w:r>
      <w:r w:rsidR="002932A6">
        <w:rPr>
          <w:b/>
          <w:color w:val="666666"/>
          <w:szCs w:val="22"/>
        </w:rPr>
        <w:t xml:space="preserve"> o </w:t>
      </w:r>
      <w:r w:rsidRPr="00FC24BB">
        <w:rPr>
          <w:b/>
          <w:color w:val="666666"/>
          <w:szCs w:val="22"/>
        </w:rPr>
        <w:t>72%,</w:t>
      </w:r>
      <w:r w:rsidR="002932A6">
        <w:rPr>
          <w:b/>
          <w:color w:val="666666"/>
          <w:szCs w:val="22"/>
        </w:rPr>
        <w:t xml:space="preserve"> a </w:t>
      </w:r>
      <w:r w:rsidRPr="00FC24BB">
        <w:rPr>
          <w:b/>
          <w:color w:val="666666"/>
          <w:szCs w:val="22"/>
        </w:rPr>
        <w:t>w łódzkim</w:t>
      </w:r>
      <w:r w:rsidR="002932A6">
        <w:rPr>
          <w:b/>
          <w:color w:val="666666"/>
          <w:szCs w:val="22"/>
        </w:rPr>
        <w:t xml:space="preserve"> o </w:t>
      </w:r>
      <w:r w:rsidRPr="00FC24BB">
        <w:rPr>
          <w:b/>
          <w:color w:val="666666"/>
          <w:szCs w:val="22"/>
        </w:rPr>
        <w:t>81%.</w:t>
      </w:r>
    </w:p>
    <w:p w:rsidR="007C1100" w:rsidRDefault="007C1100" w:rsidP="00C50654">
      <w:pPr>
        <w:rPr>
          <w:color w:val="666666"/>
          <w:szCs w:val="22"/>
        </w:rPr>
      </w:pPr>
    </w:p>
    <w:p w:rsidR="003D5383" w:rsidRDefault="003D5383" w:rsidP="003D5383">
      <w:pPr>
        <w:pStyle w:val="Legenda"/>
        <w:keepNext/>
      </w:pPr>
      <w:bookmarkStart w:id="31" w:name="_Toc21345640"/>
      <w:r>
        <w:t xml:space="preserve">Rysunek </w:t>
      </w:r>
      <w:r w:rsidR="00AC6FCB">
        <w:fldChar w:fldCharType="begin"/>
      </w:r>
      <w:r w:rsidR="00AC6FCB">
        <w:instrText xml:space="preserve"> SEQ Rysunek \* ARABIC </w:instrText>
      </w:r>
      <w:r w:rsidR="00AC6FCB">
        <w:fldChar w:fldCharType="separate"/>
      </w:r>
      <w:r w:rsidR="00540D71">
        <w:rPr>
          <w:noProof/>
        </w:rPr>
        <w:t>8</w:t>
      </w:r>
      <w:r w:rsidR="00AC6FCB">
        <w:rPr>
          <w:noProof/>
        </w:rPr>
        <w:fldChar w:fldCharType="end"/>
      </w:r>
      <w:r>
        <w:t xml:space="preserve">. </w:t>
      </w:r>
      <w:r w:rsidRPr="00FC24BB">
        <w:rPr>
          <w:color w:val="AA0042"/>
        </w:rPr>
        <w:t>Przeciętne miesięczne wynagrodzenie brutto w roku 2016 (w zł) – województwo łódzkie na tle innych województw</w:t>
      </w:r>
      <w:bookmarkEnd w:id="31"/>
    </w:p>
    <w:p w:rsidR="00677F04" w:rsidRDefault="003D5383" w:rsidP="00C50654">
      <w:pPr>
        <w:rPr>
          <w:color w:val="666666"/>
          <w:szCs w:val="22"/>
        </w:rPr>
      </w:pPr>
      <w:r>
        <w:rPr>
          <w:noProof/>
          <w:color w:val="666666"/>
          <w:szCs w:val="22"/>
          <w:lang w:eastAsia="pl-PL" w:bidi="ar-SA"/>
        </w:rPr>
        <w:drawing>
          <wp:inline distT="0" distB="0" distL="0" distR="0">
            <wp:extent cx="5648325" cy="3594389"/>
            <wp:effectExtent l="19050" t="0" r="9525" b="0"/>
            <wp:docPr id="41" name="Obraz 12" descr="Wykres słupkowy - Przeciętne miesięczne wynagrodzenie brutto w roku 2016 (w zł) – województwo łódzkie na tle innych wojewód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874" t="1362" r="1049" b="1362"/>
                    <a:stretch>
                      <a:fillRect/>
                    </a:stretch>
                  </pic:blipFill>
                  <pic:spPr bwMode="auto">
                    <a:xfrm>
                      <a:off x="0" y="0"/>
                      <a:ext cx="5648325" cy="3594389"/>
                    </a:xfrm>
                    <a:prstGeom prst="rect">
                      <a:avLst/>
                    </a:prstGeom>
                    <a:noFill/>
                  </pic:spPr>
                </pic:pic>
              </a:graphicData>
            </a:graphic>
          </wp:inline>
        </w:drawing>
      </w:r>
    </w:p>
    <w:p w:rsidR="003D5383" w:rsidRPr="003D5383" w:rsidRDefault="003D5383" w:rsidP="00B358ED">
      <w:pPr>
        <w:pStyle w:val="rdloStyl"/>
      </w:pPr>
      <w:r w:rsidRPr="003D5383">
        <w:t>Źródło: Przeciętne miesięczne wynagrodzenie brutto w gospodarce narodowej wg PKD 2007, Bank Danych Lokalnych, GUS, zestawienie własne</w:t>
      </w:r>
    </w:p>
    <w:p w:rsidR="00BB3557" w:rsidRDefault="00BB3557" w:rsidP="00BB3557">
      <w:pPr>
        <w:pStyle w:val="Legenda"/>
        <w:keepNext/>
      </w:pPr>
      <w:bookmarkStart w:id="32" w:name="_Toc21345641"/>
      <w:r>
        <w:lastRenderedPageBreak/>
        <w:t xml:space="preserve">Rysunek </w:t>
      </w:r>
      <w:r w:rsidR="00AC6FCB">
        <w:fldChar w:fldCharType="begin"/>
      </w:r>
      <w:r w:rsidR="00AC6FCB">
        <w:instrText xml:space="preserve"> SEQ Rysunek \* ARABIC </w:instrText>
      </w:r>
      <w:r w:rsidR="00AC6FCB">
        <w:fldChar w:fldCharType="separate"/>
      </w:r>
      <w:r w:rsidR="00540D71">
        <w:rPr>
          <w:noProof/>
        </w:rPr>
        <w:t>9</w:t>
      </w:r>
      <w:r w:rsidR="00AC6FCB">
        <w:rPr>
          <w:noProof/>
        </w:rPr>
        <w:fldChar w:fldCharType="end"/>
      </w:r>
      <w:r>
        <w:t xml:space="preserve">. </w:t>
      </w:r>
      <w:r w:rsidRPr="00FC24BB">
        <w:rPr>
          <w:color w:val="AA0042"/>
        </w:rPr>
        <w:t>Przeciętne miesięczne wynagrodzenie brutto w Polsce</w:t>
      </w:r>
      <w:r w:rsidR="002932A6">
        <w:rPr>
          <w:color w:val="AA0042"/>
        </w:rPr>
        <w:t xml:space="preserve"> i </w:t>
      </w:r>
      <w:r w:rsidRPr="00FC24BB">
        <w:rPr>
          <w:color w:val="AA0042"/>
        </w:rPr>
        <w:t>województwie łódzkim w latach 2005-2016 (w zł)</w:t>
      </w:r>
      <w:bookmarkEnd w:id="32"/>
    </w:p>
    <w:p w:rsidR="003D5383" w:rsidRDefault="00BB3557" w:rsidP="00C50654">
      <w:pPr>
        <w:rPr>
          <w:color w:val="666666"/>
          <w:szCs w:val="22"/>
        </w:rPr>
      </w:pPr>
      <w:r>
        <w:rPr>
          <w:noProof/>
          <w:color w:val="666666"/>
          <w:szCs w:val="22"/>
          <w:lang w:eastAsia="pl-PL" w:bidi="ar-SA"/>
        </w:rPr>
        <w:drawing>
          <wp:inline distT="0" distB="0" distL="0" distR="0">
            <wp:extent cx="5791883" cy="2286000"/>
            <wp:effectExtent l="19050" t="0" r="0" b="0"/>
            <wp:docPr id="44" name="Obraz 13" descr="Wykres punktowo-liniowy - Przeciętne miesięczne wynagrodzenie brutto w Polsce i województwie łódzkim w latach 2005-2016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039" t="2128" r="1097" b="2979"/>
                    <a:stretch>
                      <a:fillRect/>
                    </a:stretch>
                  </pic:blipFill>
                  <pic:spPr bwMode="auto">
                    <a:xfrm>
                      <a:off x="0" y="0"/>
                      <a:ext cx="5791883" cy="2286000"/>
                    </a:xfrm>
                    <a:prstGeom prst="rect">
                      <a:avLst/>
                    </a:prstGeom>
                    <a:noFill/>
                  </pic:spPr>
                </pic:pic>
              </a:graphicData>
            </a:graphic>
          </wp:inline>
        </w:drawing>
      </w:r>
    </w:p>
    <w:p w:rsidR="00BB3557" w:rsidRPr="00BB3557" w:rsidRDefault="00BB3557" w:rsidP="00B358ED">
      <w:pPr>
        <w:pStyle w:val="rdloStyl"/>
        <w:rPr>
          <w:color w:val="666666"/>
        </w:rPr>
      </w:pPr>
      <w:r w:rsidRPr="00BB3557">
        <w:t>Źródło: Przeciętne miesięczne wynagrodzenia brutto w gospodarce narodowej wg PKD 2007, Bank Danych Lokalnych, GUS, zestawienie własne</w:t>
      </w:r>
    </w:p>
    <w:p w:rsidR="00250DEE" w:rsidRPr="00FC24BB" w:rsidRDefault="00250DEE" w:rsidP="00250DEE">
      <w:pPr>
        <w:rPr>
          <w:color w:val="666666"/>
          <w:szCs w:val="22"/>
        </w:rPr>
      </w:pPr>
      <w:r w:rsidRPr="00FC24BB">
        <w:rPr>
          <w:color w:val="666666"/>
          <w:szCs w:val="22"/>
        </w:rPr>
        <w:t xml:space="preserve">Poziom przeciętnego miesięcznego wynagrodzenia brutto różni się istotnie w podregionach województwa łódzkiego. </w:t>
      </w:r>
      <w:r w:rsidRPr="00FC24BB">
        <w:rPr>
          <w:b/>
          <w:color w:val="666666"/>
          <w:szCs w:val="22"/>
        </w:rPr>
        <w:t>Najwyższy poziom wynagrodzeń w 2017 r. odnotowano w Łodzi.</w:t>
      </w:r>
      <w:r w:rsidRPr="00FC24BB">
        <w:rPr>
          <w:color w:val="666666"/>
          <w:szCs w:val="22"/>
        </w:rPr>
        <w:t xml:space="preserve"> Był on wyższy</w:t>
      </w:r>
      <w:r w:rsidR="002932A6">
        <w:rPr>
          <w:color w:val="666666"/>
          <w:szCs w:val="22"/>
        </w:rPr>
        <w:t xml:space="preserve"> o </w:t>
      </w:r>
      <w:r w:rsidRPr="00FC24BB">
        <w:rPr>
          <w:color w:val="666666"/>
          <w:szCs w:val="22"/>
        </w:rPr>
        <w:t>8% od średniej dla województwa, ale nadal nie przewyższał poziomu średniej krajowej (4527,89 zł). Powyżej przeciętnego wynagrodzenia w regionie utrzymywało się również wynagrodzenie brutto w podregionie piotrkowskim (było wyższe</w:t>
      </w:r>
      <w:r w:rsidR="002932A6">
        <w:rPr>
          <w:color w:val="666666"/>
          <w:szCs w:val="22"/>
        </w:rPr>
        <w:t xml:space="preserve"> o </w:t>
      </w:r>
      <w:r w:rsidRPr="00FC24BB">
        <w:rPr>
          <w:color w:val="666666"/>
          <w:szCs w:val="22"/>
        </w:rPr>
        <w:t>4% od średniej wojewódzkiej).</w:t>
      </w:r>
    </w:p>
    <w:p w:rsidR="00250DEE" w:rsidRDefault="00250DEE" w:rsidP="00250DEE">
      <w:pPr>
        <w:pStyle w:val="Legenda"/>
        <w:keepNext/>
      </w:pPr>
      <w:bookmarkStart w:id="33" w:name="_Toc21345642"/>
      <w:r>
        <w:t xml:space="preserve">Rysunek </w:t>
      </w:r>
      <w:r w:rsidR="00AC6FCB">
        <w:fldChar w:fldCharType="begin"/>
      </w:r>
      <w:r w:rsidR="00AC6FCB">
        <w:instrText xml:space="preserve"> SEQ Rysunek \* ARABIC </w:instrText>
      </w:r>
      <w:r w:rsidR="00AC6FCB">
        <w:fldChar w:fldCharType="separate"/>
      </w:r>
      <w:r w:rsidR="00540D71">
        <w:rPr>
          <w:noProof/>
        </w:rPr>
        <w:t>10</w:t>
      </w:r>
      <w:r w:rsidR="00AC6FCB">
        <w:rPr>
          <w:noProof/>
        </w:rPr>
        <w:fldChar w:fldCharType="end"/>
      </w:r>
      <w:r>
        <w:t xml:space="preserve">. </w:t>
      </w:r>
      <w:r w:rsidRPr="00BB3557">
        <w:t>Przeciętne miesięczne wynagrodzenie brutto w podre</w:t>
      </w:r>
      <w:r>
        <w:t>gionach województwa łódzkiego w </w:t>
      </w:r>
      <w:r w:rsidRPr="00BB3557">
        <w:t>2017 r.*</w:t>
      </w:r>
      <w:bookmarkEnd w:id="33"/>
    </w:p>
    <w:p w:rsidR="00250DEE" w:rsidRPr="00250DEE" w:rsidRDefault="00250DEE" w:rsidP="00250DEE">
      <w:pPr>
        <w:jc w:val="center"/>
        <w:rPr>
          <w:rFonts w:eastAsia="Times New Roman"/>
          <w:lang w:eastAsia="pl-PL"/>
        </w:rPr>
      </w:pPr>
      <w:r>
        <w:rPr>
          <w:rFonts w:eastAsia="Times New Roman"/>
          <w:noProof/>
          <w:lang w:eastAsia="pl-PL" w:bidi="ar-SA"/>
        </w:rPr>
        <w:drawing>
          <wp:inline distT="0" distB="0" distL="0" distR="0">
            <wp:extent cx="2658110" cy="1792605"/>
            <wp:effectExtent l="19050" t="0" r="0" b="0"/>
            <wp:docPr id="58" name="Obraz 14" descr="Województwo łódzkie 4141,94 zł, Miasto Łódź 4462,50zł, podregion skierniewicki 3717,10zł, podregion łódzki 3792,68zł, podregion piotrkowski 4295,53zł, podregion sieradzki 3598,36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658110" cy="1792605"/>
                    </a:xfrm>
                    <a:prstGeom prst="rect">
                      <a:avLst/>
                    </a:prstGeom>
                    <a:noFill/>
                  </pic:spPr>
                </pic:pic>
              </a:graphicData>
            </a:graphic>
          </wp:inline>
        </w:drawing>
      </w:r>
    </w:p>
    <w:p w:rsidR="00BB3557" w:rsidRDefault="00250DEE" w:rsidP="00B358ED">
      <w:pPr>
        <w:pStyle w:val="rdloStyl"/>
        <w:rPr>
          <w:rFonts w:eastAsia="Times New Roman"/>
        </w:rPr>
      </w:pPr>
      <w:r w:rsidRPr="00BB3557">
        <w:rPr>
          <w:rFonts w:eastAsia="Times New Roman"/>
        </w:rPr>
        <w:t>Źródło: Przeciętne miesięczne wynagrodzenie brutto, Bank Danych Lokalnych, GUS, zestawienie własne</w:t>
      </w:r>
      <w:r>
        <w:rPr>
          <w:rFonts w:eastAsia="Times New Roman"/>
        </w:rPr>
        <w:t xml:space="preserve">. </w:t>
      </w:r>
      <w:r w:rsidRPr="00BB3557">
        <w:rPr>
          <w:rFonts w:eastAsia="Times New Roman"/>
        </w:rPr>
        <w:t>UWAGA: Bez podmiotów gospodarczych</w:t>
      </w:r>
      <w:r w:rsidR="002932A6">
        <w:rPr>
          <w:rFonts w:eastAsia="Times New Roman"/>
        </w:rPr>
        <w:t xml:space="preserve"> o </w:t>
      </w:r>
      <w:r w:rsidRPr="00BB3557">
        <w:rPr>
          <w:rFonts w:eastAsia="Times New Roman"/>
        </w:rPr>
        <w:t>liczbie pracujących do 9 osób</w:t>
      </w:r>
    </w:p>
    <w:p w:rsidR="00250DEE" w:rsidRDefault="00250DEE">
      <w:pPr>
        <w:rPr>
          <w:rFonts w:eastAsia="Times New Roman"/>
          <w:lang w:eastAsia="pl-PL"/>
        </w:rPr>
      </w:pPr>
      <w:r w:rsidRPr="00FC24BB">
        <w:rPr>
          <w:color w:val="666666"/>
          <w:szCs w:val="22"/>
        </w:rPr>
        <w:t xml:space="preserve">Z kolei </w:t>
      </w:r>
      <w:r w:rsidRPr="00FC24BB">
        <w:rPr>
          <w:b/>
          <w:color w:val="666666"/>
          <w:szCs w:val="22"/>
        </w:rPr>
        <w:t>najniższy poziom wynagrodzeń w województwie przypadał na podregion sieradzki</w:t>
      </w:r>
      <w:r w:rsidRPr="00FC24BB">
        <w:rPr>
          <w:color w:val="666666"/>
          <w:szCs w:val="22"/>
        </w:rPr>
        <w:t xml:space="preserve">. Przeciętne miesięczne wynagrodzenie brutto w tym podregionie stanowiło </w:t>
      </w:r>
      <w:r w:rsidRPr="00FC24BB">
        <w:rPr>
          <w:b/>
          <w:color w:val="666666"/>
          <w:szCs w:val="22"/>
        </w:rPr>
        <w:t>87% średniej wojewódzkiej</w:t>
      </w:r>
      <w:r w:rsidR="002932A6">
        <w:rPr>
          <w:b/>
          <w:color w:val="666666"/>
          <w:szCs w:val="22"/>
        </w:rPr>
        <w:t xml:space="preserve"> i </w:t>
      </w:r>
      <w:r w:rsidRPr="00FC24BB">
        <w:rPr>
          <w:b/>
          <w:color w:val="666666"/>
          <w:szCs w:val="22"/>
        </w:rPr>
        <w:t>81% przeciętnego miesięcznego wynagrodzenia w Łodzi</w:t>
      </w:r>
      <w:r>
        <w:rPr>
          <w:b/>
          <w:color w:val="666666"/>
          <w:szCs w:val="22"/>
        </w:rPr>
        <w:t>.</w:t>
      </w:r>
    </w:p>
    <w:p w:rsidR="00BB3557" w:rsidRDefault="00B065A9">
      <w:pPr>
        <w:rPr>
          <w:rFonts w:eastAsia="Times New Roman"/>
          <w:lang w:eastAsia="pl-PL"/>
        </w:rPr>
      </w:pPr>
      <w:r w:rsidRPr="00FC24BB">
        <w:rPr>
          <w:color w:val="666666"/>
          <w:szCs w:val="22"/>
        </w:rPr>
        <w:lastRenderedPageBreak/>
        <w:t>Wynagrodzenia w Łodzi utrzymywały się istotnie powyżej średniej wojewódzkiej również w latach wcześniejszych. Warto natomiast zauważyć znaczący wzrost poziomu przeciętnego wynagrodzenia brutto w podregionie piotrkowskim, jaki nastąpił od 2009 r. W latach 2010-2015 wynagrodzenia były w tym podregionie przeciętnie wyższe nawet niż w Łodzi.</w:t>
      </w:r>
      <w:r w:rsidR="002932A6">
        <w:rPr>
          <w:color w:val="666666"/>
          <w:szCs w:val="22"/>
        </w:rPr>
        <w:t xml:space="preserve"> z </w:t>
      </w:r>
      <w:r w:rsidRPr="00FC24BB">
        <w:rPr>
          <w:color w:val="666666"/>
          <w:szCs w:val="22"/>
        </w:rPr>
        <w:t xml:space="preserve">kolei podregion sieradzki w analizowanym okresie charakteryzował się najniższym poziomem przeciętnego wynagrodzenia miesięcznego brutto. </w:t>
      </w:r>
      <w:r w:rsidRPr="00FC24BB">
        <w:rPr>
          <w:b/>
          <w:color w:val="666666"/>
          <w:szCs w:val="22"/>
        </w:rPr>
        <w:t>W latach 2010-2015 najwyższą zmianę poziomu wynagrodzenia odnotowano w podregionie łódzkim oraz piotrkowskim</w:t>
      </w:r>
      <w:r w:rsidRPr="00FC24BB">
        <w:rPr>
          <w:color w:val="666666"/>
          <w:szCs w:val="22"/>
        </w:rPr>
        <w:t xml:space="preserve"> – wzrost odpowiednio</w:t>
      </w:r>
      <w:r w:rsidR="002932A6">
        <w:rPr>
          <w:color w:val="666666"/>
          <w:szCs w:val="22"/>
        </w:rPr>
        <w:t xml:space="preserve"> o </w:t>
      </w:r>
      <w:r w:rsidRPr="00FC24BB">
        <w:rPr>
          <w:color w:val="666666"/>
          <w:szCs w:val="22"/>
        </w:rPr>
        <w:t>95%</w:t>
      </w:r>
      <w:r w:rsidR="002932A6">
        <w:rPr>
          <w:color w:val="666666"/>
          <w:szCs w:val="22"/>
        </w:rPr>
        <w:t xml:space="preserve"> i </w:t>
      </w:r>
      <w:r w:rsidRPr="00FC24BB">
        <w:rPr>
          <w:color w:val="666666"/>
          <w:szCs w:val="22"/>
        </w:rPr>
        <w:t xml:space="preserve">94%. Relatywnie </w:t>
      </w:r>
      <w:r w:rsidRPr="00FC24BB">
        <w:rPr>
          <w:b/>
          <w:color w:val="666666"/>
          <w:szCs w:val="22"/>
        </w:rPr>
        <w:t>najmniejsze zmiany w poziomie wynagrodzenia zaszły natomiast w podregionie skierniewickim</w:t>
      </w:r>
      <w:r w:rsidRPr="00FC24BB">
        <w:rPr>
          <w:color w:val="666666"/>
          <w:szCs w:val="22"/>
        </w:rPr>
        <w:t xml:space="preserve"> – wzrost</w:t>
      </w:r>
      <w:r w:rsidR="002932A6">
        <w:rPr>
          <w:color w:val="666666"/>
          <w:szCs w:val="22"/>
        </w:rPr>
        <w:t xml:space="preserve"> o </w:t>
      </w:r>
      <w:r w:rsidRPr="00FC24BB">
        <w:rPr>
          <w:color w:val="666666"/>
          <w:szCs w:val="22"/>
        </w:rPr>
        <w:t>86%.</w:t>
      </w:r>
    </w:p>
    <w:p w:rsidR="00B065A9" w:rsidRDefault="00B065A9" w:rsidP="00B065A9">
      <w:pPr>
        <w:pStyle w:val="Legenda"/>
        <w:keepNext/>
      </w:pPr>
      <w:bookmarkStart w:id="34" w:name="_Toc21345643"/>
      <w:r>
        <w:t xml:space="preserve">Rysunek </w:t>
      </w:r>
      <w:r w:rsidR="00AC6FCB">
        <w:fldChar w:fldCharType="begin"/>
      </w:r>
      <w:r w:rsidR="00AC6FCB">
        <w:instrText xml:space="preserve"> SEQ Rysunek \* ARABIC </w:instrText>
      </w:r>
      <w:r w:rsidR="00AC6FCB">
        <w:fldChar w:fldCharType="separate"/>
      </w:r>
      <w:r w:rsidR="005F4616">
        <w:rPr>
          <w:noProof/>
        </w:rPr>
        <w:t>11</w:t>
      </w:r>
      <w:r w:rsidR="00AC6FCB">
        <w:rPr>
          <w:noProof/>
        </w:rPr>
        <w:fldChar w:fldCharType="end"/>
      </w:r>
      <w:r>
        <w:t xml:space="preserve">. </w:t>
      </w:r>
      <w:r w:rsidRPr="00FC24BB">
        <w:rPr>
          <w:color w:val="AA0042"/>
        </w:rPr>
        <w:t>Przeciętne miesięczne wynagrodzenie brutto w podregionach województwa łódzkiego w latach 2005-2017</w:t>
      </w:r>
      <w:bookmarkEnd w:id="34"/>
    </w:p>
    <w:p w:rsidR="00BB3557" w:rsidRDefault="00B065A9">
      <w:pPr>
        <w:rPr>
          <w:rFonts w:eastAsia="Times New Roman"/>
          <w:lang w:eastAsia="pl-PL"/>
        </w:rPr>
      </w:pPr>
      <w:r>
        <w:rPr>
          <w:rFonts w:eastAsia="Times New Roman"/>
          <w:noProof/>
          <w:lang w:eastAsia="pl-PL" w:bidi="ar-SA"/>
        </w:rPr>
        <w:drawing>
          <wp:inline distT="0" distB="0" distL="0" distR="0">
            <wp:extent cx="5821228" cy="2305050"/>
            <wp:effectExtent l="19050" t="0" r="8072" b="0"/>
            <wp:docPr id="49" name="Obraz 17" descr="Wykres liniowy (rosnąco) Przeciętne miesięczne wynagrodzenie brutto w podregionach województwa łódzkiego w latach 200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1145" t="2410" r="1352" b="2811"/>
                    <a:stretch>
                      <a:fillRect/>
                    </a:stretch>
                  </pic:blipFill>
                  <pic:spPr bwMode="auto">
                    <a:xfrm>
                      <a:off x="0" y="0"/>
                      <a:ext cx="5821228" cy="2305050"/>
                    </a:xfrm>
                    <a:prstGeom prst="rect">
                      <a:avLst/>
                    </a:prstGeom>
                    <a:noFill/>
                  </pic:spPr>
                </pic:pic>
              </a:graphicData>
            </a:graphic>
          </wp:inline>
        </w:drawing>
      </w:r>
    </w:p>
    <w:p w:rsidR="00BB3557" w:rsidRPr="00B065A9" w:rsidRDefault="00B065A9" w:rsidP="00B358ED">
      <w:pPr>
        <w:pStyle w:val="rdloStyl"/>
        <w:rPr>
          <w:rFonts w:eastAsia="Times New Roman"/>
        </w:rPr>
      </w:pPr>
      <w:r w:rsidRPr="00B065A9">
        <w:rPr>
          <w:rFonts w:eastAsia="Times New Roman"/>
        </w:rPr>
        <w:t>Źródło: Przeciętne miesięczne wynagrodzenia brutto, Bank Danych Lokalnych, GUS, zestawienie własne</w:t>
      </w:r>
      <w:r w:rsidR="00250DEE">
        <w:rPr>
          <w:rFonts w:eastAsia="Times New Roman"/>
        </w:rPr>
        <w:t xml:space="preserve">. </w:t>
      </w:r>
      <w:r w:rsidRPr="00B065A9">
        <w:rPr>
          <w:rFonts w:eastAsia="Times New Roman"/>
        </w:rPr>
        <w:t>UWAGA: Bez podmiotów gospodarczych</w:t>
      </w:r>
      <w:r w:rsidR="002932A6">
        <w:rPr>
          <w:rFonts w:eastAsia="Times New Roman"/>
        </w:rPr>
        <w:t xml:space="preserve"> o </w:t>
      </w:r>
      <w:r w:rsidRPr="00B065A9">
        <w:rPr>
          <w:rFonts w:eastAsia="Times New Roman"/>
        </w:rPr>
        <w:t>liczbie pracujących do 9 osób.</w:t>
      </w:r>
    </w:p>
    <w:p w:rsidR="00B065A9" w:rsidRPr="00FC24BB" w:rsidRDefault="00B065A9" w:rsidP="00B065A9">
      <w:pPr>
        <w:rPr>
          <w:color w:val="666666"/>
          <w:szCs w:val="22"/>
        </w:rPr>
      </w:pPr>
      <w:r w:rsidRPr="00FC24BB">
        <w:rPr>
          <w:color w:val="666666"/>
          <w:szCs w:val="22"/>
        </w:rPr>
        <w:t xml:space="preserve">Interesująco przedstawia się analiza poziomu wynagrodzenia w województwie łódzkim według branż. W województwie łódzkim, podobnie jak w całym kraju, </w:t>
      </w:r>
      <w:r w:rsidRPr="00FC24BB">
        <w:rPr>
          <w:b/>
          <w:color w:val="666666"/>
          <w:szCs w:val="22"/>
        </w:rPr>
        <w:t>najwyższe przeciętne miesięczne wynagrodzenie brutto w 2016 r. wystąpiło w branżach informacja</w:t>
      </w:r>
      <w:r w:rsidR="002932A6">
        <w:rPr>
          <w:b/>
          <w:color w:val="666666"/>
          <w:szCs w:val="22"/>
        </w:rPr>
        <w:t xml:space="preserve"> i </w:t>
      </w:r>
      <w:r w:rsidRPr="00FC24BB">
        <w:rPr>
          <w:b/>
          <w:color w:val="666666"/>
          <w:szCs w:val="22"/>
        </w:rPr>
        <w:t>komunikacja oraz działalność finansowa</w:t>
      </w:r>
      <w:r w:rsidR="002932A6">
        <w:rPr>
          <w:b/>
          <w:color w:val="666666"/>
          <w:szCs w:val="22"/>
        </w:rPr>
        <w:t xml:space="preserve"> i </w:t>
      </w:r>
      <w:r w:rsidRPr="00FC24BB">
        <w:rPr>
          <w:b/>
          <w:color w:val="666666"/>
          <w:szCs w:val="22"/>
        </w:rPr>
        <w:t>ubezpieczeniowa</w:t>
      </w:r>
      <w:r w:rsidRPr="00FC24BB">
        <w:rPr>
          <w:color w:val="666666"/>
          <w:szCs w:val="22"/>
        </w:rPr>
        <w:t xml:space="preserve"> (odpowiednio 160%</w:t>
      </w:r>
      <w:r w:rsidR="002932A6">
        <w:rPr>
          <w:color w:val="666666"/>
          <w:szCs w:val="22"/>
        </w:rPr>
        <w:t xml:space="preserve"> i </w:t>
      </w:r>
      <w:r w:rsidRPr="00FC24BB">
        <w:rPr>
          <w:color w:val="666666"/>
          <w:szCs w:val="22"/>
        </w:rPr>
        <w:t>140% średniego wynagrodzenia wojewódzkiego).</w:t>
      </w:r>
      <w:r w:rsidR="002932A6">
        <w:rPr>
          <w:color w:val="666666"/>
          <w:szCs w:val="22"/>
        </w:rPr>
        <w:t xml:space="preserve"> z </w:t>
      </w:r>
      <w:r w:rsidRPr="00FC24BB">
        <w:rPr>
          <w:color w:val="666666"/>
          <w:szCs w:val="22"/>
        </w:rPr>
        <w:t xml:space="preserve">drugiej strony </w:t>
      </w:r>
      <w:r w:rsidRPr="00FC24BB">
        <w:rPr>
          <w:b/>
          <w:color w:val="666666"/>
          <w:szCs w:val="22"/>
        </w:rPr>
        <w:t>najniższe wynagrodzenie</w:t>
      </w:r>
      <w:r w:rsidRPr="00FC24BB">
        <w:rPr>
          <w:color w:val="666666"/>
          <w:szCs w:val="22"/>
        </w:rPr>
        <w:t xml:space="preserve">, również podobnie jak przeciętnie w Polsce, </w:t>
      </w:r>
      <w:r w:rsidRPr="00FC24BB">
        <w:rPr>
          <w:b/>
          <w:color w:val="666666"/>
          <w:szCs w:val="22"/>
        </w:rPr>
        <w:t>oferowały firmy działające w branży zakwaterowanie</w:t>
      </w:r>
      <w:r w:rsidR="002932A6">
        <w:rPr>
          <w:b/>
          <w:color w:val="666666"/>
          <w:szCs w:val="22"/>
        </w:rPr>
        <w:t xml:space="preserve"> i </w:t>
      </w:r>
      <w:r w:rsidRPr="00FC24BB">
        <w:rPr>
          <w:b/>
          <w:color w:val="666666"/>
          <w:szCs w:val="22"/>
        </w:rPr>
        <w:t>usługi gastronomiczne</w:t>
      </w:r>
      <w:r w:rsidRPr="00FC24BB">
        <w:rPr>
          <w:color w:val="666666"/>
          <w:szCs w:val="22"/>
        </w:rPr>
        <w:t xml:space="preserve"> (61% średniego wynagrodzenia wojewódzkiego).</w:t>
      </w:r>
    </w:p>
    <w:p w:rsidR="00B065A9" w:rsidRPr="00FC24BB" w:rsidRDefault="00B065A9" w:rsidP="00B065A9">
      <w:pPr>
        <w:rPr>
          <w:color w:val="666666"/>
          <w:szCs w:val="22"/>
        </w:rPr>
      </w:pPr>
      <w:r w:rsidRPr="00FC24BB">
        <w:rPr>
          <w:b/>
          <w:color w:val="666666"/>
          <w:szCs w:val="22"/>
        </w:rPr>
        <w:t>W większości branż wynagrodzenie pracowników w województwie łódzkim utrzymywały się poniżej przeciętnego wynagrodzenia w kraju</w:t>
      </w:r>
      <w:r w:rsidRPr="00FC24BB">
        <w:rPr>
          <w:color w:val="666666"/>
          <w:szCs w:val="22"/>
        </w:rPr>
        <w:t>. Należy podkreślić, że różnica ta była szczególnie wysoka w przypadku trzech branż</w:t>
      </w:r>
      <w:r w:rsidR="002932A6">
        <w:rPr>
          <w:color w:val="666666"/>
          <w:szCs w:val="22"/>
        </w:rPr>
        <w:t xml:space="preserve"> z </w:t>
      </w:r>
      <w:r w:rsidRPr="00FC24BB">
        <w:rPr>
          <w:color w:val="666666"/>
          <w:szCs w:val="22"/>
        </w:rPr>
        <w:t>grupy</w:t>
      </w:r>
      <w:r w:rsidR="002932A6">
        <w:rPr>
          <w:color w:val="666666"/>
          <w:szCs w:val="22"/>
        </w:rPr>
        <w:t xml:space="preserve"> o </w:t>
      </w:r>
      <w:r w:rsidRPr="00FC24BB">
        <w:rPr>
          <w:color w:val="666666"/>
          <w:szCs w:val="22"/>
        </w:rPr>
        <w:t xml:space="preserve">najwyższym poziomie wynagrodzeń w skali kraju. </w:t>
      </w:r>
      <w:r w:rsidRPr="00FC24BB">
        <w:rPr>
          <w:b/>
          <w:color w:val="666666"/>
          <w:szCs w:val="22"/>
        </w:rPr>
        <w:t>Wynagrodzenie w branży działalność finansowa</w:t>
      </w:r>
      <w:r w:rsidR="002932A6">
        <w:rPr>
          <w:b/>
          <w:color w:val="666666"/>
          <w:szCs w:val="22"/>
        </w:rPr>
        <w:t xml:space="preserve"> i </w:t>
      </w:r>
      <w:r w:rsidRPr="00FC24BB">
        <w:rPr>
          <w:b/>
          <w:color w:val="666666"/>
          <w:szCs w:val="22"/>
        </w:rPr>
        <w:t>ubezpieczeniowa było niższe w województwie łódzkim</w:t>
      </w:r>
      <w:r w:rsidR="002932A6">
        <w:rPr>
          <w:b/>
          <w:color w:val="666666"/>
          <w:szCs w:val="22"/>
        </w:rPr>
        <w:t xml:space="preserve"> o </w:t>
      </w:r>
      <w:r w:rsidRPr="00FC24BB">
        <w:rPr>
          <w:b/>
          <w:color w:val="666666"/>
          <w:szCs w:val="22"/>
        </w:rPr>
        <w:t>21%, w branży działalność profesjonalna, naukowa</w:t>
      </w:r>
      <w:r w:rsidR="002932A6">
        <w:rPr>
          <w:b/>
          <w:color w:val="666666"/>
          <w:szCs w:val="22"/>
        </w:rPr>
        <w:t xml:space="preserve"> i </w:t>
      </w:r>
      <w:r w:rsidRPr="00FC24BB">
        <w:rPr>
          <w:b/>
          <w:color w:val="666666"/>
          <w:szCs w:val="22"/>
        </w:rPr>
        <w:t>techniczna</w:t>
      </w:r>
      <w:r w:rsidR="002932A6">
        <w:rPr>
          <w:b/>
          <w:color w:val="666666"/>
          <w:szCs w:val="22"/>
        </w:rPr>
        <w:t xml:space="preserve"> o </w:t>
      </w:r>
      <w:r w:rsidRPr="00FC24BB">
        <w:rPr>
          <w:b/>
          <w:color w:val="666666"/>
          <w:szCs w:val="22"/>
        </w:rPr>
        <w:t>20%,</w:t>
      </w:r>
      <w:r w:rsidR="002932A6">
        <w:rPr>
          <w:b/>
          <w:color w:val="666666"/>
          <w:szCs w:val="22"/>
        </w:rPr>
        <w:t xml:space="preserve"> a </w:t>
      </w:r>
      <w:r w:rsidRPr="00FC24BB">
        <w:rPr>
          <w:b/>
          <w:color w:val="666666"/>
          <w:szCs w:val="22"/>
        </w:rPr>
        <w:t>w branży informacja</w:t>
      </w:r>
      <w:r w:rsidR="002932A6">
        <w:rPr>
          <w:b/>
          <w:color w:val="666666"/>
          <w:szCs w:val="22"/>
        </w:rPr>
        <w:t xml:space="preserve"> i </w:t>
      </w:r>
      <w:r w:rsidRPr="00FC24BB">
        <w:rPr>
          <w:b/>
          <w:color w:val="666666"/>
          <w:szCs w:val="22"/>
        </w:rPr>
        <w:t>komunikacja</w:t>
      </w:r>
      <w:r w:rsidR="002932A6">
        <w:rPr>
          <w:b/>
          <w:color w:val="666666"/>
          <w:szCs w:val="22"/>
        </w:rPr>
        <w:t xml:space="preserve"> o </w:t>
      </w:r>
      <w:r w:rsidRPr="00FC24BB">
        <w:rPr>
          <w:b/>
          <w:color w:val="666666"/>
          <w:szCs w:val="22"/>
        </w:rPr>
        <w:t xml:space="preserve">16%. </w:t>
      </w:r>
      <w:r w:rsidRPr="00FC24BB">
        <w:rPr>
          <w:color w:val="666666"/>
          <w:szCs w:val="22"/>
        </w:rPr>
        <w:t>W przypadku pozostałych branż, oferujących niższe wynagrodzenia, różnica w poziomie wynagrodzeń między Polską</w:t>
      </w:r>
      <w:r w:rsidR="002932A6">
        <w:rPr>
          <w:color w:val="666666"/>
          <w:szCs w:val="22"/>
        </w:rPr>
        <w:t xml:space="preserve"> </w:t>
      </w:r>
      <w:r w:rsidR="002932A6">
        <w:rPr>
          <w:color w:val="666666"/>
          <w:szCs w:val="22"/>
        </w:rPr>
        <w:lastRenderedPageBreak/>
        <w:t>a </w:t>
      </w:r>
      <w:r w:rsidRPr="00FC24BB">
        <w:rPr>
          <w:color w:val="666666"/>
          <w:szCs w:val="22"/>
        </w:rPr>
        <w:t>województwem łódzkim, wahała się od 17% w branży transportowo-magazynowej do 6% w branży handlowej.</w:t>
      </w:r>
    </w:p>
    <w:p w:rsidR="00BB3557" w:rsidRDefault="00B065A9" w:rsidP="00B065A9">
      <w:pPr>
        <w:rPr>
          <w:color w:val="666666"/>
          <w:szCs w:val="22"/>
        </w:rPr>
      </w:pPr>
      <w:r w:rsidRPr="00FC24BB">
        <w:rPr>
          <w:color w:val="666666"/>
          <w:szCs w:val="22"/>
        </w:rPr>
        <w:t xml:space="preserve">Wyjątek stanowiły tutaj firmy działające w branżach: </w:t>
      </w:r>
      <w:r w:rsidRPr="00FC24BB">
        <w:rPr>
          <w:b/>
          <w:color w:val="666666"/>
          <w:szCs w:val="22"/>
        </w:rPr>
        <w:t>rolnictwo, leśnictwo, łowiectwo</w:t>
      </w:r>
      <w:r w:rsidR="002932A6">
        <w:rPr>
          <w:b/>
          <w:color w:val="666666"/>
          <w:szCs w:val="22"/>
        </w:rPr>
        <w:t xml:space="preserve"> i </w:t>
      </w:r>
      <w:r w:rsidRPr="00FC24BB">
        <w:rPr>
          <w:b/>
          <w:color w:val="666666"/>
          <w:szCs w:val="22"/>
        </w:rPr>
        <w:t>rybactwo oraz opieka zdrowotna</w:t>
      </w:r>
      <w:r w:rsidR="002932A6">
        <w:rPr>
          <w:b/>
          <w:color w:val="666666"/>
          <w:szCs w:val="22"/>
        </w:rPr>
        <w:t xml:space="preserve"> i </w:t>
      </w:r>
      <w:r w:rsidRPr="00FC24BB">
        <w:rPr>
          <w:b/>
          <w:color w:val="666666"/>
          <w:szCs w:val="22"/>
        </w:rPr>
        <w:t xml:space="preserve">pomoc społeczna, w których w 2016 r. odnotowano w województwie łódzkim nieznacznie wyższe miesięczne wynagrodzenie brutto, niż w skali kraju </w:t>
      </w:r>
      <w:r w:rsidRPr="00FC24BB">
        <w:rPr>
          <w:color w:val="666666"/>
          <w:szCs w:val="22"/>
        </w:rPr>
        <w:t>(odpowiednio</w:t>
      </w:r>
      <w:r w:rsidR="002932A6">
        <w:rPr>
          <w:color w:val="666666"/>
          <w:szCs w:val="22"/>
        </w:rPr>
        <w:t xml:space="preserve"> o </w:t>
      </w:r>
      <w:r w:rsidRPr="00FC24BB">
        <w:rPr>
          <w:color w:val="666666"/>
          <w:szCs w:val="22"/>
        </w:rPr>
        <w:t>2%</w:t>
      </w:r>
      <w:r w:rsidR="002932A6">
        <w:rPr>
          <w:color w:val="666666"/>
          <w:szCs w:val="22"/>
        </w:rPr>
        <w:t xml:space="preserve"> i </w:t>
      </w:r>
      <w:r w:rsidRPr="00FC24BB">
        <w:rPr>
          <w:color w:val="666666"/>
          <w:szCs w:val="22"/>
        </w:rPr>
        <w:t>1% wyższe). Natomiast dość zbliżony poziom wynagrodzenia do krajowego wystąpił w branży edukacja.</w:t>
      </w:r>
    </w:p>
    <w:p w:rsidR="004B2278" w:rsidRPr="00FC24BB" w:rsidRDefault="004B2278" w:rsidP="004B2278">
      <w:pPr>
        <w:rPr>
          <w:color w:val="666666"/>
          <w:szCs w:val="22"/>
        </w:rPr>
      </w:pPr>
      <w:r w:rsidRPr="00FC24BB">
        <w:rPr>
          <w:b/>
          <w:color w:val="666666"/>
          <w:szCs w:val="22"/>
        </w:rPr>
        <w:t>Informacja</w:t>
      </w:r>
      <w:r w:rsidR="002932A6">
        <w:rPr>
          <w:b/>
          <w:color w:val="666666"/>
          <w:szCs w:val="22"/>
        </w:rPr>
        <w:t xml:space="preserve"> i </w:t>
      </w:r>
      <w:r w:rsidRPr="00FC24BB">
        <w:rPr>
          <w:b/>
          <w:color w:val="666666"/>
          <w:szCs w:val="22"/>
        </w:rPr>
        <w:t>komunikacja</w:t>
      </w:r>
      <w:r w:rsidRPr="00FC24BB">
        <w:rPr>
          <w:color w:val="666666"/>
          <w:szCs w:val="22"/>
        </w:rPr>
        <w:t>, to branża</w:t>
      </w:r>
      <w:r w:rsidR="002932A6">
        <w:rPr>
          <w:color w:val="666666"/>
          <w:szCs w:val="22"/>
        </w:rPr>
        <w:t xml:space="preserve"> z </w:t>
      </w:r>
      <w:r w:rsidRPr="00FC24BB">
        <w:rPr>
          <w:color w:val="666666"/>
          <w:szCs w:val="22"/>
        </w:rPr>
        <w:t xml:space="preserve">najwyższym przeciętnym miesięcznym wynagrodzeniem brutto w województwie łódzkim. W branży tej </w:t>
      </w:r>
      <w:r w:rsidRPr="00FC24BB">
        <w:rPr>
          <w:b/>
          <w:color w:val="666666"/>
          <w:szCs w:val="22"/>
        </w:rPr>
        <w:t>wystąpił również największy wzrost poziomu tego wynagrodzenia między 2010 r.</w:t>
      </w:r>
      <w:r w:rsidR="002932A6">
        <w:rPr>
          <w:b/>
          <w:color w:val="666666"/>
          <w:szCs w:val="22"/>
        </w:rPr>
        <w:t xml:space="preserve"> a </w:t>
      </w:r>
      <w:r w:rsidRPr="00FC24BB">
        <w:rPr>
          <w:b/>
          <w:color w:val="666666"/>
          <w:szCs w:val="22"/>
        </w:rPr>
        <w:t>2016 r.</w:t>
      </w:r>
      <w:r w:rsidRPr="00FC24BB">
        <w:rPr>
          <w:color w:val="666666"/>
          <w:szCs w:val="22"/>
        </w:rPr>
        <w:t xml:space="preserve"> Miesięczne wynagrodzenie brutto wzrosło tu</w:t>
      </w:r>
      <w:r w:rsidR="002932A6">
        <w:rPr>
          <w:color w:val="666666"/>
          <w:szCs w:val="22"/>
        </w:rPr>
        <w:t xml:space="preserve"> o </w:t>
      </w:r>
      <w:r w:rsidRPr="00FC24BB">
        <w:rPr>
          <w:b/>
          <w:color w:val="666666"/>
          <w:szCs w:val="22"/>
        </w:rPr>
        <w:t>47%</w:t>
      </w:r>
      <w:r w:rsidR="002932A6">
        <w:rPr>
          <w:b/>
          <w:color w:val="666666"/>
          <w:szCs w:val="22"/>
        </w:rPr>
        <w:t xml:space="preserve"> z </w:t>
      </w:r>
      <w:r w:rsidRPr="00FC24BB">
        <w:rPr>
          <w:color w:val="666666"/>
          <w:szCs w:val="22"/>
        </w:rPr>
        <w:t>poziomu ok 4 tys. zł do poziomu blisko 6 tys. zł brutto. W przypadku branży działalność finansowa</w:t>
      </w:r>
      <w:r w:rsidR="002932A6">
        <w:rPr>
          <w:color w:val="666666"/>
          <w:szCs w:val="22"/>
        </w:rPr>
        <w:t xml:space="preserve"> i </w:t>
      </w:r>
      <w:r w:rsidRPr="00FC24BB">
        <w:rPr>
          <w:color w:val="666666"/>
          <w:szCs w:val="22"/>
        </w:rPr>
        <w:t xml:space="preserve">ubezpieczeniowa (zajmującej pod względem poziomu wynagrodzenia drugą pozycję) w analizowanym okresie nastąpił mniej dynamiczny wzrost (o 27%). </w:t>
      </w:r>
    </w:p>
    <w:p w:rsidR="004B2278" w:rsidRPr="00FC24BB" w:rsidRDefault="004B2278" w:rsidP="004B2278">
      <w:pPr>
        <w:rPr>
          <w:color w:val="666666"/>
          <w:szCs w:val="22"/>
        </w:rPr>
      </w:pPr>
      <w:r w:rsidRPr="00FC24BB">
        <w:rPr>
          <w:color w:val="666666"/>
          <w:szCs w:val="22"/>
        </w:rPr>
        <w:t>Relatywnie wysoki wzrost wynagrodzenia wystąpił również w branżach, gdzie płace są</w:t>
      </w:r>
      <w:r w:rsidR="002932A6">
        <w:rPr>
          <w:color w:val="666666"/>
          <w:szCs w:val="22"/>
        </w:rPr>
        <w:t xml:space="preserve"> z </w:t>
      </w:r>
      <w:r w:rsidRPr="00FC24BB">
        <w:rPr>
          <w:color w:val="666666"/>
          <w:szCs w:val="22"/>
        </w:rPr>
        <w:t>reguły niższe. Przykładowo</w:t>
      </w:r>
      <w:r w:rsidR="002932A6">
        <w:rPr>
          <w:color w:val="666666"/>
          <w:szCs w:val="22"/>
        </w:rPr>
        <w:t xml:space="preserve"> o </w:t>
      </w:r>
      <w:r w:rsidRPr="00FC24BB">
        <w:rPr>
          <w:color w:val="666666"/>
          <w:szCs w:val="22"/>
        </w:rPr>
        <w:t>42% wzrosło między 2010 r.</w:t>
      </w:r>
      <w:r w:rsidR="002932A6">
        <w:rPr>
          <w:color w:val="666666"/>
          <w:szCs w:val="22"/>
        </w:rPr>
        <w:t xml:space="preserve"> a </w:t>
      </w:r>
      <w:r w:rsidRPr="00FC24BB">
        <w:rPr>
          <w:color w:val="666666"/>
          <w:szCs w:val="22"/>
        </w:rPr>
        <w:t>2016 r. przeciętne miesięczne wynagrodzenie brutto w firmach zajmujących się usługami administrowania</w:t>
      </w:r>
      <w:r w:rsidR="002932A6">
        <w:rPr>
          <w:color w:val="666666"/>
          <w:szCs w:val="22"/>
        </w:rPr>
        <w:t xml:space="preserve"> i </w:t>
      </w:r>
      <w:r w:rsidRPr="00FC24BB">
        <w:rPr>
          <w:color w:val="666666"/>
          <w:szCs w:val="22"/>
        </w:rPr>
        <w:t>działalnością wspierającą,</w:t>
      </w:r>
      <w:r w:rsidR="002932A6">
        <w:rPr>
          <w:color w:val="666666"/>
          <w:szCs w:val="22"/>
        </w:rPr>
        <w:t xml:space="preserve"> o </w:t>
      </w:r>
      <w:r w:rsidRPr="00FC24BB">
        <w:rPr>
          <w:color w:val="666666"/>
          <w:szCs w:val="22"/>
        </w:rPr>
        <w:t>39% - w handlu,</w:t>
      </w:r>
      <w:r w:rsidR="002932A6">
        <w:rPr>
          <w:color w:val="666666"/>
          <w:szCs w:val="22"/>
        </w:rPr>
        <w:t xml:space="preserve"> a o </w:t>
      </w:r>
      <w:r w:rsidRPr="00FC24BB">
        <w:rPr>
          <w:color w:val="666666"/>
          <w:szCs w:val="22"/>
        </w:rPr>
        <w:t>37% - w firmach prowadzących działalność profesjonalną, naukową</w:t>
      </w:r>
      <w:r w:rsidR="002932A6">
        <w:rPr>
          <w:color w:val="666666"/>
          <w:szCs w:val="22"/>
        </w:rPr>
        <w:t xml:space="preserve"> i </w:t>
      </w:r>
      <w:r w:rsidRPr="00FC24BB">
        <w:rPr>
          <w:color w:val="666666"/>
          <w:szCs w:val="22"/>
        </w:rPr>
        <w:t>techniczną.</w:t>
      </w:r>
    </w:p>
    <w:p w:rsidR="004B2278" w:rsidRPr="00FC24BB" w:rsidRDefault="004B2278" w:rsidP="004B2278">
      <w:pPr>
        <w:rPr>
          <w:color w:val="666666"/>
          <w:szCs w:val="22"/>
        </w:rPr>
      </w:pPr>
      <w:r w:rsidRPr="00FC24BB">
        <w:rPr>
          <w:color w:val="666666"/>
          <w:szCs w:val="22"/>
        </w:rPr>
        <w:t xml:space="preserve">Relatywnie </w:t>
      </w:r>
      <w:r w:rsidRPr="00FC24BB">
        <w:rPr>
          <w:b/>
          <w:color w:val="666666"/>
          <w:szCs w:val="22"/>
        </w:rPr>
        <w:t>najmniej dynamicznie w województwie łódzkim wzrastało wynagrodzenie w branży opieka zdrowotna</w:t>
      </w:r>
      <w:r w:rsidR="002932A6">
        <w:rPr>
          <w:b/>
          <w:color w:val="666666"/>
          <w:szCs w:val="22"/>
        </w:rPr>
        <w:t xml:space="preserve"> i </w:t>
      </w:r>
      <w:r w:rsidRPr="00FC24BB">
        <w:rPr>
          <w:b/>
          <w:color w:val="666666"/>
          <w:szCs w:val="22"/>
        </w:rPr>
        <w:t>pomoc społeczna</w:t>
      </w:r>
      <w:r w:rsidRPr="00FC24BB">
        <w:rPr>
          <w:color w:val="666666"/>
          <w:szCs w:val="22"/>
        </w:rPr>
        <w:t xml:space="preserve"> (o 16%),</w:t>
      </w:r>
      <w:r w:rsidR="002932A6">
        <w:rPr>
          <w:color w:val="666666"/>
          <w:szCs w:val="22"/>
        </w:rPr>
        <w:t xml:space="preserve"> a </w:t>
      </w:r>
      <w:r w:rsidRPr="00FC24BB">
        <w:rPr>
          <w:color w:val="666666"/>
          <w:szCs w:val="22"/>
        </w:rPr>
        <w:t xml:space="preserve">także w branży </w:t>
      </w:r>
      <w:r w:rsidRPr="00FC24BB">
        <w:rPr>
          <w:b/>
          <w:color w:val="666666"/>
          <w:szCs w:val="22"/>
        </w:rPr>
        <w:t>zakwaterowanie</w:t>
      </w:r>
      <w:r w:rsidR="002932A6">
        <w:rPr>
          <w:b/>
          <w:color w:val="666666"/>
          <w:szCs w:val="22"/>
        </w:rPr>
        <w:t xml:space="preserve"> i </w:t>
      </w:r>
      <w:r w:rsidRPr="00FC24BB">
        <w:rPr>
          <w:b/>
          <w:color w:val="666666"/>
          <w:szCs w:val="22"/>
        </w:rPr>
        <w:t>gastronomia</w:t>
      </w:r>
      <w:r w:rsidRPr="00FC24BB">
        <w:rPr>
          <w:color w:val="666666"/>
          <w:szCs w:val="22"/>
        </w:rPr>
        <w:t xml:space="preserve"> (o 19%), która charakteryzowała się przy tym najniższym poziomem miesięcznego wynagrodzenia brutto.</w:t>
      </w:r>
    </w:p>
    <w:p w:rsidR="004B2278" w:rsidRDefault="004B2278" w:rsidP="00B065A9">
      <w:pPr>
        <w:rPr>
          <w:color w:val="666666"/>
          <w:szCs w:val="22"/>
        </w:rPr>
      </w:pPr>
    </w:p>
    <w:p w:rsidR="00B065A9" w:rsidRDefault="00B065A9" w:rsidP="00B065A9">
      <w:pPr>
        <w:pStyle w:val="Legenda"/>
        <w:keepNext/>
      </w:pPr>
      <w:bookmarkStart w:id="35" w:name="_Toc21345644"/>
      <w:r>
        <w:lastRenderedPageBreak/>
        <w:t xml:space="preserve">Rysunek </w:t>
      </w:r>
      <w:r w:rsidR="00AC6FCB">
        <w:fldChar w:fldCharType="begin"/>
      </w:r>
      <w:r w:rsidR="00AC6FCB">
        <w:instrText xml:space="preserve"> SEQ Rysunek \* ARABIC </w:instrText>
      </w:r>
      <w:r w:rsidR="00AC6FCB">
        <w:fldChar w:fldCharType="separate"/>
      </w:r>
      <w:r w:rsidR="00540D71">
        <w:rPr>
          <w:noProof/>
        </w:rPr>
        <w:t>12</w:t>
      </w:r>
      <w:r w:rsidR="00AC6FCB">
        <w:rPr>
          <w:noProof/>
        </w:rPr>
        <w:fldChar w:fldCharType="end"/>
      </w:r>
      <w:r>
        <w:t xml:space="preserve">. </w:t>
      </w:r>
      <w:r w:rsidRPr="00FC24BB">
        <w:rPr>
          <w:color w:val="AA0042"/>
        </w:rPr>
        <w:t>Przeciętne miesięczne wynagrodzenie brutto według branż w Polsce</w:t>
      </w:r>
      <w:r w:rsidR="002932A6">
        <w:rPr>
          <w:color w:val="AA0042"/>
        </w:rPr>
        <w:t xml:space="preserve"> i </w:t>
      </w:r>
      <w:r w:rsidRPr="00FC24BB">
        <w:rPr>
          <w:color w:val="AA0042"/>
        </w:rPr>
        <w:t>województwie łódzkim w roku 2016 (w zł)</w:t>
      </w:r>
      <w:bookmarkEnd w:id="35"/>
    </w:p>
    <w:p w:rsidR="00B065A9" w:rsidRDefault="00B065A9" w:rsidP="00B065A9">
      <w:pPr>
        <w:rPr>
          <w:rFonts w:eastAsia="Times New Roman"/>
          <w:lang w:eastAsia="pl-PL"/>
        </w:rPr>
      </w:pPr>
      <w:r>
        <w:rPr>
          <w:rFonts w:eastAsia="Times New Roman"/>
          <w:noProof/>
          <w:lang w:eastAsia="pl-PL" w:bidi="ar-SA"/>
        </w:rPr>
        <w:drawing>
          <wp:inline distT="0" distB="0" distL="0" distR="0">
            <wp:extent cx="5688330" cy="5181600"/>
            <wp:effectExtent l="19050" t="0" r="7620" b="0"/>
            <wp:docPr id="50" name="Obraz 18" descr="Wykres słupkowy Przeciętne miesięczne wynagrodzenie brutto według branż w Polsce i województwie łódzkim w roku 2016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l="1311" t="1077" r="795" b="1233"/>
                    <a:stretch>
                      <a:fillRect/>
                    </a:stretch>
                  </pic:blipFill>
                  <pic:spPr bwMode="auto">
                    <a:xfrm>
                      <a:off x="0" y="0"/>
                      <a:ext cx="5688330" cy="5181600"/>
                    </a:xfrm>
                    <a:prstGeom prst="rect">
                      <a:avLst/>
                    </a:prstGeom>
                    <a:noFill/>
                  </pic:spPr>
                </pic:pic>
              </a:graphicData>
            </a:graphic>
          </wp:inline>
        </w:drawing>
      </w:r>
    </w:p>
    <w:p w:rsidR="00B065A9" w:rsidRPr="00B065A9" w:rsidRDefault="00B065A9" w:rsidP="00B358ED">
      <w:pPr>
        <w:pStyle w:val="rdloStyl"/>
        <w:rPr>
          <w:rFonts w:eastAsia="Times New Roman"/>
        </w:rPr>
      </w:pPr>
      <w:r w:rsidRPr="00B065A9">
        <w:rPr>
          <w:rFonts w:eastAsia="Times New Roman"/>
        </w:rPr>
        <w:t>Źródło: Przeciętne miesięczne wynagrodzenia brutto w gospodarce narodowej wg PKD 2007, Bank Danych Lokalnych, GUS, zestawienie własne</w:t>
      </w:r>
    </w:p>
    <w:p w:rsidR="00B065A9" w:rsidRDefault="00B065A9" w:rsidP="00B065A9">
      <w:pPr>
        <w:pStyle w:val="Legenda"/>
        <w:keepNext/>
      </w:pPr>
      <w:bookmarkStart w:id="36" w:name="_Toc21345645"/>
      <w:r>
        <w:lastRenderedPageBreak/>
        <w:t xml:space="preserve">Rysunek </w:t>
      </w:r>
      <w:r w:rsidR="00AC6FCB">
        <w:fldChar w:fldCharType="begin"/>
      </w:r>
      <w:r w:rsidR="00AC6FCB">
        <w:instrText xml:space="preserve"> SEQ Rysunek \* ARABIC </w:instrText>
      </w:r>
      <w:r w:rsidR="00AC6FCB">
        <w:fldChar w:fldCharType="separate"/>
      </w:r>
      <w:r w:rsidR="00540D71">
        <w:rPr>
          <w:noProof/>
        </w:rPr>
        <w:t>13</w:t>
      </w:r>
      <w:r w:rsidR="00AC6FCB">
        <w:rPr>
          <w:noProof/>
        </w:rPr>
        <w:fldChar w:fldCharType="end"/>
      </w:r>
      <w:r>
        <w:t xml:space="preserve">. </w:t>
      </w:r>
      <w:r w:rsidRPr="00FC24BB">
        <w:rPr>
          <w:color w:val="AA0042"/>
        </w:rPr>
        <w:t>Przeciętne miesięczne wynagrodzenie brutto według branż w województwie łódzkim w 2010 r.</w:t>
      </w:r>
      <w:r w:rsidR="002932A6">
        <w:rPr>
          <w:color w:val="AA0042"/>
        </w:rPr>
        <w:t xml:space="preserve"> i </w:t>
      </w:r>
      <w:r w:rsidRPr="00FC24BB">
        <w:rPr>
          <w:color w:val="AA0042"/>
        </w:rPr>
        <w:t>2016 r. (w zł)</w:t>
      </w:r>
      <w:bookmarkEnd w:id="36"/>
    </w:p>
    <w:p w:rsidR="00B065A9" w:rsidRDefault="00B065A9" w:rsidP="00B065A9">
      <w:pPr>
        <w:rPr>
          <w:rFonts w:eastAsia="Times New Roman"/>
          <w:lang w:eastAsia="pl-PL"/>
        </w:rPr>
      </w:pPr>
      <w:r>
        <w:rPr>
          <w:rFonts w:eastAsia="Times New Roman"/>
          <w:noProof/>
          <w:lang w:eastAsia="pl-PL" w:bidi="ar-SA"/>
        </w:rPr>
        <w:drawing>
          <wp:inline distT="0" distB="0" distL="0" distR="0">
            <wp:extent cx="5688330" cy="5295900"/>
            <wp:effectExtent l="19050" t="0" r="7620" b="0"/>
            <wp:docPr id="51" name="Obraz 19" descr="Wykres słupkowy Przeciętne miesięczne wynagrodzenie brutto według branż w województwie łódzkim w 2010 r. i 2016 r. (w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461" t="883" r="1591" b="883"/>
                    <a:stretch>
                      <a:fillRect/>
                    </a:stretch>
                  </pic:blipFill>
                  <pic:spPr bwMode="auto">
                    <a:xfrm>
                      <a:off x="0" y="0"/>
                      <a:ext cx="5688330" cy="5295900"/>
                    </a:xfrm>
                    <a:prstGeom prst="rect">
                      <a:avLst/>
                    </a:prstGeom>
                    <a:noFill/>
                  </pic:spPr>
                </pic:pic>
              </a:graphicData>
            </a:graphic>
          </wp:inline>
        </w:drawing>
      </w:r>
    </w:p>
    <w:p w:rsidR="00B065A9" w:rsidRPr="00B065A9" w:rsidRDefault="00B065A9" w:rsidP="00B358ED">
      <w:pPr>
        <w:pStyle w:val="rdloStyl"/>
        <w:rPr>
          <w:rFonts w:eastAsia="Times New Roman"/>
        </w:rPr>
      </w:pPr>
      <w:r w:rsidRPr="00B065A9">
        <w:rPr>
          <w:rFonts w:eastAsia="Times New Roman"/>
        </w:rPr>
        <w:t>Źródło: Przeciętne miesięczne wynagrodzenia brutto w gospodarce narodowej wg PKD 2007, Bank Danych Lokalnych, GUS, zestawienie własne</w:t>
      </w:r>
    </w:p>
    <w:p w:rsidR="00E30AF4" w:rsidRPr="00FC24BB" w:rsidRDefault="00E30AF4" w:rsidP="00E30AF4">
      <w:pPr>
        <w:rPr>
          <w:color w:val="666666"/>
          <w:szCs w:val="22"/>
        </w:rPr>
      </w:pPr>
      <w:r w:rsidRPr="00FC24BB">
        <w:rPr>
          <w:color w:val="666666"/>
          <w:szCs w:val="22"/>
        </w:rPr>
        <w:t xml:space="preserve">Analiza wynagrodzenia w wybranych branżach rozwojowych pokazuje, że jedynie w specjalizacji </w:t>
      </w:r>
      <w:r w:rsidRPr="00FC24BB">
        <w:rPr>
          <w:b/>
          <w:color w:val="666666"/>
          <w:szCs w:val="22"/>
        </w:rPr>
        <w:t>zaawansowane materiały budowlane miesięczne wynagrodzenie brutto było w województwie łódzkim wyższe niż przeciętnie w kraju</w:t>
      </w:r>
      <w:r w:rsidRPr="00FC24BB">
        <w:rPr>
          <w:color w:val="666666"/>
          <w:szCs w:val="22"/>
        </w:rPr>
        <w:t xml:space="preserve"> (o około 300-350 zł w 2016 r.). Ponadto między 2010 r.</w:t>
      </w:r>
      <w:r w:rsidR="002932A6">
        <w:rPr>
          <w:color w:val="666666"/>
          <w:szCs w:val="22"/>
        </w:rPr>
        <w:t xml:space="preserve"> a </w:t>
      </w:r>
      <w:r w:rsidRPr="00FC24BB">
        <w:rPr>
          <w:color w:val="666666"/>
          <w:szCs w:val="22"/>
        </w:rPr>
        <w:t>2016 r. wynagrodzenie w dziale produkcja wyrobów</w:t>
      </w:r>
      <w:r w:rsidR="002932A6">
        <w:rPr>
          <w:color w:val="666666"/>
          <w:szCs w:val="22"/>
        </w:rPr>
        <w:t xml:space="preserve"> z </w:t>
      </w:r>
      <w:r w:rsidRPr="00FC24BB">
        <w:rPr>
          <w:color w:val="666666"/>
          <w:szCs w:val="22"/>
        </w:rPr>
        <w:t>gumy</w:t>
      </w:r>
      <w:r w:rsidR="002932A6">
        <w:rPr>
          <w:color w:val="666666"/>
          <w:szCs w:val="22"/>
        </w:rPr>
        <w:t xml:space="preserve"> i </w:t>
      </w:r>
      <w:r w:rsidRPr="00FC24BB">
        <w:rPr>
          <w:color w:val="666666"/>
          <w:szCs w:val="22"/>
        </w:rPr>
        <w:t>tworzyw wzrosło w województwie łódzkim aż</w:t>
      </w:r>
      <w:r w:rsidR="002932A6">
        <w:rPr>
          <w:color w:val="666666"/>
          <w:szCs w:val="22"/>
        </w:rPr>
        <w:t xml:space="preserve"> o </w:t>
      </w:r>
      <w:r w:rsidRPr="00FC24BB">
        <w:rPr>
          <w:color w:val="666666"/>
          <w:szCs w:val="22"/>
        </w:rPr>
        <w:t xml:space="preserve">41% (o 30% w kraju). </w:t>
      </w:r>
    </w:p>
    <w:p w:rsidR="00E30AF4" w:rsidRPr="00FC24BB" w:rsidRDefault="00E30AF4" w:rsidP="00E30AF4">
      <w:pPr>
        <w:rPr>
          <w:color w:val="666666"/>
          <w:szCs w:val="22"/>
        </w:rPr>
      </w:pPr>
      <w:r w:rsidRPr="00FC24BB">
        <w:rPr>
          <w:b/>
          <w:color w:val="666666"/>
          <w:szCs w:val="22"/>
        </w:rPr>
        <w:t>W przemyśle włókienniczym wynagrodzenie miesięczne brutto w 2016 r. utrzymywało się na poziomie zbliżonym do średniej ogólnopolskiej</w:t>
      </w:r>
      <w:r w:rsidRPr="00FC24BB">
        <w:rPr>
          <w:color w:val="666666"/>
          <w:szCs w:val="22"/>
        </w:rPr>
        <w:t>. Między 2010 r.</w:t>
      </w:r>
      <w:r w:rsidR="002932A6">
        <w:rPr>
          <w:color w:val="666666"/>
          <w:szCs w:val="22"/>
        </w:rPr>
        <w:t xml:space="preserve"> a </w:t>
      </w:r>
      <w:r w:rsidRPr="00FC24BB">
        <w:rPr>
          <w:color w:val="666666"/>
          <w:szCs w:val="22"/>
        </w:rPr>
        <w:t>2016 r. wynagrodzenia w tej specjalizacji rozwojowej rosły nieco mniej dynamicznie, niż w skali kraju. Warto jednak zaznaczyć, że w 2010 r. były one wyższe niż średnia krajowa. W produkcji wyrobów tekstylnych wynagrodzenie miesięczne brutto wzrosło w latach 2010-2016</w:t>
      </w:r>
      <w:r w:rsidR="002932A6">
        <w:rPr>
          <w:color w:val="666666"/>
          <w:szCs w:val="22"/>
        </w:rPr>
        <w:t xml:space="preserve"> o </w:t>
      </w:r>
      <w:r w:rsidRPr="00FC24BB">
        <w:rPr>
          <w:color w:val="666666"/>
          <w:szCs w:val="22"/>
        </w:rPr>
        <w:t>28% (w kraju</w:t>
      </w:r>
      <w:r w:rsidR="002932A6">
        <w:rPr>
          <w:color w:val="666666"/>
          <w:szCs w:val="22"/>
        </w:rPr>
        <w:t xml:space="preserve"> o </w:t>
      </w:r>
      <w:r w:rsidRPr="00FC24BB">
        <w:rPr>
          <w:color w:val="666666"/>
          <w:szCs w:val="22"/>
        </w:rPr>
        <w:t>33%),</w:t>
      </w:r>
      <w:r w:rsidR="002932A6">
        <w:rPr>
          <w:color w:val="666666"/>
          <w:szCs w:val="22"/>
        </w:rPr>
        <w:t xml:space="preserve"> a </w:t>
      </w:r>
      <w:r w:rsidRPr="00FC24BB">
        <w:rPr>
          <w:color w:val="666666"/>
          <w:szCs w:val="22"/>
        </w:rPr>
        <w:t>w produkcji odzieży</w:t>
      </w:r>
      <w:r w:rsidR="002932A6">
        <w:rPr>
          <w:color w:val="666666"/>
          <w:szCs w:val="22"/>
        </w:rPr>
        <w:t xml:space="preserve"> o </w:t>
      </w:r>
      <w:r w:rsidRPr="00FC24BB">
        <w:rPr>
          <w:color w:val="666666"/>
          <w:szCs w:val="22"/>
        </w:rPr>
        <w:t>33% (w kraju</w:t>
      </w:r>
      <w:r w:rsidR="002932A6">
        <w:rPr>
          <w:color w:val="666666"/>
          <w:szCs w:val="22"/>
        </w:rPr>
        <w:t xml:space="preserve"> o </w:t>
      </w:r>
      <w:r w:rsidRPr="00FC24BB">
        <w:rPr>
          <w:color w:val="666666"/>
          <w:szCs w:val="22"/>
        </w:rPr>
        <w:t xml:space="preserve">37%). Najniższy poziom wzrostu </w:t>
      </w:r>
      <w:r w:rsidRPr="00FC24BB">
        <w:rPr>
          <w:color w:val="666666"/>
          <w:szCs w:val="22"/>
        </w:rPr>
        <w:lastRenderedPageBreak/>
        <w:t>wynagrodzenia odnotowano w dziale produkcji skór</w:t>
      </w:r>
      <w:r w:rsidR="002932A6">
        <w:rPr>
          <w:color w:val="666666"/>
          <w:szCs w:val="22"/>
        </w:rPr>
        <w:t xml:space="preserve"> i </w:t>
      </w:r>
      <w:r w:rsidRPr="00FC24BB">
        <w:rPr>
          <w:color w:val="666666"/>
          <w:szCs w:val="22"/>
        </w:rPr>
        <w:t>wyrobów skórzanych – wzrost</w:t>
      </w:r>
      <w:r w:rsidR="002932A6">
        <w:rPr>
          <w:color w:val="666666"/>
          <w:szCs w:val="22"/>
        </w:rPr>
        <w:t xml:space="preserve"> o </w:t>
      </w:r>
      <w:r w:rsidRPr="00FC24BB">
        <w:rPr>
          <w:color w:val="666666"/>
          <w:szCs w:val="22"/>
        </w:rPr>
        <w:t>21%, podczas gdy w skali kraju odnotowano wzrost</w:t>
      </w:r>
      <w:r w:rsidR="002932A6">
        <w:rPr>
          <w:color w:val="666666"/>
          <w:szCs w:val="22"/>
        </w:rPr>
        <w:t xml:space="preserve"> o </w:t>
      </w:r>
      <w:r w:rsidRPr="00FC24BB">
        <w:rPr>
          <w:color w:val="666666"/>
          <w:szCs w:val="22"/>
        </w:rPr>
        <w:t>36%.</w:t>
      </w:r>
    </w:p>
    <w:p w:rsidR="00E30AF4" w:rsidRPr="00FC24BB" w:rsidRDefault="00E30AF4" w:rsidP="00E30AF4">
      <w:pPr>
        <w:rPr>
          <w:color w:val="666666"/>
          <w:szCs w:val="22"/>
        </w:rPr>
      </w:pPr>
      <w:r w:rsidRPr="00FC24BB">
        <w:rPr>
          <w:color w:val="666666"/>
          <w:szCs w:val="22"/>
        </w:rPr>
        <w:t xml:space="preserve">Jak już wspomniano powyżej, </w:t>
      </w:r>
      <w:r w:rsidRPr="00FC24BB">
        <w:rPr>
          <w:b/>
          <w:color w:val="666666"/>
          <w:szCs w:val="22"/>
        </w:rPr>
        <w:t>dynamiczny wzrost wynagrodzenia w województwie łódzkim dotyczył również branży informacja</w:t>
      </w:r>
      <w:r w:rsidR="002932A6">
        <w:rPr>
          <w:b/>
          <w:color w:val="666666"/>
          <w:szCs w:val="22"/>
        </w:rPr>
        <w:t xml:space="preserve"> i </w:t>
      </w:r>
      <w:r w:rsidRPr="00FC24BB">
        <w:rPr>
          <w:b/>
          <w:color w:val="666666"/>
          <w:szCs w:val="22"/>
        </w:rPr>
        <w:t>komunikacja</w:t>
      </w:r>
      <w:r w:rsidRPr="00FC24BB">
        <w:rPr>
          <w:color w:val="666666"/>
          <w:szCs w:val="22"/>
        </w:rPr>
        <w:t xml:space="preserve"> – wzrost</w:t>
      </w:r>
      <w:r w:rsidR="002932A6">
        <w:rPr>
          <w:color w:val="666666"/>
          <w:szCs w:val="22"/>
        </w:rPr>
        <w:t xml:space="preserve"> o </w:t>
      </w:r>
      <w:r w:rsidRPr="00FC24BB">
        <w:rPr>
          <w:color w:val="666666"/>
          <w:szCs w:val="22"/>
        </w:rPr>
        <w:t>47%, podczas gdy w skali kraju wynagrodzenia wzrosły</w:t>
      </w:r>
      <w:r w:rsidR="002932A6">
        <w:rPr>
          <w:color w:val="666666"/>
          <w:szCs w:val="22"/>
        </w:rPr>
        <w:t xml:space="preserve"> o </w:t>
      </w:r>
      <w:r w:rsidRPr="00FC24BB">
        <w:rPr>
          <w:color w:val="666666"/>
          <w:szCs w:val="22"/>
        </w:rPr>
        <w:t xml:space="preserve">27%. Mimo tak wysokiej dynamiki wzrostu przeciętnego miesięcznego wynagrodzenia brutto w tym sektorze, </w:t>
      </w:r>
      <w:r w:rsidRPr="00FC24BB">
        <w:rPr>
          <w:b/>
          <w:color w:val="666666"/>
          <w:szCs w:val="22"/>
        </w:rPr>
        <w:t>nadal jest ono istotnie niższe niż przeciętnie w kraju</w:t>
      </w:r>
      <w:r w:rsidRPr="00FC24BB">
        <w:rPr>
          <w:color w:val="666666"/>
          <w:szCs w:val="22"/>
        </w:rPr>
        <w:t>.</w:t>
      </w:r>
    </w:p>
    <w:p w:rsidR="00E30AF4" w:rsidRPr="00FC24BB" w:rsidRDefault="00E30AF4" w:rsidP="00E30AF4">
      <w:pPr>
        <w:rPr>
          <w:color w:val="666666"/>
          <w:szCs w:val="22"/>
        </w:rPr>
      </w:pPr>
      <w:r w:rsidRPr="00FC24BB">
        <w:rPr>
          <w:b/>
          <w:color w:val="666666"/>
          <w:szCs w:val="22"/>
        </w:rPr>
        <w:t>Produkcja artykułów spożywczych</w:t>
      </w:r>
      <w:r w:rsidRPr="00FC24BB">
        <w:rPr>
          <w:color w:val="666666"/>
          <w:szCs w:val="22"/>
        </w:rPr>
        <w:t>, należąca do branży rozwojowej innowacyjne rolnictwo</w:t>
      </w:r>
      <w:r w:rsidR="002932A6">
        <w:rPr>
          <w:color w:val="666666"/>
          <w:szCs w:val="22"/>
        </w:rPr>
        <w:t xml:space="preserve"> i </w:t>
      </w:r>
      <w:r w:rsidRPr="00FC24BB">
        <w:rPr>
          <w:color w:val="666666"/>
          <w:szCs w:val="22"/>
        </w:rPr>
        <w:t xml:space="preserve">przetwórstwo rolno-spożywcze, charakteryzowała się w województwie łódzkim </w:t>
      </w:r>
      <w:r w:rsidRPr="00FC24BB">
        <w:rPr>
          <w:b/>
          <w:color w:val="666666"/>
          <w:szCs w:val="22"/>
        </w:rPr>
        <w:t>przeciętnie niższym wynagrodzeniem miesięcznym brutto niż w kraju</w:t>
      </w:r>
      <w:r w:rsidRPr="00FC24BB">
        <w:rPr>
          <w:color w:val="666666"/>
          <w:szCs w:val="22"/>
        </w:rPr>
        <w:t>.</w:t>
      </w:r>
      <w:r w:rsidR="002932A6">
        <w:rPr>
          <w:color w:val="666666"/>
          <w:szCs w:val="22"/>
        </w:rPr>
        <w:t xml:space="preserve"> z </w:t>
      </w:r>
      <w:r w:rsidRPr="00FC24BB">
        <w:rPr>
          <w:color w:val="666666"/>
          <w:szCs w:val="22"/>
        </w:rPr>
        <w:t>drugiej jednak strony w tym dziale przemysłu w latach 2010-2016 wystąpił przeciętnie wyższy wzrost wynagrodzeń niż w Polsce – odpowiednio wzrost</w:t>
      </w:r>
      <w:r w:rsidR="002932A6">
        <w:rPr>
          <w:color w:val="666666"/>
          <w:szCs w:val="22"/>
        </w:rPr>
        <w:t xml:space="preserve"> o </w:t>
      </w:r>
      <w:r w:rsidRPr="00FC24BB">
        <w:rPr>
          <w:color w:val="666666"/>
          <w:szCs w:val="22"/>
        </w:rPr>
        <w:t>38%</w:t>
      </w:r>
      <w:r w:rsidR="002932A6">
        <w:rPr>
          <w:color w:val="666666"/>
          <w:szCs w:val="22"/>
        </w:rPr>
        <w:t xml:space="preserve"> i o </w:t>
      </w:r>
      <w:r w:rsidRPr="00FC24BB">
        <w:rPr>
          <w:color w:val="666666"/>
          <w:szCs w:val="22"/>
        </w:rPr>
        <w:t>32%.</w:t>
      </w:r>
    </w:p>
    <w:p w:rsidR="00E30AF4" w:rsidRDefault="00E30AF4" w:rsidP="00E30AF4">
      <w:pPr>
        <w:pStyle w:val="Legenda"/>
        <w:keepNext/>
      </w:pPr>
      <w:bookmarkStart w:id="37" w:name="_Toc21345694"/>
      <w:r>
        <w:t xml:space="preserve">Tabela </w:t>
      </w:r>
      <w:r w:rsidR="00AC6FCB">
        <w:fldChar w:fldCharType="begin"/>
      </w:r>
      <w:r w:rsidR="00AC6FCB">
        <w:instrText xml:space="preserve"> SEQ Tabela \* ARABIC </w:instrText>
      </w:r>
      <w:r w:rsidR="00AC6FCB">
        <w:fldChar w:fldCharType="separate"/>
      </w:r>
      <w:r w:rsidR="00540D71">
        <w:rPr>
          <w:noProof/>
        </w:rPr>
        <w:t>8</w:t>
      </w:r>
      <w:r w:rsidR="00AC6FCB">
        <w:rPr>
          <w:noProof/>
        </w:rPr>
        <w:fldChar w:fldCharType="end"/>
      </w:r>
      <w:r>
        <w:t xml:space="preserve">. </w:t>
      </w:r>
      <w:r w:rsidRPr="00FC24BB">
        <w:rPr>
          <w:color w:val="AA0042"/>
        </w:rPr>
        <w:t>Przeciętne miesięczne wynagrodzenie brutto według wybranych branż rozwojowych w</w:t>
      </w:r>
      <w:r w:rsidR="002618E5">
        <w:rPr>
          <w:color w:val="AA0042"/>
        </w:rPr>
        <w:t> </w:t>
      </w:r>
      <w:r w:rsidRPr="00FC24BB">
        <w:rPr>
          <w:color w:val="AA0042"/>
        </w:rPr>
        <w:t>województwie łódzkim w 2010 r.</w:t>
      </w:r>
      <w:r w:rsidR="002932A6">
        <w:rPr>
          <w:color w:val="AA0042"/>
        </w:rPr>
        <w:t xml:space="preserve"> i </w:t>
      </w:r>
      <w:r w:rsidRPr="00FC24BB">
        <w:rPr>
          <w:color w:val="AA0042"/>
        </w:rPr>
        <w:t>2016 r.</w:t>
      </w:r>
      <w:bookmarkEnd w:id="37"/>
    </w:p>
    <w:tbl>
      <w:tblPr>
        <w:tblStyle w:val="Jasnasiatkaakcent21"/>
        <w:tblW w:w="9039" w:type="dxa"/>
        <w:tblLayout w:type="fixed"/>
        <w:tblLook w:val="04A0" w:firstRow="1" w:lastRow="0" w:firstColumn="1" w:lastColumn="0" w:noHBand="0" w:noVBand="1"/>
      </w:tblPr>
      <w:tblGrid>
        <w:gridCol w:w="2518"/>
        <w:gridCol w:w="1059"/>
        <w:gridCol w:w="926"/>
        <w:gridCol w:w="1160"/>
        <w:gridCol w:w="1041"/>
        <w:gridCol w:w="992"/>
        <w:gridCol w:w="1343"/>
      </w:tblGrid>
      <w:tr w:rsidR="00E30AF4" w:rsidRPr="008D2AF8" w:rsidTr="006D2E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val="restart"/>
            <w:noWrap/>
          </w:tcPr>
          <w:p w:rsidR="00E30AF4" w:rsidRPr="008D2AF8" w:rsidRDefault="00E30AF4" w:rsidP="006D2EFF">
            <w:pPr>
              <w:rPr>
                <w:rFonts w:ascii="Calibri" w:hAnsi="Calibri" w:cs="Calibri"/>
                <w:color w:val="666666"/>
                <w:szCs w:val="24"/>
              </w:rPr>
            </w:pPr>
          </w:p>
        </w:tc>
        <w:tc>
          <w:tcPr>
            <w:tcW w:w="3145" w:type="dxa"/>
            <w:gridSpan w:val="3"/>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POLSKA</w:t>
            </w:r>
          </w:p>
        </w:tc>
        <w:tc>
          <w:tcPr>
            <w:tcW w:w="3376" w:type="dxa"/>
            <w:gridSpan w:val="3"/>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WOJ. ŁÓDZKIE</w:t>
            </w:r>
          </w:p>
        </w:tc>
      </w:tr>
      <w:tr w:rsidR="00E30AF4" w:rsidRPr="008D2AF8" w:rsidTr="006D2EF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2518" w:type="dxa"/>
            <w:vMerge/>
            <w:noWrap/>
            <w:hideMark/>
          </w:tcPr>
          <w:p w:rsidR="00E30AF4" w:rsidRPr="008D2AF8" w:rsidRDefault="00E30AF4" w:rsidP="006D2EFF">
            <w:pPr>
              <w:rPr>
                <w:rFonts w:ascii="Calibri" w:hAnsi="Calibri" w:cs="Calibri"/>
                <w:color w:val="666666"/>
                <w:szCs w:val="24"/>
              </w:rPr>
            </w:pPr>
          </w:p>
        </w:tc>
        <w:tc>
          <w:tcPr>
            <w:tcW w:w="1059"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2010</w:t>
            </w:r>
          </w:p>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(w zł)</w:t>
            </w:r>
          </w:p>
        </w:tc>
        <w:tc>
          <w:tcPr>
            <w:tcW w:w="926"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2016</w:t>
            </w:r>
          </w:p>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(w zł)</w:t>
            </w:r>
          </w:p>
        </w:tc>
        <w:tc>
          <w:tcPr>
            <w:tcW w:w="1160"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Zmiana 2016/2010</w:t>
            </w:r>
          </w:p>
        </w:tc>
        <w:tc>
          <w:tcPr>
            <w:tcW w:w="1041"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2010</w:t>
            </w:r>
          </w:p>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(w zł)</w:t>
            </w:r>
          </w:p>
        </w:tc>
        <w:tc>
          <w:tcPr>
            <w:tcW w:w="992"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2016</w:t>
            </w:r>
          </w:p>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(w zł)</w:t>
            </w:r>
          </w:p>
        </w:tc>
        <w:tc>
          <w:tcPr>
            <w:tcW w:w="1343" w:type="dxa"/>
          </w:tcPr>
          <w:p w:rsidR="00E30AF4" w:rsidRPr="008D2AF8" w:rsidRDefault="00E30AF4" w:rsidP="00FA104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Zmiana 2016/2010</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039" w:type="dxa"/>
            <w:gridSpan w:val="7"/>
          </w:tcPr>
          <w:p w:rsidR="00E30AF4" w:rsidRPr="008D2AF8" w:rsidRDefault="00E30AF4" w:rsidP="00FA104E">
            <w:pPr>
              <w:jc w:val="center"/>
              <w:rPr>
                <w:rFonts w:ascii="Calibri" w:hAnsi="Calibri" w:cs="Calibri"/>
                <w:color w:val="666666"/>
                <w:szCs w:val="24"/>
              </w:rPr>
            </w:pPr>
            <w:r w:rsidRPr="008D2AF8">
              <w:rPr>
                <w:rFonts w:ascii="Calibri" w:hAnsi="Calibri" w:cs="Calibri"/>
                <w:color w:val="666666"/>
                <w:szCs w:val="24"/>
              </w:rPr>
              <w:t>INNOWACYJNE ROLNICTWO</w:t>
            </w:r>
            <w:r w:rsidR="002932A6" w:rsidRPr="008D2AF8">
              <w:rPr>
                <w:rFonts w:ascii="Calibri" w:hAnsi="Calibri" w:cs="Calibri"/>
                <w:color w:val="666666"/>
                <w:szCs w:val="24"/>
              </w:rPr>
              <w:t xml:space="preserve"> i </w:t>
            </w:r>
            <w:r w:rsidRPr="008D2AF8">
              <w:rPr>
                <w:rFonts w:ascii="Calibri" w:hAnsi="Calibri" w:cs="Calibri"/>
                <w:color w:val="666666"/>
                <w:szCs w:val="24"/>
              </w:rPr>
              <w:t>PRZETWÓRSTWO ROLNO-SPOŻYWCZE</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518" w:type="dxa"/>
            <w:noWrap/>
            <w:vAlign w:val="bottom"/>
            <w:hideMark/>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artykułów spożywczych</w:t>
            </w:r>
          </w:p>
        </w:tc>
        <w:tc>
          <w:tcPr>
            <w:tcW w:w="1059"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2530,24</w:t>
            </w:r>
          </w:p>
        </w:tc>
        <w:tc>
          <w:tcPr>
            <w:tcW w:w="926"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3347,72</w:t>
            </w:r>
          </w:p>
        </w:tc>
        <w:tc>
          <w:tcPr>
            <w:tcW w:w="1160"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132</w:t>
            </w:r>
          </w:p>
        </w:tc>
        <w:tc>
          <w:tcPr>
            <w:tcW w:w="1041"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2090,47</w:t>
            </w:r>
          </w:p>
        </w:tc>
        <w:tc>
          <w:tcPr>
            <w:tcW w:w="992"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2888,30</w:t>
            </w:r>
          </w:p>
        </w:tc>
        <w:tc>
          <w:tcPr>
            <w:tcW w:w="1343"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138</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E30AF4" w:rsidRPr="008D2AF8" w:rsidRDefault="00E30AF4" w:rsidP="00FA104E">
            <w:pPr>
              <w:jc w:val="center"/>
              <w:rPr>
                <w:rFonts w:ascii="Calibri" w:hAnsi="Calibri" w:cs="Calibri"/>
                <w:color w:val="666666"/>
                <w:szCs w:val="24"/>
              </w:rPr>
            </w:pPr>
            <w:r w:rsidRPr="008D2AF8">
              <w:rPr>
                <w:rFonts w:ascii="Calibri" w:hAnsi="Calibri" w:cs="Calibri"/>
                <w:color w:val="666666"/>
                <w:szCs w:val="24"/>
              </w:rPr>
              <w:t>NOWOCZESNY PRZEMYSŁ WŁÓKIENNICZY</w:t>
            </w:r>
            <w:r w:rsidR="002932A6" w:rsidRPr="008D2AF8">
              <w:rPr>
                <w:rFonts w:ascii="Calibri" w:hAnsi="Calibri" w:cs="Calibri"/>
                <w:color w:val="666666"/>
                <w:szCs w:val="24"/>
              </w:rPr>
              <w:t xml:space="preserve"> i </w:t>
            </w:r>
            <w:r w:rsidRPr="008D2AF8">
              <w:rPr>
                <w:rFonts w:ascii="Calibri" w:hAnsi="Calibri" w:cs="Calibri"/>
                <w:color w:val="666666"/>
                <w:szCs w:val="24"/>
              </w:rPr>
              <w:t>MODY (W TYM WZORNICTWO)</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wyrobów tekstylnych</w:t>
            </w:r>
          </w:p>
        </w:tc>
        <w:tc>
          <w:tcPr>
            <w:tcW w:w="1059"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2180,04</w:t>
            </w:r>
          </w:p>
        </w:tc>
        <w:tc>
          <w:tcPr>
            <w:tcW w:w="926"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2890,79</w:t>
            </w:r>
          </w:p>
        </w:tc>
        <w:tc>
          <w:tcPr>
            <w:tcW w:w="1160"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133</w:t>
            </w:r>
          </w:p>
        </w:tc>
        <w:tc>
          <w:tcPr>
            <w:tcW w:w="1041"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2245,56</w:t>
            </w:r>
          </w:p>
        </w:tc>
        <w:tc>
          <w:tcPr>
            <w:tcW w:w="992"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2882,87</w:t>
            </w:r>
          </w:p>
        </w:tc>
        <w:tc>
          <w:tcPr>
            <w:tcW w:w="1343"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128</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odzieży</w:t>
            </w:r>
          </w:p>
        </w:tc>
        <w:tc>
          <w:tcPr>
            <w:tcW w:w="1059"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1654,17</w:t>
            </w:r>
          </w:p>
        </w:tc>
        <w:tc>
          <w:tcPr>
            <w:tcW w:w="926"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2258,38</w:t>
            </w:r>
          </w:p>
        </w:tc>
        <w:tc>
          <w:tcPr>
            <w:tcW w:w="1160"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137</w:t>
            </w:r>
          </w:p>
        </w:tc>
        <w:tc>
          <w:tcPr>
            <w:tcW w:w="1041"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1679,32</w:t>
            </w:r>
          </w:p>
        </w:tc>
        <w:tc>
          <w:tcPr>
            <w:tcW w:w="992"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2238,97</w:t>
            </w:r>
          </w:p>
        </w:tc>
        <w:tc>
          <w:tcPr>
            <w:tcW w:w="1343"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133</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skór</w:t>
            </w:r>
            <w:r w:rsidR="002932A6" w:rsidRPr="008D2AF8">
              <w:rPr>
                <w:rFonts w:ascii="Calibri" w:hAnsi="Calibri" w:cs="Calibri"/>
                <w:color w:val="666666"/>
                <w:szCs w:val="24"/>
              </w:rPr>
              <w:t xml:space="preserve"> i </w:t>
            </w:r>
            <w:r w:rsidRPr="008D2AF8">
              <w:rPr>
                <w:rFonts w:ascii="Calibri" w:hAnsi="Calibri" w:cs="Calibri"/>
                <w:color w:val="666666"/>
                <w:szCs w:val="24"/>
              </w:rPr>
              <w:t>wyrobów skórzanych</w:t>
            </w:r>
          </w:p>
        </w:tc>
        <w:tc>
          <w:tcPr>
            <w:tcW w:w="1059"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1878,17</w:t>
            </w:r>
          </w:p>
        </w:tc>
        <w:tc>
          <w:tcPr>
            <w:tcW w:w="926"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2545,25</w:t>
            </w:r>
          </w:p>
        </w:tc>
        <w:tc>
          <w:tcPr>
            <w:tcW w:w="1160"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136</w:t>
            </w:r>
          </w:p>
        </w:tc>
        <w:tc>
          <w:tcPr>
            <w:tcW w:w="1041"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2199,16</w:t>
            </w:r>
          </w:p>
        </w:tc>
        <w:tc>
          <w:tcPr>
            <w:tcW w:w="992"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2660,34</w:t>
            </w:r>
          </w:p>
        </w:tc>
        <w:tc>
          <w:tcPr>
            <w:tcW w:w="1343"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121</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E30AF4" w:rsidRPr="008D2AF8" w:rsidRDefault="00E30AF4" w:rsidP="00FA104E">
            <w:pPr>
              <w:jc w:val="center"/>
              <w:rPr>
                <w:rFonts w:ascii="Calibri" w:hAnsi="Calibri" w:cs="Calibri"/>
                <w:color w:val="666666"/>
                <w:szCs w:val="24"/>
              </w:rPr>
            </w:pPr>
            <w:r w:rsidRPr="008D2AF8">
              <w:rPr>
                <w:rFonts w:ascii="Calibri" w:hAnsi="Calibri" w:cs="Calibri"/>
                <w:color w:val="666666"/>
                <w:szCs w:val="24"/>
              </w:rPr>
              <w:t>ZAAWANSOWANE MATERIAŁY BUDOWLANE</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wyrobów</w:t>
            </w:r>
            <w:r w:rsidR="002932A6" w:rsidRPr="008D2AF8">
              <w:rPr>
                <w:rFonts w:ascii="Calibri" w:hAnsi="Calibri" w:cs="Calibri"/>
                <w:color w:val="666666"/>
                <w:szCs w:val="24"/>
              </w:rPr>
              <w:t xml:space="preserve"> z </w:t>
            </w:r>
            <w:r w:rsidRPr="008D2AF8">
              <w:rPr>
                <w:rFonts w:ascii="Calibri" w:hAnsi="Calibri" w:cs="Calibri"/>
                <w:color w:val="666666"/>
                <w:szCs w:val="24"/>
              </w:rPr>
              <w:t>gumy</w:t>
            </w:r>
            <w:r w:rsidR="002932A6" w:rsidRPr="008D2AF8">
              <w:rPr>
                <w:rFonts w:ascii="Calibri" w:hAnsi="Calibri" w:cs="Calibri"/>
                <w:color w:val="666666"/>
                <w:szCs w:val="24"/>
              </w:rPr>
              <w:t xml:space="preserve"> i </w:t>
            </w:r>
            <w:r w:rsidRPr="008D2AF8">
              <w:rPr>
                <w:rFonts w:ascii="Calibri" w:hAnsi="Calibri" w:cs="Calibri"/>
                <w:color w:val="666666"/>
                <w:szCs w:val="24"/>
              </w:rPr>
              <w:t>tworzyw sztucznych</w:t>
            </w:r>
          </w:p>
        </w:tc>
        <w:tc>
          <w:tcPr>
            <w:tcW w:w="1059"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2880,78</w:t>
            </w:r>
          </w:p>
        </w:tc>
        <w:tc>
          <w:tcPr>
            <w:tcW w:w="926"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3746,34</w:t>
            </w:r>
          </w:p>
        </w:tc>
        <w:tc>
          <w:tcPr>
            <w:tcW w:w="1160"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130</w:t>
            </w:r>
          </w:p>
        </w:tc>
        <w:tc>
          <w:tcPr>
            <w:tcW w:w="1041"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2870,87</w:t>
            </w:r>
          </w:p>
        </w:tc>
        <w:tc>
          <w:tcPr>
            <w:tcW w:w="992"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4045,40</w:t>
            </w:r>
          </w:p>
        </w:tc>
        <w:tc>
          <w:tcPr>
            <w:tcW w:w="1343" w:type="dxa"/>
            <w:vAlign w:val="center"/>
          </w:tcPr>
          <w:p w:rsidR="00E30AF4" w:rsidRPr="008D2AF8" w:rsidRDefault="00E30AF4" w:rsidP="00FA104E">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141</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wyrobów</w:t>
            </w:r>
            <w:r w:rsidR="002932A6" w:rsidRPr="008D2AF8">
              <w:rPr>
                <w:rFonts w:ascii="Calibri" w:hAnsi="Calibri" w:cs="Calibri"/>
                <w:color w:val="666666"/>
                <w:szCs w:val="24"/>
              </w:rPr>
              <w:t xml:space="preserve"> z </w:t>
            </w:r>
            <w:r w:rsidRPr="008D2AF8">
              <w:rPr>
                <w:rFonts w:ascii="Calibri" w:hAnsi="Calibri" w:cs="Calibri"/>
                <w:color w:val="666666"/>
                <w:szCs w:val="24"/>
              </w:rPr>
              <w:t>pozostałych mineralnych surowców niemetalicznych</w:t>
            </w:r>
          </w:p>
        </w:tc>
        <w:tc>
          <w:tcPr>
            <w:tcW w:w="1059"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3117,58</w:t>
            </w:r>
          </w:p>
        </w:tc>
        <w:tc>
          <w:tcPr>
            <w:tcW w:w="926"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3953,60</w:t>
            </w:r>
          </w:p>
        </w:tc>
        <w:tc>
          <w:tcPr>
            <w:tcW w:w="1160"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127</w:t>
            </w:r>
          </w:p>
        </w:tc>
        <w:tc>
          <w:tcPr>
            <w:tcW w:w="1041"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3516,24</w:t>
            </w:r>
          </w:p>
        </w:tc>
        <w:tc>
          <w:tcPr>
            <w:tcW w:w="992"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4299,77</w:t>
            </w:r>
          </w:p>
        </w:tc>
        <w:tc>
          <w:tcPr>
            <w:tcW w:w="1343"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122</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E30AF4" w:rsidRPr="008D2AF8" w:rsidRDefault="00E30AF4" w:rsidP="00FA104E">
            <w:pPr>
              <w:jc w:val="center"/>
              <w:rPr>
                <w:rFonts w:ascii="Calibri" w:hAnsi="Calibri" w:cs="Calibri"/>
                <w:color w:val="666666"/>
                <w:szCs w:val="24"/>
              </w:rPr>
            </w:pPr>
            <w:r w:rsidRPr="008D2AF8">
              <w:rPr>
                <w:rFonts w:ascii="Calibri" w:hAnsi="Calibri" w:cs="Calibri"/>
                <w:color w:val="666666"/>
                <w:szCs w:val="24"/>
              </w:rPr>
              <w:t>MEDYCYNA, FARMACJA, KOSMETYKI</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Produkcja wyrobów farmaceutycznych</w:t>
            </w:r>
          </w:p>
        </w:tc>
        <w:tc>
          <w:tcPr>
            <w:tcW w:w="1059"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5111,13</w:t>
            </w:r>
          </w:p>
        </w:tc>
        <w:tc>
          <w:tcPr>
            <w:tcW w:w="926"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6047,74</w:t>
            </w:r>
          </w:p>
        </w:tc>
        <w:tc>
          <w:tcPr>
            <w:tcW w:w="1160"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118</w:t>
            </w:r>
          </w:p>
        </w:tc>
        <w:tc>
          <w:tcPr>
            <w:tcW w:w="1041"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4494,82</w:t>
            </w:r>
          </w:p>
        </w:tc>
        <w:tc>
          <w:tcPr>
            <w:tcW w:w="992"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5051,92</w:t>
            </w:r>
          </w:p>
        </w:tc>
        <w:tc>
          <w:tcPr>
            <w:tcW w:w="1343"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112</w:t>
            </w:r>
          </w:p>
        </w:tc>
      </w:tr>
      <w:tr w:rsidR="00E30AF4" w:rsidRPr="008D2AF8" w:rsidTr="006D2EFF">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9039" w:type="dxa"/>
            <w:gridSpan w:val="7"/>
          </w:tcPr>
          <w:p w:rsidR="00E30AF4" w:rsidRPr="008D2AF8" w:rsidRDefault="00E30AF4" w:rsidP="00FA104E">
            <w:pPr>
              <w:jc w:val="center"/>
              <w:rPr>
                <w:rFonts w:ascii="Calibri" w:hAnsi="Calibri" w:cs="Calibri"/>
                <w:color w:val="666666"/>
                <w:szCs w:val="24"/>
              </w:rPr>
            </w:pPr>
            <w:r w:rsidRPr="008D2AF8">
              <w:rPr>
                <w:rFonts w:ascii="Calibri" w:hAnsi="Calibri" w:cs="Calibri"/>
                <w:color w:val="666666"/>
                <w:szCs w:val="24"/>
              </w:rPr>
              <w:t>INFORMATYKA</w:t>
            </w:r>
            <w:r w:rsidR="002932A6" w:rsidRPr="008D2AF8">
              <w:rPr>
                <w:rFonts w:ascii="Calibri" w:hAnsi="Calibri" w:cs="Calibri"/>
                <w:color w:val="666666"/>
                <w:szCs w:val="24"/>
              </w:rPr>
              <w:t xml:space="preserve"> i </w:t>
            </w:r>
            <w:r w:rsidRPr="008D2AF8">
              <w:rPr>
                <w:rFonts w:ascii="Calibri" w:hAnsi="Calibri" w:cs="Calibri"/>
                <w:color w:val="666666"/>
                <w:szCs w:val="24"/>
              </w:rPr>
              <w:t>TELEKOMUNIKACJA</w:t>
            </w:r>
          </w:p>
        </w:tc>
      </w:tr>
      <w:tr w:rsidR="00E30AF4" w:rsidRPr="008D2AF8" w:rsidTr="006D2EF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18" w:type="dxa"/>
            <w:noWrap/>
            <w:vAlign w:val="bottom"/>
          </w:tcPr>
          <w:p w:rsidR="00E30AF4" w:rsidRPr="008D2AF8" w:rsidRDefault="00E30AF4" w:rsidP="006D2EFF">
            <w:pPr>
              <w:rPr>
                <w:rFonts w:ascii="Calibri" w:hAnsi="Calibri" w:cs="Calibri"/>
                <w:color w:val="666666"/>
                <w:szCs w:val="24"/>
              </w:rPr>
            </w:pPr>
            <w:r w:rsidRPr="008D2AF8">
              <w:rPr>
                <w:rFonts w:ascii="Calibri" w:hAnsi="Calibri" w:cs="Calibri"/>
                <w:color w:val="666666"/>
                <w:szCs w:val="24"/>
              </w:rPr>
              <w:t>Informacja</w:t>
            </w:r>
            <w:r w:rsidR="002932A6" w:rsidRPr="008D2AF8">
              <w:rPr>
                <w:rFonts w:ascii="Calibri" w:hAnsi="Calibri" w:cs="Calibri"/>
                <w:color w:val="666666"/>
                <w:szCs w:val="24"/>
              </w:rPr>
              <w:t xml:space="preserve"> </w:t>
            </w:r>
            <w:r w:rsidR="002932A6" w:rsidRPr="008D2AF8">
              <w:rPr>
                <w:rFonts w:ascii="Calibri" w:hAnsi="Calibri" w:cs="Calibri"/>
                <w:color w:val="666666"/>
                <w:szCs w:val="24"/>
              </w:rPr>
              <w:lastRenderedPageBreak/>
              <w:t>i </w:t>
            </w:r>
            <w:r w:rsidRPr="008D2AF8">
              <w:rPr>
                <w:rFonts w:ascii="Calibri" w:hAnsi="Calibri" w:cs="Calibri"/>
                <w:color w:val="666666"/>
                <w:szCs w:val="24"/>
              </w:rPr>
              <w:t xml:space="preserve">komunikacja </w:t>
            </w:r>
          </w:p>
        </w:tc>
        <w:tc>
          <w:tcPr>
            <w:tcW w:w="1059"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lastRenderedPageBreak/>
              <w:t xml:space="preserve">5 </w:t>
            </w:r>
            <w:r w:rsidRPr="008D2AF8">
              <w:rPr>
                <w:rFonts w:ascii="Calibri" w:hAnsi="Calibri" w:cs="Calibri"/>
                <w:color w:val="666666"/>
                <w:szCs w:val="24"/>
              </w:rPr>
              <w:lastRenderedPageBreak/>
              <w:t>538,06</w:t>
            </w:r>
          </w:p>
        </w:tc>
        <w:tc>
          <w:tcPr>
            <w:tcW w:w="926"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lastRenderedPageBreak/>
              <w:t xml:space="preserve">7 </w:t>
            </w:r>
            <w:r w:rsidRPr="008D2AF8">
              <w:rPr>
                <w:rFonts w:ascii="Calibri" w:hAnsi="Calibri" w:cs="Calibri"/>
                <w:color w:val="666666"/>
                <w:szCs w:val="24"/>
              </w:rPr>
              <w:lastRenderedPageBreak/>
              <w:t>059,73</w:t>
            </w:r>
          </w:p>
        </w:tc>
        <w:tc>
          <w:tcPr>
            <w:tcW w:w="1160"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lastRenderedPageBreak/>
              <w:t>127</w:t>
            </w:r>
          </w:p>
        </w:tc>
        <w:tc>
          <w:tcPr>
            <w:tcW w:w="1041"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4033,12</w:t>
            </w:r>
          </w:p>
        </w:tc>
        <w:tc>
          <w:tcPr>
            <w:tcW w:w="992"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t>5924,3</w:t>
            </w:r>
            <w:r w:rsidRPr="008D2AF8">
              <w:rPr>
                <w:rFonts w:ascii="Calibri" w:hAnsi="Calibri" w:cs="Calibri"/>
                <w:color w:val="666666"/>
                <w:szCs w:val="24"/>
              </w:rPr>
              <w:lastRenderedPageBreak/>
              <w:t>8</w:t>
            </w:r>
          </w:p>
        </w:tc>
        <w:tc>
          <w:tcPr>
            <w:tcW w:w="1343" w:type="dxa"/>
            <w:vAlign w:val="center"/>
          </w:tcPr>
          <w:p w:rsidR="00E30AF4" w:rsidRPr="008D2AF8" w:rsidRDefault="00E30AF4" w:rsidP="00FA10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666666"/>
                <w:szCs w:val="24"/>
              </w:rPr>
            </w:pPr>
            <w:r w:rsidRPr="008D2AF8">
              <w:rPr>
                <w:rFonts w:ascii="Calibri" w:hAnsi="Calibri" w:cs="Calibri"/>
                <w:color w:val="666666"/>
                <w:szCs w:val="24"/>
              </w:rPr>
              <w:lastRenderedPageBreak/>
              <w:t>147</w:t>
            </w:r>
          </w:p>
        </w:tc>
      </w:tr>
    </w:tbl>
    <w:p w:rsidR="00B065A9" w:rsidRPr="00E30AF4" w:rsidRDefault="00E30AF4" w:rsidP="00B358ED">
      <w:pPr>
        <w:pStyle w:val="rdloStyl"/>
        <w:rPr>
          <w:rFonts w:eastAsia="Times New Roman"/>
        </w:rPr>
      </w:pPr>
      <w:r w:rsidRPr="00E30AF4">
        <w:rPr>
          <w:rFonts w:eastAsia="Times New Roman"/>
        </w:rPr>
        <w:t>Źródło: Województwo łódzkie - Rocznik Statystyczny Województwa Łódzkiego 2017, Urząd Statystyczny w Łodzi; Polska – Rocznik Statystyczny Pracy 2012 oraz 2017, GUS, Warszawa, zestawienie własne</w:t>
      </w:r>
    </w:p>
    <w:p w:rsidR="00E30AF4" w:rsidRPr="00FC24BB" w:rsidRDefault="00E30AF4" w:rsidP="00E30AF4">
      <w:pPr>
        <w:rPr>
          <w:color w:val="666666"/>
          <w:szCs w:val="22"/>
        </w:rPr>
      </w:pPr>
      <w:r w:rsidRPr="00FC24BB">
        <w:rPr>
          <w:color w:val="666666"/>
          <w:szCs w:val="22"/>
        </w:rPr>
        <w:t>Relatywnie najmniejsze zmiany w poziomie wynagrodzeń w latach 2010-2016, zarówno w kraju jak</w:t>
      </w:r>
      <w:r w:rsidR="002932A6">
        <w:rPr>
          <w:color w:val="666666"/>
          <w:szCs w:val="22"/>
        </w:rPr>
        <w:t xml:space="preserve"> i </w:t>
      </w:r>
      <w:r w:rsidRPr="00FC24BB">
        <w:rPr>
          <w:color w:val="666666"/>
          <w:szCs w:val="22"/>
        </w:rPr>
        <w:t xml:space="preserve">w województwie łódzkim, wystąpiły w branży </w:t>
      </w:r>
      <w:r w:rsidRPr="00FC24BB">
        <w:rPr>
          <w:b/>
          <w:color w:val="666666"/>
          <w:szCs w:val="22"/>
        </w:rPr>
        <w:t>produkcja wyrobów farmaceutycznych</w:t>
      </w:r>
      <w:r w:rsidRPr="00FC24BB">
        <w:rPr>
          <w:color w:val="666666"/>
          <w:szCs w:val="22"/>
        </w:rPr>
        <w:t>. Przeciętne miesięczne wynagrodzenie brutto w tym dziale przemysłu należy w województwie łódzkim do relatywnie wysokich, choć nadal jest to poziom niższy niż w skali kraju – około 5 tys. zł w województwie łódzkim</w:t>
      </w:r>
      <w:r w:rsidR="002932A6">
        <w:rPr>
          <w:color w:val="666666"/>
          <w:szCs w:val="22"/>
        </w:rPr>
        <w:t xml:space="preserve"> i </w:t>
      </w:r>
      <w:r w:rsidRPr="00FC24BB">
        <w:rPr>
          <w:color w:val="666666"/>
          <w:szCs w:val="22"/>
        </w:rPr>
        <w:t>około 6 tys. zł przeciętnie w kraju. Należy jednak podkreślić, że w województwie łódzkim wzrost wynagrodzenia w tej branży był niższy niż w skali kraju – odpowiednio wzrost wyniósł 12%</w:t>
      </w:r>
      <w:r w:rsidR="002932A6">
        <w:rPr>
          <w:color w:val="666666"/>
          <w:szCs w:val="22"/>
        </w:rPr>
        <w:t xml:space="preserve"> i </w:t>
      </w:r>
      <w:r w:rsidRPr="00FC24BB">
        <w:rPr>
          <w:color w:val="666666"/>
          <w:szCs w:val="22"/>
        </w:rPr>
        <w:t>18%.</w:t>
      </w:r>
    </w:p>
    <w:p w:rsidR="00B065A9" w:rsidRDefault="00B065A9" w:rsidP="00B065A9">
      <w:pPr>
        <w:rPr>
          <w:rFonts w:eastAsia="Times New Roman"/>
          <w:lang w:eastAsia="pl-PL"/>
        </w:rPr>
      </w:pPr>
    </w:p>
    <w:p w:rsidR="00FA104E" w:rsidRDefault="00FA104E" w:rsidP="00451955">
      <w:pPr>
        <w:pStyle w:val="Nagwek2"/>
      </w:pPr>
      <w:bookmarkStart w:id="38" w:name="_Toc22548681"/>
      <w:r>
        <w:t>Problemy rynku pracy województwa łódzkiego</w:t>
      </w:r>
      <w:bookmarkEnd w:id="38"/>
    </w:p>
    <w:p w:rsidR="003E3BDF" w:rsidRDefault="003E3BDF" w:rsidP="003E3BDF">
      <w:pPr>
        <w:rPr>
          <w:rFonts w:eastAsia="Times New Roman"/>
          <w:lang w:eastAsia="pl-PL"/>
        </w:rPr>
      </w:pPr>
      <w:r>
        <w:rPr>
          <w:rFonts w:eastAsia="Times New Roman"/>
          <w:lang w:eastAsia="pl-PL"/>
        </w:rPr>
        <w:t>Rynek pracy województwa łódzkiego boryka się</w:t>
      </w:r>
      <w:r w:rsidR="002932A6">
        <w:rPr>
          <w:rFonts w:eastAsia="Times New Roman"/>
          <w:lang w:eastAsia="pl-PL"/>
        </w:rPr>
        <w:t xml:space="preserve"> z </w:t>
      </w:r>
      <w:r>
        <w:rPr>
          <w:rFonts w:eastAsia="Times New Roman"/>
          <w:lang w:eastAsia="pl-PL"/>
        </w:rPr>
        <w:t>problemem deficytu siły roboczej. Pracodawcy mają duże trudności ze znalezieniem pracowników</w:t>
      </w:r>
      <w:r w:rsidR="002932A6">
        <w:rPr>
          <w:rFonts w:eastAsia="Times New Roman"/>
          <w:lang w:eastAsia="pl-PL"/>
        </w:rPr>
        <w:t xml:space="preserve"> o </w:t>
      </w:r>
      <w:r>
        <w:rPr>
          <w:rFonts w:eastAsia="Times New Roman"/>
          <w:lang w:eastAsia="pl-PL"/>
        </w:rPr>
        <w:t>odpowiednich kwalifikacjach</w:t>
      </w:r>
      <w:r w:rsidR="006D2EFF">
        <w:rPr>
          <w:rFonts w:eastAsia="Times New Roman"/>
          <w:lang w:eastAsia="pl-PL"/>
        </w:rPr>
        <w:t>, zwłaszcza przy niskiej stopie bezrobocia</w:t>
      </w:r>
      <w:r>
        <w:rPr>
          <w:rFonts w:eastAsia="Times New Roman"/>
          <w:lang w:eastAsia="pl-PL"/>
        </w:rPr>
        <w:t xml:space="preserve">. W regionie rejestrowane jest też ujemne saldo migracji, którego źródłem są w dużej mierze migracje pracowników do innych województw lub za granicę. </w:t>
      </w:r>
    </w:p>
    <w:p w:rsidR="003E3BDF" w:rsidRDefault="003E3BDF" w:rsidP="003E3BDF">
      <w:pPr>
        <w:rPr>
          <w:rFonts w:eastAsia="Times New Roman"/>
          <w:lang w:eastAsia="pl-PL"/>
        </w:rPr>
      </w:pPr>
      <w:r>
        <w:rPr>
          <w:rFonts w:eastAsia="Times New Roman"/>
          <w:lang w:eastAsia="pl-PL"/>
        </w:rPr>
        <w:t>Od początku lat 90. XX wieku województwo łódzkie obrało niskie koszty pracy jako strategię osiągania przewag konkurencyjnych wobec innych regionów. Podejście to wynikało ze splotu procesów historycznych</w:t>
      </w:r>
      <w:r w:rsidR="002932A6">
        <w:rPr>
          <w:rFonts w:eastAsia="Times New Roman"/>
          <w:lang w:eastAsia="pl-PL"/>
        </w:rPr>
        <w:t xml:space="preserve"> i </w:t>
      </w:r>
      <w:r>
        <w:rPr>
          <w:rFonts w:eastAsia="Times New Roman"/>
          <w:lang w:eastAsia="pl-PL"/>
        </w:rPr>
        <w:t>realiów gospodarki transformacji – przewaga gorzej płatnych miejsc pracy w przemyśle lekkim, upadek wielkich przedsiębiorstw branży tekstylnej</w:t>
      </w:r>
      <w:r w:rsidR="002932A6">
        <w:rPr>
          <w:rFonts w:eastAsia="Times New Roman"/>
          <w:lang w:eastAsia="pl-PL"/>
        </w:rPr>
        <w:t xml:space="preserve"> i </w:t>
      </w:r>
      <w:r>
        <w:rPr>
          <w:rFonts w:eastAsia="Times New Roman"/>
          <w:lang w:eastAsia="pl-PL"/>
        </w:rPr>
        <w:t>odzieżowej, niedostosowanie kwalifikacji do nowych realiów gospodarczych. Argumentem dla pozyskania nowych inwestorów były niskie koszty pracy, w tym niskie wynagrodzenie, czego efekty utrzymują się do dzisiaj, m.in. w postaci wyjałowienia rynku pracy</w:t>
      </w:r>
      <w:r w:rsidR="002932A6">
        <w:rPr>
          <w:rFonts w:eastAsia="Times New Roman"/>
          <w:lang w:eastAsia="pl-PL"/>
        </w:rPr>
        <w:t xml:space="preserve"> z </w:t>
      </w:r>
      <w:r>
        <w:rPr>
          <w:rFonts w:eastAsia="Times New Roman"/>
          <w:lang w:eastAsia="pl-PL"/>
        </w:rPr>
        <w:t>osób</w:t>
      </w:r>
      <w:r w:rsidR="002932A6">
        <w:rPr>
          <w:rFonts w:eastAsia="Times New Roman"/>
          <w:lang w:eastAsia="pl-PL"/>
        </w:rPr>
        <w:t xml:space="preserve"> o </w:t>
      </w:r>
      <w:r>
        <w:rPr>
          <w:rFonts w:eastAsia="Times New Roman"/>
          <w:lang w:eastAsia="pl-PL"/>
        </w:rPr>
        <w:t>wysokich kwalifikacjach</w:t>
      </w:r>
      <w:r w:rsidR="002932A6">
        <w:rPr>
          <w:rFonts w:eastAsia="Times New Roman"/>
          <w:lang w:eastAsia="pl-PL"/>
        </w:rPr>
        <w:t xml:space="preserve"> i </w:t>
      </w:r>
      <w:r>
        <w:rPr>
          <w:rFonts w:eastAsia="Times New Roman"/>
          <w:lang w:eastAsia="pl-PL"/>
        </w:rPr>
        <w:t>doświadczeniu.</w:t>
      </w:r>
      <w:r w:rsidR="00A534B7">
        <w:rPr>
          <w:rFonts w:eastAsia="Times New Roman"/>
          <w:lang w:eastAsia="pl-PL"/>
        </w:rPr>
        <w:t xml:space="preserve"> Choć jak wskazano powyżej, poziom wynagrodzeń w regionie wzrasta, to nadal utrzymuje się poniżej przeciętnego wynagrodzenia krajowego oraz poniżej przeciętnego wynagrodzenia w sąsiednim województwie mazowieckim, które często jest kierunkiem migracji.</w:t>
      </w:r>
    </w:p>
    <w:p w:rsidR="003E3BDF" w:rsidRDefault="003E3BDF" w:rsidP="003E3BDF">
      <w:pPr>
        <w:rPr>
          <w:rFonts w:eastAsia="Times New Roman"/>
          <w:lang w:eastAsia="pl-PL"/>
        </w:rPr>
      </w:pPr>
      <w:r>
        <w:rPr>
          <w:rFonts w:eastAsia="Times New Roman"/>
          <w:lang w:eastAsia="pl-PL"/>
        </w:rPr>
        <w:t>Wedle zrealizowanych w 2018 roku badań „</w:t>
      </w:r>
      <w:r w:rsidRPr="0073381A">
        <w:rPr>
          <w:rFonts w:eastAsia="Times New Roman"/>
          <w:lang w:eastAsia="pl-PL"/>
        </w:rPr>
        <w:t>Wiek jako determinanta popytu na pracę w warunkach ożywienia gospodarczego</w:t>
      </w:r>
      <w:r w:rsidR="002932A6">
        <w:rPr>
          <w:rFonts w:eastAsia="Times New Roman"/>
          <w:lang w:eastAsia="pl-PL"/>
        </w:rPr>
        <w:t xml:space="preserve"> i </w:t>
      </w:r>
      <w:r w:rsidRPr="0073381A">
        <w:rPr>
          <w:rFonts w:eastAsia="Times New Roman"/>
          <w:lang w:eastAsia="pl-PL"/>
        </w:rPr>
        <w:t>„rynku pracownika”. Analiza dla województwa łódzkiego</w:t>
      </w:r>
      <w:r>
        <w:rPr>
          <w:rFonts w:eastAsia="Times New Roman"/>
          <w:lang w:eastAsia="pl-PL"/>
        </w:rPr>
        <w:t>” w ocenie pracodawców potencjalni pracownicy nie mają motywacji do pracy lub też mają zbyt wygórowane oczekiwania w stosunku do warunków pracy oraz wynagrodzenia.</w:t>
      </w:r>
      <w:r w:rsidR="002932A6">
        <w:rPr>
          <w:rFonts w:eastAsia="Times New Roman"/>
          <w:lang w:eastAsia="pl-PL"/>
        </w:rPr>
        <w:t xml:space="preserve"> z </w:t>
      </w:r>
      <w:r>
        <w:rPr>
          <w:rFonts w:eastAsia="Times New Roman"/>
          <w:lang w:eastAsia="pl-PL"/>
        </w:rPr>
        <w:t xml:space="preserve">uwagi na trudności w zapełnieniu wakatów pracodawcy coraz częściej sięgają także po </w:t>
      </w:r>
      <w:r>
        <w:rPr>
          <w:rFonts w:eastAsia="Times New Roman"/>
          <w:lang w:eastAsia="pl-PL"/>
        </w:rPr>
        <w:lastRenderedPageBreak/>
        <w:t>pracowników zza wschodniej granicy, przede wszystkim</w:t>
      </w:r>
      <w:r w:rsidR="002932A6">
        <w:rPr>
          <w:rFonts w:eastAsia="Times New Roman"/>
          <w:lang w:eastAsia="pl-PL"/>
        </w:rPr>
        <w:t xml:space="preserve"> z </w:t>
      </w:r>
      <w:r>
        <w:rPr>
          <w:rFonts w:eastAsia="Times New Roman"/>
          <w:lang w:eastAsia="pl-PL"/>
        </w:rPr>
        <w:t>bliskiej kulturowo Ukrainy, ale także</w:t>
      </w:r>
      <w:r w:rsidR="002932A6">
        <w:rPr>
          <w:rFonts w:eastAsia="Times New Roman"/>
          <w:lang w:eastAsia="pl-PL"/>
        </w:rPr>
        <w:t xml:space="preserve"> z </w:t>
      </w:r>
      <w:r>
        <w:rPr>
          <w:rFonts w:eastAsia="Times New Roman"/>
          <w:lang w:eastAsia="pl-PL"/>
        </w:rPr>
        <w:t>krajów azjatyckich, dla których</w:t>
      </w:r>
      <w:r w:rsidR="002932A6">
        <w:rPr>
          <w:rFonts w:eastAsia="Times New Roman"/>
          <w:lang w:eastAsia="pl-PL"/>
        </w:rPr>
        <w:t xml:space="preserve"> z </w:t>
      </w:r>
      <w:r>
        <w:rPr>
          <w:rFonts w:eastAsia="Times New Roman"/>
          <w:lang w:eastAsia="pl-PL"/>
        </w:rPr>
        <w:t>uwagi na różnice w poziomie życia</w:t>
      </w:r>
      <w:r w:rsidR="002932A6">
        <w:rPr>
          <w:rFonts w:eastAsia="Times New Roman"/>
          <w:lang w:eastAsia="pl-PL"/>
        </w:rPr>
        <w:t xml:space="preserve"> i </w:t>
      </w:r>
      <w:r>
        <w:rPr>
          <w:rFonts w:eastAsia="Times New Roman"/>
          <w:lang w:eastAsia="pl-PL"/>
        </w:rPr>
        <w:t>wartość narodowej waluty oferowane warunki są atrakcyjne.</w:t>
      </w:r>
      <w:r w:rsidR="002932A6">
        <w:rPr>
          <w:rFonts w:eastAsia="Times New Roman"/>
          <w:lang w:eastAsia="pl-PL"/>
        </w:rPr>
        <w:t xml:space="preserve"> z </w:t>
      </w:r>
      <w:r w:rsidR="00A534B7">
        <w:rPr>
          <w:rFonts w:eastAsia="Times New Roman"/>
          <w:lang w:eastAsia="pl-PL"/>
        </w:rPr>
        <w:t>kolei p</w:t>
      </w:r>
      <w:r>
        <w:rPr>
          <w:rFonts w:eastAsia="Times New Roman"/>
          <w:lang w:eastAsia="pl-PL"/>
        </w:rPr>
        <w:t xml:space="preserve">racownicy objęci wspomnianym badaniem wskazują, iż praktyka ta przyczynia się do utrzymywania niższych stawek za pracę – wynagrodzenia zbyt niskiego dla zaspokojenia potrzeb życiowych osób, które na stałe mieszkają w regionie. </w:t>
      </w:r>
    </w:p>
    <w:p w:rsidR="003E3BDF" w:rsidRDefault="003E3BDF" w:rsidP="003E3BDF">
      <w:pPr>
        <w:rPr>
          <w:rFonts w:eastAsia="Times New Roman"/>
          <w:lang w:eastAsia="pl-PL"/>
        </w:rPr>
      </w:pPr>
      <w:r>
        <w:rPr>
          <w:rFonts w:eastAsia="Times New Roman"/>
          <w:lang w:eastAsia="pl-PL"/>
        </w:rPr>
        <w:t>Rozpowszechniona wśród pracowników województwa łódzkiego jest także opinia, iż pracodawcy nie szanują swoich pracowników, nie dbają</w:t>
      </w:r>
      <w:r w:rsidR="002932A6">
        <w:rPr>
          <w:rFonts w:eastAsia="Times New Roman"/>
          <w:lang w:eastAsia="pl-PL"/>
        </w:rPr>
        <w:t xml:space="preserve"> o </w:t>
      </w:r>
      <w:r>
        <w:rPr>
          <w:rFonts w:eastAsia="Times New Roman"/>
          <w:lang w:eastAsia="pl-PL"/>
        </w:rPr>
        <w:t>nich</w:t>
      </w:r>
      <w:r w:rsidR="002932A6">
        <w:rPr>
          <w:rFonts w:eastAsia="Times New Roman"/>
          <w:lang w:eastAsia="pl-PL"/>
        </w:rPr>
        <w:t xml:space="preserve"> i </w:t>
      </w:r>
      <w:r>
        <w:rPr>
          <w:rFonts w:eastAsia="Times New Roman"/>
          <w:lang w:eastAsia="pl-PL"/>
        </w:rPr>
        <w:t>nie inwestują w ich kwalifikacje, nawet pomimo realnych trudności ze znalezieniem kandydatów do pracy. Eksperci zwracają uwagę, iż pracodawcy przystosowują się do dużej rotacji, czyniąc</w:t>
      </w:r>
      <w:r w:rsidR="002932A6">
        <w:rPr>
          <w:rFonts w:eastAsia="Times New Roman"/>
          <w:lang w:eastAsia="pl-PL"/>
        </w:rPr>
        <w:t xml:space="preserve"> z </w:t>
      </w:r>
      <w:r>
        <w:rPr>
          <w:rFonts w:eastAsia="Times New Roman"/>
          <w:lang w:eastAsia="pl-PL"/>
        </w:rPr>
        <w:t>niej niekiedy wręcz strategię biznesową</w:t>
      </w:r>
      <w:r w:rsidR="002932A6">
        <w:rPr>
          <w:rFonts w:eastAsia="Times New Roman"/>
          <w:lang w:eastAsia="pl-PL"/>
        </w:rPr>
        <w:t xml:space="preserve"> i </w:t>
      </w:r>
      <w:r>
        <w:rPr>
          <w:rFonts w:eastAsia="Times New Roman"/>
          <w:lang w:eastAsia="pl-PL"/>
        </w:rPr>
        <w:t>opierając swoją działalność</w:t>
      </w:r>
      <w:r w:rsidR="002932A6">
        <w:rPr>
          <w:rFonts w:eastAsia="Times New Roman"/>
          <w:lang w:eastAsia="pl-PL"/>
        </w:rPr>
        <w:t xml:space="preserve"> o </w:t>
      </w:r>
      <w:r>
        <w:rPr>
          <w:rFonts w:eastAsia="Times New Roman"/>
          <w:lang w:eastAsia="pl-PL"/>
        </w:rPr>
        <w:t>pracowników młodych,</w:t>
      </w:r>
      <w:r w:rsidR="002932A6">
        <w:rPr>
          <w:rFonts w:eastAsia="Times New Roman"/>
          <w:lang w:eastAsia="pl-PL"/>
        </w:rPr>
        <w:t xml:space="preserve"> z </w:t>
      </w:r>
      <w:r>
        <w:rPr>
          <w:rFonts w:eastAsia="Times New Roman"/>
          <w:lang w:eastAsia="pl-PL"/>
        </w:rPr>
        <w:t>minimalnym doświadczeniem. Najchętniej zatrudniane grupy wiekowe to osoby w wieku 25-34 lat</w:t>
      </w:r>
      <w:r w:rsidR="002932A6">
        <w:rPr>
          <w:rFonts w:eastAsia="Times New Roman"/>
          <w:lang w:eastAsia="pl-PL"/>
        </w:rPr>
        <w:t xml:space="preserve"> i </w:t>
      </w:r>
      <w:r>
        <w:rPr>
          <w:rFonts w:eastAsia="Times New Roman"/>
          <w:lang w:eastAsia="pl-PL"/>
        </w:rPr>
        <w:t>35-44 lat</w:t>
      </w:r>
      <w:r w:rsidR="00F65328">
        <w:rPr>
          <w:rFonts w:eastAsia="Times New Roman"/>
          <w:lang w:eastAsia="pl-PL"/>
        </w:rPr>
        <w:t>. Pierwsza</w:t>
      </w:r>
      <w:r w:rsidR="002932A6">
        <w:rPr>
          <w:rFonts w:eastAsia="Times New Roman"/>
          <w:lang w:eastAsia="pl-PL"/>
        </w:rPr>
        <w:t xml:space="preserve"> z </w:t>
      </w:r>
      <w:r w:rsidR="00F65328">
        <w:rPr>
          <w:rFonts w:eastAsia="Times New Roman"/>
          <w:lang w:eastAsia="pl-PL"/>
        </w:rPr>
        <w:t xml:space="preserve">grup nie ma </w:t>
      </w:r>
      <w:r>
        <w:rPr>
          <w:rFonts w:eastAsia="Times New Roman"/>
          <w:lang w:eastAsia="pl-PL"/>
        </w:rPr>
        <w:t xml:space="preserve">jeszcze bardzo wygórowanych wymagań płacowych, </w:t>
      </w:r>
      <w:r w:rsidR="00F65328">
        <w:rPr>
          <w:rFonts w:eastAsia="Times New Roman"/>
          <w:lang w:eastAsia="pl-PL"/>
        </w:rPr>
        <w:t xml:space="preserve">obydwie zaś </w:t>
      </w:r>
      <w:r>
        <w:rPr>
          <w:rFonts w:eastAsia="Times New Roman"/>
          <w:lang w:eastAsia="pl-PL"/>
        </w:rPr>
        <w:t>posiadają już pewne kompetencje</w:t>
      </w:r>
      <w:r w:rsidR="002932A6">
        <w:rPr>
          <w:rFonts w:eastAsia="Times New Roman"/>
          <w:lang w:eastAsia="pl-PL"/>
        </w:rPr>
        <w:t xml:space="preserve"> i </w:t>
      </w:r>
      <w:r>
        <w:rPr>
          <w:rFonts w:eastAsia="Times New Roman"/>
          <w:lang w:eastAsia="pl-PL"/>
        </w:rPr>
        <w:t>staż pracy. Pracodawcy nie są skłonni inwestować w pracowników oraz docenić ich oferując coraz wyższe wynagrodzenie, lecz wolą  pozwolić im odejść</w:t>
      </w:r>
      <w:r w:rsidR="002932A6">
        <w:rPr>
          <w:rFonts w:eastAsia="Times New Roman"/>
          <w:lang w:eastAsia="pl-PL"/>
        </w:rPr>
        <w:t xml:space="preserve"> i </w:t>
      </w:r>
      <w:r>
        <w:rPr>
          <w:rFonts w:eastAsia="Times New Roman"/>
          <w:lang w:eastAsia="pl-PL"/>
        </w:rPr>
        <w:t>sięgnąć po kolejnych mniej wykwalifikowanych kandydatów, którym można zaoferować niższe pensje.</w:t>
      </w:r>
    </w:p>
    <w:p w:rsidR="003E3BDF" w:rsidRDefault="003E3BDF" w:rsidP="003E3BDF">
      <w:pPr>
        <w:rPr>
          <w:rFonts w:eastAsia="Times New Roman"/>
          <w:lang w:eastAsia="pl-PL"/>
        </w:rPr>
      </w:pPr>
      <w:r>
        <w:rPr>
          <w:rFonts w:eastAsia="Times New Roman"/>
          <w:lang w:eastAsia="pl-PL"/>
        </w:rPr>
        <w:t>W kontekście obserwowanych negatywnych zjawisk na rynku pracy pojawia się pytanie, na ile warunki pracy oferowane przez pracodawców w regionie przyczyniają się do drenażu kompetencji oraz migracji pracowników do innych województw. Choć d</w:t>
      </w:r>
      <w:r w:rsidR="00617565">
        <w:rPr>
          <w:rFonts w:eastAsia="Times New Roman"/>
          <w:lang w:eastAsia="pl-PL"/>
        </w:rPr>
        <w:t>zięki korzystnej koniunkturze w </w:t>
      </w:r>
      <w:r>
        <w:rPr>
          <w:rFonts w:eastAsia="Times New Roman"/>
          <w:lang w:eastAsia="pl-PL"/>
        </w:rPr>
        <w:t>województwie łódzkim pojawiają się nowe miejsca pracy, wyniki badań każą podejrzewać, iż nie są to miejsca pracy dobrej jakości, iż nie są one atrakcyjne dla pracowni</w:t>
      </w:r>
      <w:r w:rsidR="00617565">
        <w:rPr>
          <w:rFonts w:eastAsia="Times New Roman"/>
          <w:lang w:eastAsia="pl-PL"/>
        </w:rPr>
        <w:t>ków. Świadczą</w:t>
      </w:r>
      <w:r w:rsidR="002932A6">
        <w:rPr>
          <w:rFonts w:eastAsia="Times New Roman"/>
          <w:lang w:eastAsia="pl-PL"/>
        </w:rPr>
        <w:t xml:space="preserve"> o </w:t>
      </w:r>
      <w:r w:rsidR="00617565">
        <w:rPr>
          <w:rFonts w:eastAsia="Times New Roman"/>
          <w:lang w:eastAsia="pl-PL"/>
        </w:rPr>
        <w:t>tym trudności</w:t>
      </w:r>
      <w:r w:rsidR="002932A6">
        <w:rPr>
          <w:rFonts w:eastAsia="Times New Roman"/>
          <w:lang w:eastAsia="pl-PL"/>
        </w:rPr>
        <w:t xml:space="preserve"> z </w:t>
      </w:r>
      <w:r>
        <w:rPr>
          <w:rFonts w:eastAsia="Times New Roman"/>
          <w:lang w:eastAsia="pl-PL"/>
        </w:rPr>
        <w:t>ich zapełnieniem przez pracodawców.</w:t>
      </w:r>
    </w:p>
    <w:p w:rsidR="003E3BDF" w:rsidRDefault="003E3BDF" w:rsidP="003E3BDF">
      <w:pPr>
        <w:rPr>
          <w:rFonts w:eastAsia="Times New Roman"/>
          <w:lang w:eastAsia="pl-PL"/>
        </w:rPr>
      </w:pPr>
      <w:r>
        <w:rPr>
          <w:rFonts w:eastAsia="Times New Roman"/>
          <w:lang w:eastAsia="pl-PL"/>
        </w:rPr>
        <w:t>Szczególnie trudna sytuacja dotyczy sfery budżetowej – edukacji, ochrony zdrowia</w:t>
      </w:r>
      <w:r w:rsidR="002932A6">
        <w:rPr>
          <w:rFonts w:eastAsia="Times New Roman"/>
          <w:lang w:eastAsia="pl-PL"/>
        </w:rPr>
        <w:t xml:space="preserve"> i </w:t>
      </w:r>
      <w:r>
        <w:rPr>
          <w:rFonts w:eastAsia="Times New Roman"/>
          <w:lang w:eastAsia="pl-PL"/>
        </w:rPr>
        <w:t>administracji publicznej. Obecnie już obserwuje się brak chętnych do podjęcia</w:t>
      </w:r>
      <w:r w:rsidR="00617565">
        <w:rPr>
          <w:rFonts w:eastAsia="Times New Roman"/>
          <w:lang w:eastAsia="pl-PL"/>
        </w:rPr>
        <w:t xml:space="preserve"> zatrudnienia w tych branżach</w:t>
      </w:r>
      <w:r w:rsidR="002932A6">
        <w:rPr>
          <w:rFonts w:eastAsia="Times New Roman"/>
          <w:lang w:eastAsia="pl-PL"/>
        </w:rPr>
        <w:t xml:space="preserve"> i </w:t>
      </w:r>
      <w:r>
        <w:rPr>
          <w:rFonts w:eastAsia="Times New Roman"/>
          <w:lang w:eastAsia="pl-PL"/>
        </w:rPr>
        <w:t>odpływ pracowników,</w:t>
      </w:r>
      <w:r w:rsidR="002932A6">
        <w:rPr>
          <w:rFonts w:eastAsia="Times New Roman"/>
          <w:lang w:eastAsia="pl-PL"/>
        </w:rPr>
        <w:t xml:space="preserve"> a </w:t>
      </w:r>
      <w:r>
        <w:rPr>
          <w:rFonts w:eastAsia="Times New Roman"/>
          <w:lang w:eastAsia="pl-PL"/>
        </w:rPr>
        <w:t>wkrótce funkcjonowanie podmiotów ze sfery budżetowej może być wręcz zagrożone ze względu ze zmianą pokoleniową</w:t>
      </w:r>
      <w:r w:rsidR="002932A6">
        <w:rPr>
          <w:rFonts w:eastAsia="Times New Roman"/>
          <w:lang w:eastAsia="pl-PL"/>
        </w:rPr>
        <w:t xml:space="preserve"> i </w:t>
      </w:r>
      <w:r>
        <w:rPr>
          <w:rFonts w:eastAsia="Times New Roman"/>
          <w:lang w:eastAsia="pl-PL"/>
        </w:rPr>
        <w:t>masowym odchodzeniem starszych pracowników na emeryturę przy braku napływu młodszych kandydatów.</w:t>
      </w:r>
    </w:p>
    <w:p w:rsidR="003E3BDF" w:rsidRDefault="003E3BDF" w:rsidP="003E3BDF">
      <w:pPr>
        <w:rPr>
          <w:rFonts w:eastAsia="Times New Roman"/>
          <w:lang w:eastAsia="pl-PL"/>
        </w:rPr>
      </w:pPr>
      <w:r>
        <w:rPr>
          <w:rFonts w:eastAsia="Times New Roman"/>
          <w:lang w:eastAsia="pl-PL"/>
        </w:rPr>
        <w:t>W tej sytuacji konieczne staje się ustalenie, jakie obszary warunków pracy w województwie łódzkim wymagają zmiany, aby oferowane miejsca pracy były bardziej atrakcyjne dla pracowników. Wyniki wcześniejszych badań wskazują bowiem, że może tutaj chodzić nie tylko</w:t>
      </w:r>
      <w:r w:rsidR="002932A6">
        <w:rPr>
          <w:rFonts w:eastAsia="Times New Roman"/>
          <w:lang w:eastAsia="pl-PL"/>
        </w:rPr>
        <w:t xml:space="preserve"> o </w:t>
      </w:r>
      <w:r>
        <w:rPr>
          <w:rFonts w:eastAsia="Times New Roman"/>
          <w:lang w:eastAsia="pl-PL"/>
        </w:rPr>
        <w:t xml:space="preserve">wynagrodzenie, lecz obecnie obserwowane problemy są przejawem głębszych zjawisk. </w:t>
      </w:r>
    </w:p>
    <w:p w:rsidR="004B2DD5" w:rsidRDefault="004B2DD5" w:rsidP="003E3BDF">
      <w:pPr>
        <w:rPr>
          <w:rFonts w:eastAsia="Times New Roman"/>
          <w:lang w:eastAsia="pl-PL"/>
        </w:rPr>
      </w:pPr>
    </w:p>
    <w:tbl>
      <w:tblPr>
        <w:tblStyle w:val="Jasnecieniowanieakcent113"/>
        <w:tblW w:w="9212" w:type="dxa"/>
        <w:tblLook w:val="04A0" w:firstRow="1" w:lastRow="0" w:firstColumn="1" w:lastColumn="0" w:noHBand="0" w:noVBand="1"/>
      </w:tblPr>
      <w:tblGrid>
        <w:gridCol w:w="2002"/>
        <w:gridCol w:w="7210"/>
      </w:tblGrid>
      <w:tr w:rsidR="006B6D7A" w:rsidRPr="008D2AF8" w:rsidTr="006B6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6B6D7A" w:rsidRPr="008D2AF8" w:rsidRDefault="006B6D7A" w:rsidP="00127515">
            <w:pPr>
              <w:rPr>
                <w:rFonts w:cstheme="minorHAnsi"/>
                <w:color w:val="auto"/>
                <w:szCs w:val="24"/>
              </w:rPr>
            </w:pPr>
            <w:r w:rsidRPr="008D2AF8">
              <w:rPr>
                <w:rFonts w:cstheme="minorHAnsi"/>
                <w:color w:val="auto"/>
                <w:szCs w:val="24"/>
              </w:rPr>
              <w:t>PODSUMOWANIE</w:t>
            </w:r>
          </w:p>
          <w:p w:rsidR="006B6D7A" w:rsidRPr="008D2AF8" w:rsidRDefault="006B6D7A" w:rsidP="00127515">
            <w:pPr>
              <w:rPr>
                <w:rFonts w:cstheme="minorHAnsi"/>
                <w:szCs w:val="24"/>
              </w:rPr>
            </w:pPr>
            <w:r w:rsidRPr="008D2AF8">
              <w:rPr>
                <w:rFonts w:cstheme="minorHAnsi"/>
                <w:szCs w:val="24"/>
              </w:rPr>
              <w:t>Kontekst badania</w:t>
            </w:r>
          </w:p>
        </w:tc>
        <w:tc>
          <w:tcPr>
            <w:tcW w:w="7261" w:type="dxa"/>
          </w:tcPr>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Liczba podmiotów gospodarczych w województwie łódzkim wzrasta, choć jednocześnie maleje liczba największych podmiotów –</w:t>
            </w:r>
            <w:r w:rsidR="002932A6" w:rsidRPr="008D2AF8">
              <w:rPr>
                <w:rFonts w:cstheme="minorHAnsi"/>
                <w:b w:val="0"/>
                <w:color w:val="auto"/>
                <w:szCs w:val="24"/>
              </w:rPr>
              <w:t xml:space="preserve"> a </w:t>
            </w:r>
            <w:r w:rsidRPr="008D2AF8">
              <w:rPr>
                <w:rFonts w:cstheme="minorHAnsi"/>
                <w:b w:val="0"/>
                <w:color w:val="auto"/>
                <w:szCs w:val="24"/>
              </w:rPr>
              <w:t>zatem największych pracodawców.</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lastRenderedPageBreak/>
              <w:t>Podmioty gospodarcze koncentrują się w centralnej części województwa – przede wszystkim w Łodzi, gdzie zarejestrowana jest nieco ponad połowa wszystkich podmiotów.</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Trzy kluczowe branże na terenie województwa łódzkiego, to: handel</w:t>
            </w:r>
            <w:r w:rsidR="002932A6" w:rsidRPr="008D2AF8">
              <w:rPr>
                <w:rFonts w:cstheme="minorHAnsi"/>
                <w:b w:val="0"/>
                <w:color w:val="auto"/>
                <w:szCs w:val="24"/>
              </w:rPr>
              <w:t xml:space="preserve"> i </w:t>
            </w:r>
            <w:r w:rsidRPr="008D2AF8">
              <w:rPr>
                <w:rFonts w:cstheme="minorHAnsi"/>
                <w:b w:val="0"/>
                <w:color w:val="auto"/>
                <w:szCs w:val="24"/>
              </w:rPr>
              <w:t>naprawy (26% podmiotów w 2017r.), przemysł (12%) oraz budownictwo (10%). Na przestrzeni lat 2010-2017 trzy kluczowe branże działalności łódzkich pracodawców nie zmieniły swoich pozycji, jednak ich łączny udział wśród wszystkich pracodawców sukcesywnie się zmniejszał za sprawą zmniejszania się liczby podmiotów zajmujących się handlem</w:t>
            </w:r>
            <w:r w:rsidR="002932A6" w:rsidRPr="008D2AF8">
              <w:rPr>
                <w:rFonts w:cstheme="minorHAnsi"/>
                <w:b w:val="0"/>
                <w:color w:val="auto"/>
                <w:szCs w:val="24"/>
              </w:rPr>
              <w:t xml:space="preserve"> i </w:t>
            </w:r>
            <w:r w:rsidRPr="008D2AF8">
              <w:rPr>
                <w:rFonts w:cstheme="minorHAnsi"/>
                <w:b w:val="0"/>
                <w:color w:val="auto"/>
                <w:szCs w:val="24"/>
              </w:rPr>
              <w:t>naprawami. Na znaczeniu zyskała natomiast działalność profesjonalna, naukowa</w:t>
            </w:r>
            <w:r w:rsidR="002932A6" w:rsidRPr="008D2AF8">
              <w:rPr>
                <w:rFonts w:cstheme="minorHAnsi"/>
                <w:b w:val="0"/>
                <w:color w:val="auto"/>
                <w:szCs w:val="24"/>
              </w:rPr>
              <w:t xml:space="preserve"> i </w:t>
            </w:r>
            <w:r w:rsidRPr="008D2AF8">
              <w:rPr>
                <w:rFonts w:cstheme="minorHAnsi"/>
                <w:b w:val="0"/>
                <w:color w:val="auto"/>
                <w:szCs w:val="24"/>
              </w:rPr>
              <w:t>techniczna. W 2017 r. w branży tej działało 9% firm (o 1 p. proc. więcej niż w 2010 r.), zbliżając się tym samym do trzeciej najliczniejszej branży regionu tj. budownictwa.</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W 2017 r. ponad połowa mieszkańców województwa łódzkiego w wieku 15 lat</w:t>
            </w:r>
            <w:r w:rsidR="002932A6" w:rsidRPr="008D2AF8">
              <w:rPr>
                <w:rFonts w:cstheme="minorHAnsi"/>
                <w:b w:val="0"/>
                <w:color w:val="auto"/>
                <w:szCs w:val="24"/>
              </w:rPr>
              <w:t xml:space="preserve"> i </w:t>
            </w:r>
            <w:r w:rsidRPr="008D2AF8">
              <w:rPr>
                <w:rFonts w:cstheme="minorHAnsi"/>
                <w:b w:val="0"/>
                <w:color w:val="auto"/>
                <w:szCs w:val="24"/>
              </w:rPr>
              <w:t>więcej pozostawała aktywna zawodowo (57,3%). Przeciętne zatrudnienie w województwie łódzkim w 2016 r. kształtowało się na poziomie 593,4 tys. osób, w tym 84% było zatrudnionych w podmiotach</w:t>
            </w:r>
            <w:r w:rsidR="002932A6" w:rsidRPr="008D2AF8">
              <w:rPr>
                <w:rFonts w:cstheme="minorHAnsi"/>
                <w:b w:val="0"/>
                <w:color w:val="auto"/>
                <w:szCs w:val="24"/>
              </w:rPr>
              <w:t xml:space="preserve"> o </w:t>
            </w:r>
            <w:r w:rsidRPr="008D2AF8">
              <w:rPr>
                <w:rFonts w:cstheme="minorHAnsi"/>
                <w:b w:val="0"/>
                <w:color w:val="auto"/>
                <w:szCs w:val="24"/>
              </w:rPr>
              <w:t>liczbie pracujących powyżej 9 osób. Około połowa zatrudnionych przypadała na trzy kluczowe branże województwa łódzkiego (handel</w:t>
            </w:r>
            <w:r w:rsidR="002932A6" w:rsidRPr="008D2AF8">
              <w:rPr>
                <w:rFonts w:cstheme="minorHAnsi"/>
                <w:b w:val="0"/>
                <w:color w:val="auto"/>
                <w:szCs w:val="24"/>
              </w:rPr>
              <w:t xml:space="preserve"> i </w:t>
            </w:r>
            <w:r w:rsidRPr="008D2AF8">
              <w:rPr>
                <w:rFonts w:cstheme="minorHAnsi"/>
                <w:b w:val="0"/>
                <w:color w:val="auto"/>
                <w:szCs w:val="24"/>
              </w:rPr>
              <w:t xml:space="preserve">naprawy, przemysł oraz budownictwo) – 52%. </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Mimo iż w porównaniu do 2010 r. struktura branżowa przeciętnego zatrudnienia nie zmieniła się w sposób istotny, to warto zwrócić uwagę na utrzymujący się spadek zatrudnienia w przemyśle, edukacji czy opiece zdrowotnej</w:t>
            </w:r>
            <w:r w:rsidR="002932A6" w:rsidRPr="008D2AF8">
              <w:rPr>
                <w:rFonts w:cstheme="minorHAnsi"/>
                <w:b w:val="0"/>
                <w:color w:val="auto"/>
                <w:szCs w:val="24"/>
              </w:rPr>
              <w:t xml:space="preserve"> i </w:t>
            </w:r>
            <w:r w:rsidRPr="008D2AF8">
              <w:rPr>
                <w:rFonts w:cstheme="minorHAnsi"/>
                <w:b w:val="0"/>
                <w:color w:val="auto"/>
                <w:szCs w:val="24"/>
              </w:rPr>
              <w:t>pomocy społecznej. Spośród kluczowych branż nieznacznie wzrosło zatrudnienie w handlu</w:t>
            </w:r>
            <w:r w:rsidR="002932A6" w:rsidRPr="008D2AF8">
              <w:rPr>
                <w:rFonts w:cstheme="minorHAnsi"/>
                <w:b w:val="0"/>
                <w:color w:val="auto"/>
                <w:szCs w:val="24"/>
              </w:rPr>
              <w:t xml:space="preserve"> i </w:t>
            </w:r>
            <w:r w:rsidRPr="008D2AF8">
              <w:rPr>
                <w:rFonts w:cstheme="minorHAnsi"/>
                <w:b w:val="0"/>
                <w:color w:val="auto"/>
                <w:szCs w:val="24"/>
              </w:rPr>
              <w:t>naprawach oraz budownictwie. Branże, które odnotowały między latami 2010</w:t>
            </w:r>
            <w:r w:rsidR="002932A6" w:rsidRPr="008D2AF8">
              <w:rPr>
                <w:rFonts w:cstheme="minorHAnsi"/>
                <w:b w:val="0"/>
                <w:color w:val="auto"/>
                <w:szCs w:val="24"/>
              </w:rPr>
              <w:t xml:space="preserve"> i </w:t>
            </w:r>
            <w:r w:rsidRPr="008D2AF8">
              <w:rPr>
                <w:rFonts w:cstheme="minorHAnsi"/>
                <w:b w:val="0"/>
                <w:color w:val="auto"/>
                <w:szCs w:val="24"/>
              </w:rPr>
              <w:t>2016 znaczny wzrost liczby zatrudnionych to: transport</w:t>
            </w:r>
            <w:r w:rsidR="002932A6" w:rsidRPr="008D2AF8">
              <w:rPr>
                <w:rFonts w:cstheme="minorHAnsi"/>
                <w:b w:val="0"/>
                <w:color w:val="auto"/>
                <w:szCs w:val="24"/>
              </w:rPr>
              <w:t xml:space="preserve"> i </w:t>
            </w:r>
            <w:r w:rsidRPr="008D2AF8">
              <w:rPr>
                <w:rFonts w:cstheme="minorHAnsi"/>
                <w:b w:val="0"/>
                <w:color w:val="auto"/>
                <w:szCs w:val="24"/>
              </w:rPr>
              <w:t>gospodarka magazynowa, działalność profesjonalna, naukowa</w:t>
            </w:r>
            <w:r w:rsidR="002932A6" w:rsidRPr="008D2AF8">
              <w:rPr>
                <w:rFonts w:cstheme="minorHAnsi"/>
                <w:b w:val="0"/>
                <w:color w:val="auto"/>
                <w:szCs w:val="24"/>
              </w:rPr>
              <w:t xml:space="preserve"> i </w:t>
            </w:r>
            <w:r w:rsidRPr="008D2AF8">
              <w:rPr>
                <w:rFonts w:cstheme="minorHAnsi"/>
                <w:b w:val="0"/>
                <w:color w:val="auto"/>
                <w:szCs w:val="24"/>
              </w:rPr>
              <w:t>techniczna, działalność finansowa</w:t>
            </w:r>
            <w:r w:rsidR="002932A6" w:rsidRPr="008D2AF8">
              <w:rPr>
                <w:rFonts w:cstheme="minorHAnsi"/>
                <w:b w:val="0"/>
                <w:color w:val="auto"/>
                <w:szCs w:val="24"/>
              </w:rPr>
              <w:t xml:space="preserve"> i </w:t>
            </w:r>
            <w:r w:rsidRPr="008D2AF8">
              <w:rPr>
                <w:rFonts w:cstheme="minorHAnsi"/>
                <w:b w:val="0"/>
                <w:color w:val="auto"/>
                <w:szCs w:val="24"/>
              </w:rPr>
              <w:t>ubezpieczeniowa, ale również działalność związana</w:t>
            </w:r>
            <w:r w:rsidR="002932A6" w:rsidRPr="008D2AF8">
              <w:rPr>
                <w:rFonts w:cstheme="minorHAnsi"/>
                <w:b w:val="0"/>
                <w:color w:val="auto"/>
                <w:szCs w:val="24"/>
              </w:rPr>
              <w:t xml:space="preserve"> z </w:t>
            </w:r>
            <w:r w:rsidRPr="008D2AF8">
              <w:rPr>
                <w:rFonts w:cstheme="minorHAnsi"/>
                <w:b w:val="0"/>
                <w:color w:val="auto"/>
                <w:szCs w:val="24"/>
              </w:rPr>
              <w:t>kulturą, rozrywką</w:t>
            </w:r>
            <w:r w:rsidR="002932A6" w:rsidRPr="008D2AF8">
              <w:rPr>
                <w:rFonts w:cstheme="minorHAnsi"/>
                <w:b w:val="0"/>
                <w:color w:val="auto"/>
                <w:szCs w:val="24"/>
              </w:rPr>
              <w:t xml:space="preserve"> i </w:t>
            </w:r>
            <w:r w:rsidRPr="008D2AF8">
              <w:rPr>
                <w:rFonts w:cstheme="minorHAnsi"/>
                <w:b w:val="0"/>
                <w:color w:val="auto"/>
                <w:szCs w:val="24"/>
              </w:rPr>
              <w:t>rekreacją</w:t>
            </w:r>
            <w:r w:rsidR="002932A6" w:rsidRPr="008D2AF8">
              <w:rPr>
                <w:rFonts w:cstheme="minorHAnsi"/>
                <w:b w:val="0"/>
                <w:color w:val="auto"/>
                <w:szCs w:val="24"/>
              </w:rPr>
              <w:t xml:space="preserve"> i </w:t>
            </w:r>
            <w:r w:rsidRPr="008D2AF8">
              <w:rPr>
                <w:rFonts w:cstheme="minorHAnsi"/>
                <w:b w:val="0"/>
                <w:color w:val="auto"/>
                <w:szCs w:val="24"/>
              </w:rPr>
              <w:t>pozostała działalność usługowa.</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Od 2013 r. obserwujemy systematyczny spadek stopy bezrobocia rejestrowanego w województwie łódzkim, co nie odbiega od sytuacji w kraju. We wrześniu 2018 r. stopa bezrobocia rejestrowanego w województwie łódzkim wyniosła 6,1%,</w:t>
            </w:r>
            <w:r w:rsidR="002932A6" w:rsidRPr="008D2AF8">
              <w:rPr>
                <w:rFonts w:cstheme="minorHAnsi"/>
                <w:b w:val="0"/>
                <w:color w:val="auto"/>
                <w:szCs w:val="24"/>
              </w:rPr>
              <w:t xml:space="preserve"> a </w:t>
            </w:r>
            <w:r w:rsidRPr="008D2AF8">
              <w:rPr>
                <w:rFonts w:cstheme="minorHAnsi"/>
                <w:b w:val="0"/>
                <w:color w:val="auto"/>
                <w:szCs w:val="24"/>
              </w:rPr>
              <w:t>w Polsce – 5,7%. Najlepsza sytuacja pod względem bezrobocia rejestrowanego występowała w Łodzi,</w:t>
            </w:r>
            <w:r w:rsidR="002932A6" w:rsidRPr="008D2AF8">
              <w:rPr>
                <w:rFonts w:cstheme="minorHAnsi"/>
                <w:b w:val="0"/>
                <w:color w:val="auto"/>
                <w:szCs w:val="24"/>
              </w:rPr>
              <w:t xml:space="preserve"> a </w:t>
            </w:r>
            <w:r w:rsidRPr="008D2AF8">
              <w:rPr>
                <w:rFonts w:cstheme="minorHAnsi"/>
                <w:b w:val="0"/>
                <w:color w:val="auto"/>
                <w:szCs w:val="24"/>
              </w:rPr>
              <w:t>następnie w podregionie piotrkowskim, gdzie stopa bezrobocia wyniosła odpowiednio 5,7% oraz 5,9%. Relatywnie najwyższy poziom bezrobocia wystąpił w podregionie łódzkim.</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 xml:space="preserve">Pod względem przeciętnego miesięcznego wynagrodzenia brutto w gospodarce narodowej w 2016 r. województwo łódzkie znalazło się na 7 miejscu w kraju. Poziom wynagrodzenia w regionie stanowił 92% średniej krajowej. Choć województwo łódzkie leży w Polsce centralnej, to jednak w odniesieniu do sąsiadującego województwa </w:t>
            </w:r>
            <w:r w:rsidRPr="008D2AF8">
              <w:rPr>
                <w:rFonts w:cstheme="minorHAnsi"/>
                <w:b w:val="0"/>
                <w:color w:val="auto"/>
                <w:szCs w:val="24"/>
              </w:rPr>
              <w:lastRenderedPageBreak/>
              <w:t>mazowieckiego średnie wynagrodzenie brutto w gospodarce jest tu znacznie niższe. W 2016 r. stanowiło 75% wynagrodzenia na Mazowszu. W latach 2005-2016 wynagrodzenia w regionie łódzkim rosły bardziej dynamicznie niż średnio w kraju – w Polsce nastąpił w tym okresie wzrost przeciętnego miesięcznego wynagrodzenia brutto</w:t>
            </w:r>
            <w:r w:rsidR="002932A6" w:rsidRPr="008D2AF8">
              <w:rPr>
                <w:rFonts w:cstheme="minorHAnsi"/>
                <w:b w:val="0"/>
                <w:color w:val="auto"/>
                <w:szCs w:val="24"/>
              </w:rPr>
              <w:t xml:space="preserve"> o </w:t>
            </w:r>
            <w:r w:rsidRPr="008D2AF8">
              <w:rPr>
                <w:rFonts w:cstheme="minorHAnsi"/>
                <w:b w:val="0"/>
                <w:color w:val="auto"/>
                <w:szCs w:val="24"/>
              </w:rPr>
              <w:t>72%,</w:t>
            </w:r>
            <w:r w:rsidR="002932A6" w:rsidRPr="008D2AF8">
              <w:rPr>
                <w:rFonts w:cstheme="minorHAnsi"/>
                <w:b w:val="0"/>
                <w:color w:val="auto"/>
                <w:szCs w:val="24"/>
              </w:rPr>
              <w:t xml:space="preserve"> a </w:t>
            </w:r>
            <w:r w:rsidRPr="008D2AF8">
              <w:rPr>
                <w:rFonts w:cstheme="minorHAnsi"/>
                <w:b w:val="0"/>
                <w:color w:val="auto"/>
                <w:szCs w:val="24"/>
              </w:rPr>
              <w:t>w łódzkim</w:t>
            </w:r>
            <w:r w:rsidR="002932A6" w:rsidRPr="008D2AF8">
              <w:rPr>
                <w:rFonts w:cstheme="minorHAnsi"/>
                <w:b w:val="0"/>
                <w:color w:val="auto"/>
                <w:szCs w:val="24"/>
              </w:rPr>
              <w:t xml:space="preserve"> o </w:t>
            </w:r>
            <w:r w:rsidRPr="008D2AF8">
              <w:rPr>
                <w:rFonts w:cstheme="minorHAnsi"/>
                <w:b w:val="0"/>
                <w:color w:val="auto"/>
                <w:szCs w:val="24"/>
              </w:rPr>
              <w:t>81%.</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Najwyższy poziom wynagrodzeń w 2017 r. odnotowano w Łodzi. Był on wyższy</w:t>
            </w:r>
            <w:r w:rsidR="002932A6" w:rsidRPr="008D2AF8">
              <w:rPr>
                <w:rFonts w:cstheme="minorHAnsi"/>
                <w:b w:val="0"/>
                <w:color w:val="auto"/>
                <w:szCs w:val="24"/>
              </w:rPr>
              <w:t xml:space="preserve"> o </w:t>
            </w:r>
            <w:r w:rsidRPr="008D2AF8">
              <w:rPr>
                <w:rFonts w:cstheme="minorHAnsi"/>
                <w:b w:val="0"/>
                <w:color w:val="auto"/>
                <w:szCs w:val="24"/>
              </w:rPr>
              <w:t>8% od średniej dla województwa, ale nadal nie przewyższał poziomu średniej krajowej (4527,89 zł).</w:t>
            </w:r>
            <w:r w:rsidR="002932A6" w:rsidRPr="008D2AF8">
              <w:rPr>
                <w:rFonts w:cstheme="minorHAnsi"/>
                <w:b w:val="0"/>
                <w:color w:val="auto"/>
                <w:szCs w:val="24"/>
              </w:rPr>
              <w:t xml:space="preserve"> z </w:t>
            </w:r>
            <w:r w:rsidRPr="008D2AF8">
              <w:rPr>
                <w:rFonts w:cstheme="minorHAnsi"/>
                <w:b w:val="0"/>
                <w:color w:val="auto"/>
                <w:szCs w:val="24"/>
              </w:rPr>
              <w:t>kolei najniższy poziom wynagrodzeń w województwie przypadał na podregion sieradzki. Przeciętne miesięczne wynagrodzenie brutto w tym podregionie stanowiło 87% średniej wojewódzkiej</w:t>
            </w:r>
            <w:r w:rsidR="002932A6" w:rsidRPr="008D2AF8">
              <w:rPr>
                <w:rFonts w:cstheme="minorHAnsi"/>
                <w:b w:val="0"/>
                <w:color w:val="auto"/>
                <w:szCs w:val="24"/>
              </w:rPr>
              <w:t xml:space="preserve"> i </w:t>
            </w:r>
            <w:r w:rsidRPr="008D2AF8">
              <w:rPr>
                <w:rFonts w:cstheme="minorHAnsi"/>
                <w:b w:val="0"/>
                <w:color w:val="auto"/>
                <w:szCs w:val="24"/>
              </w:rPr>
              <w:t>81% przeciętnego miesięcznego wynagrodzenia w Łodzi.</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Najwyższe przeciętne miesięczne wynagrodzenie brutto w 2016 r. wystąpiło w branżach informacja</w:t>
            </w:r>
            <w:r w:rsidR="002932A6" w:rsidRPr="008D2AF8">
              <w:rPr>
                <w:rFonts w:cstheme="minorHAnsi"/>
                <w:b w:val="0"/>
                <w:color w:val="auto"/>
                <w:szCs w:val="24"/>
              </w:rPr>
              <w:t xml:space="preserve"> i </w:t>
            </w:r>
            <w:r w:rsidRPr="008D2AF8">
              <w:rPr>
                <w:rFonts w:cstheme="minorHAnsi"/>
                <w:b w:val="0"/>
                <w:color w:val="auto"/>
                <w:szCs w:val="24"/>
              </w:rPr>
              <w:t>komunikacja oraz działalność finansowa</w:t>
            </w:r>
            <w:r w:rsidR="002932A6" w:rsidRPr="008D2AF8">
              <w:rPr>
                <w:rFonts w:cstheme="minorHAnsi"/>
                <w:b w:val="0"/>
                <w:color w:val="auto"/>
                <w:szCs w:val="24"/>
              </w:rPr>
              <w:t xml:space="preserve"> i </w:t>
            </w:r>
            <w:r w:rsidRPr="008D2AF8">
              <w:rPr>
                <w:rFonts w:cstheme="minorHAnsi"/>
                <w:b w:val="0"/>
                <w:color w:val="auto"/>
                <w:szCs w:val="24"/>
              </w:rPr>
              <w:t>ubezpieczeniowa (odpowiednio 160%</w:t>
            </w:r>
            <w:r w:rsidR="002932A6" w:rsidRPr="008D2AF8">
              <w:rPr>
                <w:rFonts w:cstheme="minorHAnsi"/>
                <w:b w:val="0"/>
                <w:color w:val="auto"/>
                <w:szCs w:val="24"/>
              </w:rPr>
              <w:t xml:space="preserve"> i </w:t>
            </w:r>
            <w:r w:rsidRPr="008D2AF8">
              <w:rPr>
                <w:rFonts w:cstheme="minorHAnsi"/>
                <w:b w:val="0"/>
                <w:color w:val="auto"/>
                <w:szCs w:val="24"/>
              </w:rPr>
              <w:t>140% średniego wynagrodzenia wojewódzkiego).</w:t>
            </w:r>
            <w:r w:rsidR="002932A6" w:rsidRPr="008D2AF8">
              <w:rPr>
                <w:rFonts w:cstheme="minorHAnsi"/>
                <w:b w:val="0"/>
                <w:color w:val="auto"/>
                <w:szCs w:val="24"/>
              </w:rPr>
              <w:t xml:space="preserve"> z </w:t>
            </w:r>
            <w:r w:rsidRPr="008D2AF8">
              <w:rPr>
                <w:rFonts w:cstheme="minorHAnsi"/>
                <w:b w:val="0"/>
                <w:color w:val="auto"/>
                <w:szCs w:val="24"/>
              </w:rPr>
              <w:t>drugiej strony najniższe wynagrodzenie, również podobnie jak przeciętnie w Polsce, oferowały firmy działające w branży zakwaterowanie</w:t>
            </w:r>
            <w:r w:rsidR="002932A6" w:rsidRPr="008D2AF8">
              <w:rPr>
                <w:rFonts w:cstheme="minorHAnsi"/>
                <w:b w:val="0"/>
                <w:color w:val="auto"/>
                <w:szCs w:val="24"/>
              </w:rPr>
              <w:t xml:space="preserve"> i </w:t>
            </w:r>
            <w:r w:rsidRPr="008D2AF8">
              <w:rPr>
                <w:rFonts w:cstheme="minorHAnsi"/>
                <w:b w:val="0"/>
                <w:color w:val="auto"/>
                <w:szCs w:val="24"/>
              </w:rPr>
              <w:t>usługi gastronomiczne (61% średniego wynagrodzenia wojewódzkiego).</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W większości branż wynagrodzenie pracowników w województwie łódzkim utrzymywał</w:t>
            </w:r>
            <w:r w:rsidR="00F65328" w:rsidRPr="008D2AF8">
              <w:rPr>
                <w:rFonts w:cstheme="minorHAnsi"/>
                <w:b w:val="0"/>
                <w:color w:val="auto"/>
                <w:szCs w:val="24"/>
              </w:rPr>
              <w:t>o</w:t>
            </w:r>
            <w:r w:rsidRPr="008D2AF8">
              <w:rPr>
                <w:rFonts w:cstheme="minorHAnsi"/>
                <w:b w:val="0"/>
                <w:color w:val="auto"/>
                <w:szCs w:val="24"/>
              </w:rPr>
              <w:t xml:space="preserve"> się poniżej przeciętnego wynagrodzenia w kraju. Należy podkreślić, że różnica ta była szczególnie wysoka w przypadku trzech branż</w:t>
            </w:r>
            <w:r w:rsidR="002932A6" w:rsidRPr="008D2AF8">
              <w:rPr>
                <w:rFonts w:cstheme="minorHAnsi"/>
                <w:b w:val="0"/>
                <w:color w:val="auto"/>
                <w:szCs w:val="24"/>
              </w:rPr>
              <w:t xml:space="preserve"> z </w:t>
            </w:r>
            <w:r w:rsidRPr="008D2AF8">
              <w:rPr>
                <w:rFonts w:cstheme="minorHAnsi"/>
                <w:b w:val="0"/>
                <w:color w:val="auto"/>
                <w:szCs w:val="24"/>
              </w:rPr>
              <w:t>grupy</w:t>
            </w:r>
            <w:r w:rsidR="002932A6" w:rsidRPr="008D2AF8">
              <w:rPr>
                <w:rFonts w:cstheme="minorHAnsi"/>
                <w:b w:val="0"/>
                <w:color w:val="auto"/>
                <w:szCs w:val="24"/>
              </w:rPr>
              <w:t xml:space="preserve"> o </w:t>
            </w:r>
            <w:r w:rsidRPr="008D2AF8">
              <w:rPr>
                <w:rFonts w:cstheme="minorHAnsi"/>
                <w:b w:val="0"/>
                <w:color w:val="auto"/>
                <w:szCs w:val="24"/>
              </w:rPr>
              <w:t>najwyższym poziomie wynagrodzeń w skali kraju. Wynagrodzenie w branży działalność finansowa</w:t>
            </w:r>
            <w:r w:rsidR="002932A6" w:rsidRPr="008D2AF8">
              <w:rPr>
                <w:rFonts w:cstheme="minorHAnsi"/>
                <w:b w:val="0"/>
                <w:color w:val="auto"/>
                <w:szCs w:val="24"/>
              </w:rPr>
              <w:t xml:space="preserve"> i </w:t>
            </w:r>
            <w:r w:rsidRPr="008D2AF8">
              <w:rPr>
                <w:rFonts w:cstheme="minorHAnsi"/>
                <w:b w:val="0"/>
                <w:color w:val="auto"/>
                <w:szCs w:val="24"/>
              </w:rPr>
              <w:t>ubezpieczeniowa było niższe w województwie łódzkim</w:t>
            </w:r>
            <w:r w:rsidR="002932A6" w:rsidRPr="008D2AF8">
              <w:rPr>
                <w:rFonts w:cstheme="minorHAnsi"/>
                <w:b w:val="0"/>
                <w:color w:val="auto"/>
                <w:szCs w:val="24"/>
              </w:rPr>
              <w:t xml:space="preserve"> o </w:t>
            </w:r>
            <w:r w:rsidRPr="008D2AF8">
              <w:rPr>
                <w:rFonts w:cstheme="minorHAnsi"/>
                <w:b w:val="0"/>
                <w:color w:val="auto"/>
                <w:szCs w:val="24"/>
              </w:rPr>
              <w:t>21%, w branży działalność profesjonalna, naukowa</w:t>
            </w:r>
            <w:r w:rsidR="002932A6" w:rsidRPr="008D2AF8">
              <w:rPr>
                <w:rFonts w:cstheme="minorHAnsi"/>
                <w:b w:val="0"/>
                <w:color w:val="auto"/>
                <w:szCs w:val="24"/>
              </w:rPr>
              <w:t xml:space="preserve"> i </w:t>
            </w:r>
            <w:r w:rsidRPr="008D2AF8">
              <w:rPr>
                <w:rFonts w:cstheme="minorHAnsi"/>
                <w:b w:val="0"/>
                <w:color w:val="auto"/>
                <w:szCs w:val="24"/>
              </w:rPr>
              <w:t>techniczna</w:t>
            </w:r>
            <w:r w:rsidR="002932A6" w:rsidRPr="008D2AF8">
              <w:rPr>
                <w:rFonts w:cstheme="minorHAnsi"/>
                <w:b w:val="0"/>
                <w:color w:val="auto"/>
                <w:szCs w:val="24"/>
              </w:rPr>
              <w:t xml:space="preserve"> o </w:t>
            </w:r>
            <w:r w:rsidRPr="008D2AF8">
              <w:rPr>
                <w:rFonts w:cstheme="minorHAnsi"/>
                <w:b w:val="0"/>
                <w:color w:val="auto"/>
                <w:szCs w:val="24"/>
              </w:rPr>
              <w:t>20%,</w:t>
            </w:r>
            <w:r w:rsidR="002932A6" w:rsidRPr="008D2AF8">
              <w:rPr>
                <w:rFonts w:cstheme="minorHAnsi"/>
                <w:b w:val="0"/>
                <w:color w:val="auto"/>
                <w:szCs w:val="24"/>
              </w:rPr>
              <w:t xml:space="preserve"> a </w:t>
            </w:r>
            <w:r w:rsidRPr="008D2AF8">
              <w:rPr>
                <w:rFonts w:cstheme="minorHAnsi"/>
                <w:b w:val="0"/>
                <w:color w:val="auto"/>
                <w:szCs w:val="24"/>
              </w:rPr>
              <w:t>w branży informacja</w:t>
            </w:r>
            <w:r w:rsidR="002932A6" w:rsidRPr="008D2AF8">
              <w:rPr>
                <w:rFonts w:cstheme="minorHAnsi"/>
                <w:b w:val="0"/>
                <w:color w:val="auto"/>
                <w:szCs w:val="24"/>
              </w:rPr>
              <w:t xml:space="preserve"> i </w:t>
            </w:r>
            <w:r w:rsidRPr="008D2AF8">
              <w:rPr>
                <w:rFonts w:cstheme="minorHAnsi"/>
                <w:b w:val="0"/>
                <w:color w:val="auto"/>
                <w:szCs w:val="24"/>
              </w:rPr>
              <w:t>komunikacja</w:t>
            </w:r>
            <w:r w:rsidR="002932A6" w:rsidRPr="008D2AF8">
              <w:rPr>
                <w:rFonts w:cstheme="minorHAnsi"/>
                <w:b w:val="0"/>
                <w:color w:val="auto"/>
                <w:szCs w:val="24"/>
              </w:rPr>
              <w:t xml:space="preserve"> o </w:t>
            </w:r>
            <w:r w:rsidRPr="008D2AF8">
              <w:rPr>
                <w:rFonts w:cstheme="minorHAnsi"/>
                <w:b w:val="0"/>
                <w:color w:val="auto"/>
                <w:szCs w:val="24"/>
              </w:rPr>
              <w:t>16%.</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Rynek pracy województwa łódzkiego boryka się</w:t>
            </w:r>
            <w:r w:rsidR="002932A6" w:rsidRPr="008D2AF8">
              <w:rPr>
                <w:rFonts w:cstheme="minorHAnsi"/>
                <w:b w:val="0"/>
                <w:color w:val="auto"/>
                <w:szCs w:val="24"/>
              </w:rPr>
              <w:t xml:space="preserve"> z </w:t>
            </w:r>
            <w:r w:rsidRPr="008D2AF8">
              <w:rPr>
                <w:rFonts w:cstheme="minorHAnsi"/>
                <w:b w:val="0"/>
                <w:color w:val="auto"/>
                <w:szCs w:val="24"/>
              </w:rPr>
              <w:t>problemem deficytu siły roboczej. Pracodawcy mają duże trudności ze znalezieniem pracowników</w:t>
            </w:r>
            <w:r w:rsidR="002932A6" w:rsidRPr="008D2AF8">
              <w:rPr>
                <w:rFonts w:cstheme="minorHAnsi"/>
                <w:b w:val="0"/>
                <w:color w:val="auto"/>
                <w:szCs w:val="24"/>
              </w:rPr>
              <w:t xml:space="preserve"> o </w:t>
            </w:r>
            <w:r w:rsidRPr="008D2AF8">
              <w:rPr>
                <w:rFonts w:cstheme="minorHAnsi"/>
                <w:b w:val="0"/>
                <w:color w:val="auto"/>
                <w:szCs w:val="24"/>
              </w:rPr>
              <w:t>odpowiednich kwalifikacjach, zwłaszcza przy niskiej stopie bezrobocia. W regionie rejestrowane jest też ujemne saldo migracji, którego źródłem są w dużej mierze migracje pracowników do innych województw lub za granicę.</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Od początku lat 90. XX wieku województwo łódzkie obrało niskie koszty pracy jako strategię osiągania przewag konkurencyjnych wobec innych regionów. Podejście to wynikało ze splotu procesów historycznych</w:t>
            </w:r>
            <w:r w:rsidR="002932A6" w:rsidRPr="008D2AF8">
              <w:rPr>
                <w:rFonts w:cstheme="minorHAnsi"/>
                <w:b w:val="0"/>
                <w:color w:val="auto"/>
                <w:szCs w:val="24"/>
              </w:rPr>
              <w:t xml:space="preserve"> i </w:t>
            </w:r>
            <w:r w:rsidRPr="008D2AF8">
              <w:rPr>
                <w:rFonts w:cstheme="minorHAnsi"/>
                <w:b w:val="0"/>
                <w:color w:val="auto"/>
                <w:szCs w:val="24"/>
              </w:rPr>
              <w:t xml:space="preserve">realiów gospodarki transformacji. Choć </w:t>
            </w:r>
            <w:r w:rsidR="00F65328" w:rsidRPr="008D2AF8">
              <w:rPr>
                <w:rFonts w:cstheme="minorHAnsi"/>
                <w:b w:val="0"/>
                <w:color w:val="auto"/>
                <w:szCs w:val="24"/>
              </w:rPr>
              <w:t xml:space="preserve">wysokość </w:t>
            </w:r>
            <w:r w:rsidRPr="008D2AF8">
              <w:rPr>
                <w:rFonts w:cstheme="minorHAnsi"/>
                <w:b w:val="0"/>
                <w:color w:val="auto"/>
                <w:szCs w:val="24"/>
              </w:rPr>
              <w:t>wynagrodzeń w regionie wzrasta, to nadal utrzymuje się poniżej przeciętnego wynagrodzenia krajowego oraz poniżej przeciętnego wynagrodzenia w sąsiednim województwie mazowieckim, które często jest kierunkiem migracji.</w:t>
            </w:r>
          </w:p>
          <w:p w:rsidR="006B6D7A" w:rsidRPr="008D2AF8" w:rsidRDefault="006B6D7A"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W ocenie pracodawców potencjalni pracownicy nie mają motywacji do pracy lub też mają zbyt wygórowane oczekiwania w stosunku do warunków pracy oraz wynagrodzenia.</w:t>
            </w:r>
            <w:r w:rsidR="002932A6" w:rsidRPr="008D2AF8">
              <w:rPr>
                <w:rFonts w:cstheme="minorHAnsi"/>
                <w:b w:val="0"/>
                <w:color w:val="auto"/>
                <w:szCs w:val="24"/>
              </w:rPr>
              <w:t xml:space="preserve"> z </w:t>
            </w:r>
            <w:r w:rsidRPr="008D2AF8">
              <w:rPr>
                <w:rFonts w:cstheme="minorHAnsi"/>
                <w:b w:val="0"/>
                <w:color w:val="auto"/>
                <w:szCs w:val="24"/>
              </w:rPr>
              <w:t>uwagi na trudności w zapełnieniu wakatów pracodawcy coraz częściej sięgają także po pracowników zza wschodniej granicy.</w:t>
            </w:r>
            <w:r w:rsidR="002932A6" w:rsidRPr="008D2AF8">
              <w:rPr>
                <w:rFonts w:cstheme="minorHAnsi"/>
                <w:b w:val="0"/>
                <w:color w:val="auto"/>
                <w:szCs w:val="24"/>
              </w:rPr>
              <w:t xml:space="preserve"> z </w:t>
            </w:r>
            <w:r w:rsidRPr="008D2AF8">
              <w:rPr>
                <w:rFonts w:cstheme="minorHAnsi"/>
                <w:b w:val="0"/>
                <w:color w:val="auto"/>
                <w:szCs w:val="24"/>
              </w:rPr>
              <w:t xml:space="preserve">kolei pracownicy wskazują, </w:t>
            </w:r>
            <w:r w:rsidRPr="008D2AF8">
              <w:rPr>
                <w:rFonts w:cstheme="minorHAnsi"/>
                <w:b w:val="0"/>
                <w:color w:val="auto"/>
                <w:szCs w:val="24"/>
              </w:rPr>
              <w:lastRenderedPageBreak/>
              <w:t>iż praktyka ta przyczynia się do utrzymywania niższych stawek za pracę – wynagrodzenia zbyt niskiego dla zaspokojenia potrzeb życiowych osób, które na stałe mieszkają w regionie. Rozpowszechniona wśród pracowników województwa łódzkiego jest także opinia, iż pracodawcy nie szanują swoich pracowników, nie dbają</w:t>
            </w:r>
            <w:r w:rsidR="002932A6" w:rsidRPr="008D2AF8">
              <w:rPr>
                <w:rFonts w:cstheme="minorHAnsi"/>
                <w:b w:val="0"/>
                <w:color w:val="auto"/>
                <w:szCs w:val="24"/>
              </w:rPr>
              <w:t xml:space="preserve"> o </w:t>
            </w:r>
            <w:r w:rsidRPr="008D2AF8">
              <w:rPr>
                <w:rFonts w:cstheme="minorHAnsi"/>
                <w:b w:val="0"/>
                <w:color w:val="auto"/>
                <w:szCs w:val="24"/>
              </w:rPr>
              <w:t>nich</w:t>
            </w:r>
            <w:r w:rsidR="002932A6" w:rsidRPr="008D2AF8">
              <w:rPr>
                <w:rFonts w:cstheme="minorHAnsi"/>
                <w:b w:val="0"/>
                <w:color w:val="auto"/>
                <w:szCs w:val="24"/>
              </w:rPr>
              <w:t xml:space="preserve"> i </w:t>
            </w:r>
            <w:r w:rsidRPr="008D2AF8">
              <w:rPr>
                <w:rFonts w:cstheme="minorHAnsi"/>
                <w:b w:val="0"/>
                <w:color w:val="auto"/>
                <w:szCs w:val="24"/>
              </w:rPr>
              <w:t>nie inwestują w ich kwalifikacje, nawet pomimo realnych trudności ze znalezieniem kandydatów do pracy.</w:t>
            </w:r>
          </w:p>
        </w:tc>
      </w:tr>
    </w:tbl>
    <w:p w:rsidR="00721C3E" w:rsidRDefault="00721C3E">
      <w:pPr>
        <w:rPr>
          <w:rFonts w:eastAsia="Times New Roman"/>
          <w:lang w:eastAsia="pl-PL"/>
        </w:rPr>
      </w:pPr>
      <w:r>
        <w:rPr>
          <w:rFonts w:eastAsia="Times New Roman"/>
          <w:lang w:eastAsia="pl-PL"/>
        </w:rPr>
        <w:lastRenderedPageBreak/>
        <w:br w:type="page"/>
      </w:r>
    </w:p>
    <w:p w:rsidR="00721C3E" w:rsidRDefault="0067024A" w:rsidP="0067024A">
      <w:pPr>
        <w:pStyle w:val="Nagwek1"/>
        <w:rPr>
          <w:rFonts w:eastAsia="Times New Roman"/>
          <w:lang w:eastAsia="pl-PL"/>
        </w:rPr>
      </w:pPr>
      <w:bookmarkStart w:id="39" w:name="_Toc22548682"/>
      <w:r>
        <w:rPr>
          <w:rFonts w:eastAsia="Times New Roman"/>
          <w:lang w:eastAsia="pl-PL"/>
        </w:rPr>
        <w:lastRenderedPageBreak/>
        <w:t>Warunki pracy w województwie łódzkim</w:t>
      </w:r>
      <w:bookmarkEnd w:id="39"/>
    </w:p>
    <w:p w:rsidR="00057249" w:rsidRDefault="00057249" w:rsidP="00343668">
      <w:pPr>
        <w:rPr>
          <w:lang w:eastAsia="pl-PL"/>
        </w:rPr>
      </w:pPr>
      <w:r>
        <w:rPr>
          <w:lang w:eastAsia="pl-PL"/>
        </w:rPr>
        <w:t>Głównym celem badania „W</w:t>
      </w:r>
      <w:r w:rsidRPr="00057249">
        <w:rPr>
          <w:lang w:eastAsia="pl-PL"/>
        </w:rPr>
        <w:t>arunki pracy</w:t>
      </w:r>
      <w:r w:rsidR="002932A6">
        <w:rPr>
          <w:lang w:eastAsia="pl-PL"/>
        </w:rPr>
        <w:t xml:space="preserve"> i </w:t>
      </w:r>
      <w:r w:rsidRPr="00057249">
        <w:rPr>
          <w:lang w:eastAsia="pl-PL"/>
        </w:rPr>
        <w:t>jakość miejsc pracy w województwie łódzkim</w:t>
      </w:r>
      <w:r>
        <w:rPr>
          <w:lang w:eastAsia="pl-PL"/>
        </w:rPr>
        <w:t xml:space="preserve">” jest dostarczenie szczegółowej wiedzy na temat oferowanych w województwie łódzkim warunków zatrudnienia. Wykorzystanie metodologii wypracowanej przez </w:t>
      </w:r>
      <w:proofErr w:type="spellStart"/>
      <w:r>
        <w:rPr>
          <w:lang w:eastAsia="pl-PL"/>
        </w:rPr>
        <w:t>Eurofound</w:t>
      </w:r>
      <w:proofErr w:type="spellEnd"/>
      <w:r w:rsidR="006604F8" w:rsidRPr="006604F8">
        <w:rPr>
          <w:vertAlign w:val="superscript"/>
          <w:lang w:eastAsia="pl-PL"/>
        </w:rPr>
        <w:footnoteReference w:id="10"/>
      </w:r>
      <w:r>
        <w:rPr>
          <w:lang w:eastAsia="pl-PL"/>
        </w:rPr>
        <w:t xml:space="preserve"> w badaniach warunków pracy</w:t>
      </w:r>
      <w:r w:rsidR="002932A6">
        <w:rPr>
          <w:lang w:eastAsia="pl-PL"/>
        </w:rPr>
        <w:t xml:space="preserve"> i </w:t>
      </w:r>
      <w:r>
        <w:rPr>
          <w:lang w:eastAsia="pl-PL"/>
        </w:rPr>
        <w:t xml:space="preserve">jakości miejsc pracy w Europie dostarcza niezwykle potrzebnego punktu odniesienia do porównań. Umożliwia to </w:t>
      </w:r>
      <w:r w:rsidR="006604F8">
        <w:rPr>
          <w:lang w:eastAsia="pl-PL"/>
        </w:rPr>
        <w:t xml:space="preserve">opisanie </w:t>
      </w:r>
      <w:r>
        <w:rPr>
          <w:lang w:eastAsia="pl-PL"/>
        </w:rPr>
        <w:t xml:space="preserve">w sposób kwantyfikowalny </w:t>
      </w:r>
      <w:r w:rsidR="006604F8">
        <w:rPr>
          <w:lang w:eastAsia="pl-PL"/>
        </w:rPr>
        <w:t xml:space="preserve">jakości </w:t>
      </w:r>
      <w:r>
        <w:rPr>
          <w:lang w:eastAsia="pl-PL"/>
        </w:rPr>
        <w:t>miejsc pracy w regionie w kontekście kilku wyodrębnionych uprzednio wymiarów</w:t>
      </w:r>
      <w:r w:rsidR="006604F8">
        <w:rPr>
          <w:lang w:eastAsia="pl-PL"/>
        </w:rPr>
        <w:t xml:space="preserve">. </w:t>
      </w:r>
    </w:p>
    <w:p w:rsidR="007B7D90" w:rsidRDefault="006604F8" w:rsidP="00343668">
      <w:pPr>
        <w:rPr>
          <w:lang w:eastAsia="pl-PL"/>
        </w:rPr>
      </w:pPr>
      <w:r>
        <w:rPr>
          <w:lang w:eastAsia="pl-PL"/>
        </w:rPr>
        <w:t>W tym rozdziale dokonano charakterystyki warunków pracy w oparciu</w:t>
      </w:r>
      <w:r w:rsidR="002932A6">
        <w:rPr>
          <w:lang w:eastAsia="pl-PL"/>
        </w:rPr>
        <w:t xml:space="preserve"> o </w:t>
      </w:r>
      <w:r>
        <w:rPr>
          <w:lang w:eastAsia="pl-PL"/>
        </w:rPr>
        <w:t xml:space="preserve">wskaźniki wypracowane w </w:t>
      </w:r>
      <w:r w:rsidRPr="006604F8">
        <w:rPr>
          <w:lang w:eastAsia="pl-PL"/>
        </w:rPr>
        <w:t xml:space="preserve">ramach </w:t>
      </w:r>
      <w:r w:rsidR="007B7D90" w:rsidRPr="006604F8">
        <w:rPr>
          <w:lang w:eastAsia="pl-PL"/>
        </w:rPr>
        <w:t>trzech edycji Europejskiego Badania Warunków Pracy (</w:t>
      </w:r>
      <w:proofErr w:type="spellStart"/>
      <w:r w:rsidR="007B7D90" w:rsidRPr="006604F8">
        <w:rPr>
          <w:lang w:eastAsia="pl-PL"/>
        </w:rPr>
        <w:t>Sixth</w:t>
      </w:r>
      <w:proofErr w:type="spellEnd"/>
      <w:r w:rsidR="007B7D90" w:rsidRPr="006604F8">
        <w:rPr>
          <w:lang w:eastAsia="pl-PL"/>
        </w:rPr>
        <w:t xml:space="preserve"> </w:t>
      </w:r>
      <w:proofErr w:type="spellStart"/>
      <w:r w:rsidR="007B7D90" w:rsidRPr="006604F8">
        <w:rPr>
          <w:lang w:eastAsia="pl-PL"/>
        </w:rPr>
        <w:t>European</w:t>
      </w:r>
      <w:proofErr w:type="spellEnd"/>
      <w:r w:rsidR="007B7D90" w:rsidRPr="006604F8">
        <w:rPr>
          <w:lang w:eastAsia="pl-PL"/>
        </w:rPr>
        <w:t xml:space="preserve"> </w:t>
      </w:r>
      <w:proofErr w:type="spellStart"/>
      <w:r w:rsidR="007B7D90" w:rsidRPr="006604F8">
        <w:rPr>
          <w:lang w:eastAsia="pl-PL"/>
        </w:rPr>
        <w:t>Working</w:t>
      </w:r>
      <w:proofErr w:type="spellEnd"/>
      <w:r w:rsidR="007B7D90" w:rsidRPr="006604F8">
        <w:rPr>
          <w:lang w:eastAsia="pl-PL"/>
        </w:rPr>
        <w:t xml:space="preserve"> </w:t>
      </w:r>
      <w:proofErr w:type="spellStart"/>
      <w:r w:rsidR="007B7D90" w:rsidRPr="006604F8">
        <w:rPr>
          <w:lang w:eastAsia="pl-PL"/>
        </w:rPr>
        <w:t>Conditions</w:t>
      </w:r>
      <w:proofErr w:type="spellEnd"/>
      <w:r w:rsidR="007B7D90" w:rsidRPr="006604F8">
        <w:rPr>
          <w:lang w:eastAsia="pl-PL"/>
        </w:rPr>
        <w:t xml:space="preserve"> </w:t>
      </w:r>
      <w:proofErr w:type="spellStart"/>
      <w:r w:rsidR="007B7D90" w:rsidRPr="006604F8">
        <w:rPr>
          <w:lang w:eastAsia="pl-PL"/>
        </w:rPr>
        <w:t>Survey</w:t>
      </w:r>
      <w:proofErr w:type="spellEnd"/>
      <w:r w:rsidR="007B7D90" w:rsidRPr="006604F8">
        <w:rPr>
          <w:lang w:eastAsia="pl-PL"/>
        </w:rPr>
        <w:t xml:space="preserve"> – </w:t>
      </w:r>
      <w:proofErr w:type="spellStart"/>
      <w:r w:rsidR="007B7D90" w:rsidRPr="006604F8">
        <w:rPr>
          <w:lang w:eastAsia="pl-PL"/>
        </w:rPr>
        <w:t>Overview</w:t>
      </w:r>
      <w:proofErr w:type="spellEnd"/>
      <w:r w:rsidR="007B7D90" w:rsidRPr="006604F8">
        <w:rPr>
          <w:lang w:eastAsia="pl-PL"/>
        </w:rPr>
        <w:t xml:space="preserve"> report). Wskaźniki te odzwierciedlają wielowymiarową naturę koncepcji jakości miejsca pracy. Co więcej, każdy wymiar oddany przez konkretny wskaźnik ma swój własny, pozytywny lub negatywny wpływ na zdrowie</w:t>
      </w:r>
      <w:r w:rsidR="002932A6">
        <w:rPr>
          <w:lang w:eastAsia="pl-PL"/>
        </w:rPr>
        <w:t xml:space="preserve"> i </w:t>
      </w:r>
      <w:r w:rsidR="007B7D90" w:rsidRPr="006604F8">
        <w:rPr>
          <w:lang w:eastAsia="pl-PL"/>
        </w:rPr>
        <w:t>dobrostan pracowników.</w:t>
      </w:r>
    </w:p>
    <w:p w:rsidR="005A38E8" w:rsidRDefault="005A38E8" w:rsidP="005A38E8">
      <w:pPr>
        <w:pStyle w:val="Legenda"/>
        <w:keepNext/>
      </w:pPr>
      <w:bookmarkStart w:id="40" w:name="_Toc21345646"/>
      <w:r>
        <w:lastRenderedPageBreak/>
        <w:t xml:space="preserve">Rysunek </w:t>
      </w:r>
      <w:r w:rsidR="00AC6FCB">
        <w:fldChar w:fldCharType="begin"/>
      </w:r>
      <w:r w:rsidR="00AC6FCB">
        <w:instrText xml:space="preserve"> SEQ Rysunek \* ARABIC </w:instrText>
      </w:r>
      <w:r w:rsidR="00AC6FCB">
        <w:fldChar w:fldCharType="separate"/>
      </w:r>
      <w:r w:rsidR="00540D71">
        <w:rPr>
          <w:noProof/>
        </w:rPr>
        <w:t>14</w:t>
      </w:r>
      <w:r w:rsidR="00AC6FCB">
        <w:rPr>
          <w:noProof/>
        </w:rPr>
        <w:fldChar w:fldCharType="end"/>
      </w:r>
      <w:r>
        <w:t xml:space="preserve">. </w:t>
      </w:r>
      <w:r w:rsidRPr="007B7D90">
        <w:rPr>
          <w:lang w:eastAsia="pl-PL"/>
        </w:rPr>
        <w:t>Przegląd wskaźników jakości pracy</w:t>
      </w:r>
      <w:bookmarkEnd w:id="40"/>
    </w:p>
    <w:p w:rsidR="005A38E8" w:rsidRDefault="00FE6DA1" w:rsidP="0067024A">
      <w:pPr>
        <w:rPr>
          <w:lang w:eastAsia="pl-PL"/>
        </w:rPr>
      </w:pPr>
      <w:r>
        <w:rPr>
          <w:noProof/>
          <w:lang w:eastAsia="pl-PL" w:bidi="ar-SA"/>
        </w:rPr>
        <w:drawing>
          <wp:inline distT="0" distB="0" distL="0" distR="0">
            <wp:extent cx="5695950" cy="4096826"/>
            <wp:effectExtent l="19050" t="0" r="0" b="0"/>
            <wp:docPr id="7" name="Obraz 3" descr="a) Fizyczne środowisko pracy b) Intensywność pracy c) Czas pracy d) Środowisko społeczne e) Umiejętności decyzyjność f) Perspektywy g) Zarob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02756" cy="4101722"/>
                    </a:xfrm>
                    <a:prstGeom prst="rect">
                      <a:avLst/>
                    </a:prstGeom>
                    <a:noFill/>
                  </pic:spPr>
                </pic:pic>
              </a:graphicData>
            </a:graphic>
          </wp:inline>
        </w:drawing>
      </w:r>
    </w:p>
    <w:p w:rsidR="005A38E8" w:rsidRPr="00B358ED" w:rsidRDefault="005A38E8" w:rsidP="00B358ED">
      <w:pPr>
        <w:pStyle w:val="rdloStyl"/>
      </w:pPr>
      <w:r w:rsidRPr="00B358ED">
        <w:t>Źródło: Szóste Europejskie Badanie Warunków Pracy 2016</w:t>
      </w:r>
    </w:p>
    <w:p w:rsidR="00E27228" w:rsidRDefault="00E22380" w:rsidP="00343668">
      <w:pPr>
        <w:rPr>
          <w:lang w:bidi="ar-SA"/>
        </w:rPr>
      </w:pPr>
      <w:r w:rsidRPr="00780ABE">
        <w:rPr>
          <w:lang w:bidi="ar-SA"/>
        </w:rPr>
        <w:t xml:space="preserve">Wszystkie wskaźniki </w:t>
      </w:r>
      <w:r w:rsidR="00E27228" w:rsidRPr="00780ABE">
        <w:rPr>
          <w:lang w:bidi="ar-SA"/>
        </w:rPr>
        <w:t xml:space="preserve">zostały skonstruowane tak, aby przyjmować </w:t>
      </w:r>
      <w:r w:rsidRPr="00780ABE">
        <w:rPr>
          <w:lang w:bidi="ar-SA"/>
        </w:rPr>
        <w:t>wartości od 0 do 100</w:t>
      </w:r>
      <w:r w:rsidR="00E27228" w:rsidRPr="00780ABE">
        <w:rPr>
          <w:lang w:bidi="ar-SA"/>
        </w:rPr>
        <w:t xml:space="preserve"> – im wyższa wartość wskaźnika, tym wyższa jakość miejsca pracy w danym aspekcie. Wyjątek stanowi tutaj wskaźnik „Intensywności pracy”</w:t>
      </w:r>
      <w:r w:rsidR="00E27228" w:rsidRPr="00780ABE">
        <w:rPr>
          <w:rStyle w:val="Odwoanieprzypisudolnego"/>
          <w:rFonts w:cs="Calibri"/>
          <w:lang w:bidi="ar-SA"/>
        </w:rPr>
        <w:footnoteReference w:id="11"/>
      </w:r>
      <w:r w:rsidR="00E27228" w:rsidRPr="00780ABE">
        <w:rPr>
          <w:lang w:bidi="ar-SA"/>
        </w:rPr>
        <w:t xml:space="preserve"> – im wyższa jest wartość przyjmowana przez dany wskaźnik, tym </w:t>
      </w:r>
      <w:r w:rsidR="00E27228" w:rsidRPr="00780ABE">
        <w:rPr>
          <w:b/>
          <w:lang w:bidi="ar-SA"/>
        </w:rPr>
        <w:t>niższa jakość</w:t>
      </w:r>
      <w:r w:rsidR="00E27228" w:rsidRPr="00780ABE">
        <w:rPr>
          <w:lang w:bidi="ar-SA"/>
        </w:rPr>
        <w:t xml:space="preserve"> miejsca pracy pod omawianym względem. Drugi wyjątek </w:t>
      </w:r>
      <w:r w:rsidR="00343668">
        <w:rPr>
          <w:lang w:bidi="ar-SA"/>
        </w:rPr>
        <w:t>dotyczy</w:t>
      </w:r>
      <w:r w:rsidR="00E27228" w:rsidRPr="00780ABE">
        <w:rPr>
          <w:lang w:bidi="ar-SA"/>
        </w:rPr>
        <w:t xml:space="preserve"> wskaźnik</w:t>
      </w:r>
      <w:r w:rsidR="00343668">
        <w:rPr>
          <w:lang w:bidi="ar-SA"/>
        </w:rPr>
        <w:t>a</w:t>
      </w:r>
      <w:r w:rsidR="00E27228" w:rsidRPr="00780ABE">
        <w:rPr>
          <w:lang w:bidi="ar-SA"/>
        </w:rPr>
        <w:t xml:space="preserve"> „Zarobki”, </w:t>
      </w:r>
      <w:r w:rsidRPr="00780ABE">
        <w:rPr>
          <w:lang w:bidi="ar-SA"/>
        </w:rPr>
        <w:t xml:space="preserve">który </w:t>
      </w:r>
      <w:r w:rsidR="00E27228" w:rsidRPr="00780ABE">
        <w:rPr>
          <w:lang w:bidi="ar-SA"/>
        </w:rPr>
        <w:t xml:space="preserve">jako jedyny nie przybiera wartości od 0 do 100, ale jest wyrażony </w:t>
      </w:r>
      <w:r w:rsidRPr="00780ABE">
        <w:rPr>
          <w:lang w:bidi="ar-SA"/>
        </w:rPr>
        <w:t>w złotych polskich</w:t>
      </w:r>
      <w:r w:rsidR="00E27228" w:rsidRPr="00780ABE">
        <w:rPr>
          <w:lang w:bidi="ar-SA"/>
        </w:rPr>
        <w:t>.</w:t>
      </w:r>
    </w:p>
    <w:p w:rsidR="00343668" w:rsidRDefault="00343668" w:rsidP="00343668">
      <w:pPr>
        <w:rPr>
          <w:lang w:bidi="ar-SA"/>
        </w:rPr>
      </w:pPr>
      <w:r w:rsidRPr="00343668">
        <w:rPr>
          <w:lang w:bidi="ar-SA"/>
        </w:rPr>
        <w:t>Dane odnośnie wartości wskaźników</w:t>
      </w:r>
      <w:r w:rsidR="002932A6">
        <w:rPr>
          <w:lang w:bidi="ar-SA"/>
        </w:rPr>
        <w:t xml:space="preserve"> z </w:t>
      </w:r>
      <w:r w:rsidRPr="00343668">
        <w:rPr>
          <w:lang w:bidi="ar-SA"/>
        </w:rPr>
        <w:t xml:space="preserve">badania </w:t>
      </w:r>
      <w:proofErr w:type="spellStart"/>
      <w:r w:rsidRPr="00343668">
        <w:rPr>
          <w:lang w:bidi="ar-SA"/>
        </w:rPr>
        <w:t>Eurofound</w:t>
      </w:r>
      <w:proofErr w:type="spellEnd"/>
      <w:r w:rsidRPr="00343668">
        <w:rPr>
          <w:lang w:bidi="ar-SA"/>
        </w:rPr>
        <w:t xml:space="preserve"> zostały odczytane</w:t>
      </w:r>
      <w:r w:rsidR="002932A6">
        <w:rPr>
          <w:lang w:bidi="ar-SA"/>
        </w:rPr>
        <w:t xml:space="preserve"> z </w:t>
      </w:r>
      <w:r w:rsidRPr="00343668">
        <w:rPr>
          <w:lang w:bidi="ar-SA"/>
        </w:rPr>
        <w:t>wykresów lub</w:t>
      </w:r>
      <w:r w:rsidR="002932A6">
        <w:rPr>
          <w:lang w:bidi="ar-SA"/>
        </w:rPr>
        <w:t xml:space="preserve"> z </w:t>
      </w:r>
      <w:r w:rsidRPr="00343668">
        <w:rPr>
          <w:lang w:bidi="ar-SA"/>
        </w:rPr>
        <w:t>tabel w raporcie</w:t>
      </w:r>
      <w:r w:rsidR="002932A6">
        <w:rPr>
          <w:lang w:bidi="ar-SA"/>
        </w:rPr>
        <w:t xml:space="preserve"> z </w:t>
      </w:r>
      <w:r w:rsidRPr="00343668">
        <w:rPr>
          <w:lang w:bidi="ar-SA"/>
        </w:rPr>
        <w:t xml:space="preserve">Badania Warunków Pracy. Udostępnione w witrynie </w:t>
      </w:r>
      <w:proofErr w:type="spellStart"/>
      <w:r w:rsidRPr="00343668">
        <w:rPr>
          <w:lang w:bidi="ar-SA"/>
        </w:rPr>
        <w:t>Eurofound</w:t>
      </w:r>
      <w:proofErr w:type="spellEnd"/>
      <w:r w:rsidRPr="00343668">
        <w:rPr>
          <w:lang w:bidi="ar-SA"/>
        </w:rPr>
        <w:t xml:space="preserve"> narzędzia eksploracji danych nie zawierają wartości wskaźników.</w:t>
      </w:r>
      <w:r w:rsidR="00F412BD">
        <w:rPr>
          <w:lang w:bidi="ar-SA"/>
        </w:rPr>
        <w:t xml:space="preserve"> </w:t>
      </w:r>
    </w:p>
    <w:p w:rsidR="00F412BD" w:rsidRDefault="00F412BD" w:rsidP="00343668">
      <w:pPr>
        <w:rPr>
          <w:lang w:bidi="ar-SA"/>
        </w:rPr>
      </w:pPr>
      <w:r>
        <w:rPr>
          <w:lang w:bidi="ar-SA"/>
        </w:rPr>
        <w:t>Dodatkowo, aby uzupełnić raport</w:t>
      </w:r>
      <w:r w:rsidR="002932A6">
        <w:rPr>
          <w:lang w:bidi="ar-SA"/>
        </w:rPr>
        <w:t xml:space="preserve"> o </w:t>
      </w:r>
      <w:r>
        <w:rPr>
          <w:lang w:bidi="ar-SA"/>
        </w:rPr>
        <w:t>perspektywę lokalną, jako kolejny punkt odniesienia do danych dołączono także wartości wskaźników</w:t>
      </w:r>
      <w:r w:rsidR="002932A6">
        <w:rPr>
          <w:lang w:bidi="ar-SA"/>
        </w:rPr>
        <w:t xml:space="preserve"> z </w:t>
      </w:r>
      <w:r>
        <w:rPr>
          <w:lang w:bidi="ar-SA"/>
        </w:rPr>
        <w:t xml:space="preserve">badania realizowanego w województwie </w:t>
      </w:r>
      <w:r>
        <w:rPr>
          <w:lang w:bidi="ar-SA"/>
        </w:rPr>
        <w:lastRenderedPageBreak/>
        <w:t>mazowieckim przy wykorzystaniu podobnej metodologii, choć na populacji pracowników młodych, do 29 roku życia</w:t>
      </w:r>
      <w:r>
        <w:rPr>
          <w:rStyle w:val="Odwoanieprzypisudolnego"/>
          <w:lang w:bidi="ar-SA"/>
        </w:rPr>
        <w:footnoteReference w:id="12"/>
      </w:r>
      <w:r w:rsidR="00391B27">
        <w:rPr>
          <w:lang w:bidi="ar-SA"/>
        </w:rPr>
        <w:t>.</w:t>
      </w:r>
    </w:p>
    <w:p w:rsidR="00343668" w:rsidRPr="00343668" w:rsidRDefault="000B44CB" w:rsidP="00343668">
      <w:pPr>
        <w:rPr>
          <w:lang w:bidi="ar-SA"/>
        </w:rPr>
      </w:pPr>
      <w:r>
        <w:rPr>
          <w:lang w:bidi="ar-SA"/>
        </w:rPr>
        <w:t>Dla wskaźników „Fizyczne środowisko pracy”, „Czas pracy”, „Środowisko społeczne” zasadnicza część wartości</w:t>
      </w:r>
      <w:r w:rsidR="004E52CD">
        <w:rPr>
          <w:lang w:bidi="ar-SA"/>
        </w:rPr>
        <w:t xml:space="preserve"> uzyskanych w niniejszym</w:t>
      </w:r>
      <w:r>
        <w:rPr>
          <w:lang w:bidi="ar-SA"/>
        </w:rPr>
        <w:t xml:space="preserve"> (między pierwszym</w:t>
      </w:r>
      <w:r w:rsidR="002932A6">
        <w:rPr>
          <w:lang w:bidi="ar-SA"/>
        </w:rPr>
        <w:t xml:space="preserve"> i </w:t>
      </w:r>
      <w:r>
        <w:rPr>
          <w:lang w:bidi="ar-SA"/>
        </w:rPr>
        <w:t xml:space="preserve">trzecim </w:t>
      </w:r>
      <w:proofErr w:type="spellStart"/>
      <w:r>
        <w:rPr>
          <w:lang w:bidi="ar-SA"/>
        </w:rPr>
        <w:t>kwartylem</w:t>
      </w:r>
      <w:proofErr w:type="spellEnd"/>
      <w:r>
        <w:rPr>
          <w:lang w:bidi="ar-SA"/>
        </w:rPr>
        <w:t>) koncentruje się powyżej wartości 50,</w:t>
      </w:r>
      <w:r w:rsidR="002932A6">
        <w:rPr>
          <w:lang w:bidi="ar-SA"/>
        </w:rPr>
        <w:t xml:space="preserve"> a </w:t>
      </w:r>
      <w:r>
        <w:rPr>
          <w:lang w:bidi="ar-SA"/>
        </w:rPr>
        <w:t>zatem połowy możliwych do uzyskania punktów. Podobnie jest w przypadku wskaźnika „Umiejętności</w:t>
      </w:r>
      <w:r w:rsidR="002932A6">
        <w:rPr>
          <w:lang w:bidi="ar-SA"/>
        </w:rPr>
        <w:t xml:space="preserve"> i </w:t>
      </w:r>
      <w:r>
        <w:rPr>
          <w:lang w:bidi="ar-SA"/>
        </w:rPr>
        <w:t>decyzyjność”, choć tutaj obserwowan</w:t>
      </w:r>
      <w:r w:rsidR="00F42089">
        <w:rPr>
          <w:lang w:bidi="ar-SA"/>
        </w:rPr>
        <w:t>e jest większe zróżnicowanie.</w:t>
      </w:r>
      <w:r>
        <w:rPr>
          <w:lang w:bidi="ar-SA"/>
        </w:rPr>
        <w:t xml:space="preserve"> Dla wskaźnika „Intensywność pracy” wartości konce</w:t>
      </w:r>
      <w:r w:rsidR="00343668">
        <w:rPr>
          <w:lang w:bidi="ar-SA"/>
        </w:rPr>
        <w:t xml:space="preserve">ntrują się w dolnych zakresach. Natomiast wskaźnik „Perspektywy” przyjmuje najczęściej wartości około środka skali. </w:t>
      </w:r>
    </w:p>
    <w:p w:rsidR="000B47EF" w:rsidRDefault="000B47EF" w:rsidP="000B47EF">
      <w:pPr>
        <w:pStyle w:val="Legenda"/>
        <w:keepNext/>
      </w:pPr>
      <w:bookmarkStart w:id="41" w:name="_Toc21345647"/>
      <w:r>
        <w:t xml:space="preserve">Rysunek </w:t>
      </w:r>
      <w:r w:rsidR="00AC6FCB">
        <w:fldChar w:fldCharType="begin"/>
      </w:r>
      <w:r w:rsidR="00AC6FCB">
        <w:instrText xml:space="preserve"> SEQ Rysunek \* ARABIC </w:instrText>
      </w:r>
      <w:r w:rsidR="00AC6FCB">
        <w:fldChar w:fldCharType="separate"/>
      </w:r>
      <w:r w:rsidR="00540D71">
        <w:rPr>
          <w:noProof/>
        </w:rPr>
        <w:t>15</w:t>
      </w:r>
      <w:r w:rsidR="00AC6FCB">
        <w:rPr>
          <w:noProof/>
        </w:rPr>
        <w:fldChar w:fldCharType="end"/>
      </w:r>
      <w:r>
        <w:t>. Rozkład wartości wskaźników jakości pracy – główne parametry</w:t>
      </w:r>
      <w:bookmarkEnd w:id="41"/>
    </w:p>
    <w:p w:rsidR="00E22380" w:rsidRDefault="000B47EF" w:rsidP="005A257E">
      <w:pPr>
        <w:spacing w:before="120" w:after="0" w:line="240" w:lineRule="auto"/>
        <w:rPr>
          <w:rFonts w:cs="Calibri"/>
          <w:lang w:bidi="ar-SA"/>
        </w:rPr>
      </w:pPr>
      <w:r>
        <w:rPr>
          <w:rFonts w:cs="Calibri"/>
          <w:noProof/>
          <w:lang w:eastAsia="pl-PL" w:bidi="ar-SA"/>
        </w:rPr>
        <w:drawing>
          <wp:inline distT="0" distB="0" distL="0" distR="0">
            <wp:extent cx="5915025" cy="2295525"/>
            <wp:effectExtent l="19050" t="0" r="9525" b="0"/>
            <wp:docPr id="2" name="Obraz 5" descr="Wykres pudełkowy Rozkład wartości wskaźników jakości pracy – główne para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b="7663"/>
                    <a:stretch>
                      <a:fillRect/>
                    </a:stretch>
                  </pic:blipFill>
                  <pic:spPr bwMode="auto">
                    <a:xfrm>
                      <a:off x="0" y="0"/>
                      <a:ext cx="5915025" cy="2295525"/>
                    </a:xfrm>
                    <a:prstGeom prst="rect">
                      <a:avLst/>
                    </a:prstGeom>
                    <a:noFill/>
                  </pic:spPr>
                </pic:pic>
              </a:graphicData>
            </a:graphic>
          </wp:inline>
        </w:drawing>
      </w:r>
    </w:p>
    <w:p w:rsidR="000B47EF" w:rsidRDefault="000B47EF" w:rsidP="00B358ED">
      <w:pPr>
        <w:pStyle w:val="rdloStyl"/>
      </w:pPr>
      <w:r>
        <w:t>Źródło: W</w:t>
      </w:r>
      <w:r w:rsidRPr="00CE344D">
        <w:t>arunki pracy</w:t>
      </w:r>
      <w:r w:rsidR="002932A6">
        <w:t xml:space="preserve"> i </w:t>
      </w:r>
      <w:r w:rsidRPr="00CE344D">
        <w:t>jakość miejsc pracy w województwie łódzkim</w:t>
      </w:r>
      <w:r>
        <w:t xml:space="preserve"> 2019</w:t>
      </w:r>
    </w:p>
    <w:p w:rsidR="004E52CD" w:rsidRDefault="004E52CD" w:rsidP="004E52CD">
      <w:pPr>
        <w:rPr>
          <w:lang w:bidi="ar-SA"/>
        </w:rPr>
      </w:pPr>
    </w:p>
    <w:p w:rsidR="004E52CD" w:rsidRDefault="004E52CD" w:rsidP="004E52CD">
      <w:pPr>
        <w:rPr>
          <w:lang w:bidi="ar-SA"/>
        </w:rPr>
      </w:pPr>
      <w:r>
        <w:rPr>
          <w:lang w:bidi="ar-SA"/>
        </w:rPr>
        <w:t xml:space="preserve">Szczegółowa analiza porównawcza została wykonana w podrozdziałach dotyczących poszczególnych wskaźników. W tym miejscu warto jednak zwrócić uwagę, iż w porównaniu </w:t>
      </w:r>
      <w:r w:rsidR="00391B27">
        <w:rPr>
          <w:lang w:bidi="ar-SA"/>
        </w:rPr>
        <w:t xml:space="preserve">do wyników badania </w:t>
      </w:r>
      <w:proofErr w:type="spellStart"/>
      <w:r w:rsidR="00391B27">
        <w:rPr>
          <w:lang w:bidi="ar-SA"/>
        </w:rPr>
        <w:t>Eurofound</w:t>
      </w:r>
      <w:proofErr w:type="spellEnd"/>
      <w:r w:rsidR="00391B27">
        <w:rPr>
          <w:lang w:bidi="ar-SA"/>
        </w:rPr>
        <w:t xml:space="preserve"> oraz badania realizowanego na Mazowszu województwo łódzkie charakteryzują </w:t>
      </w:r>
      <w:r w:rsidR="00FF1AFB">
        <w:rPr>
          <w:lang w:bidi="ar-SA"/>
        </w:rPr>
        <w:t>niższe wartości niemal wszystkich wskaźników, co sugeruje, iż miejsca pracy w regionie są gorszej jakości.</w:t>
      </w:r>
    </w:p>
    <w:p w:rsidR="00FF1AFB" w:rsidRDefault="00FF1AFB" w:rsidP="004E52CD">
      <w:pPr>
        <w:rPr>
          <w:lang w:bidi="ar-SA"/>
        </w:rPr>
      </w:pPr>
      <w:r>
        <w:rPr>
          <w:lang w:bidi="ar-SA"/>
        </w:rPr>
        <w:t xml:space="preserve">Pod względem „Fizycznego środowiska pracy”, „Czasu pracy”, „Środowiska społecznego” oraz „Perspektyw” w województwie łódzkim mamy do czynienia ze znacząco niższą średnią wartością wskaźnika niż w badaniach </w:t>
      </w:r>
      <w:proofErr w:type="spellStart"/>
      <w:r>
        <w:rPr>
          <w:lang w:bidi="ar-SA"/>
        </w:rPr>
        <w:t>Eurofound</w:t>
      </w:r>
      <w:proofErr w:type="spellEnd"/>
      <w:r>
        <w:rPr>
          <w:lang w:bidi="ar-SA"/>
        </w:rPr>
        <w:t xml:space="preserve"> dla Europy oraz dla Polski,</w:t>
      </w:r>
      <w:r w:rsidR="002932A6">
        <w:rPr>
          <w:lang w:bidi="ar-SA"/>
        </w:rPr>
        <w:t xml:space="preserve"> a </w:t>
      </w:r>
      <w:r>
        <w:rPr>
          <w:lang w:bidi="ar-SA"/>
        </w:rPr>
        <w:t>także niż w badaniach mazowieckich dla pracowników do 29 roku życia.</w:t>
      </w:r>
      <w:r w:rsidR="002B05E6">
        <w:rPr>
          <w:lang w:bidi="ar-SA"/>
        </w:rPr>
        <w:t xml:space="preserve"> </w:t>
      </w:r>
    </w:p>
    <w:p w:rsidR="002B05E6" w:rsidRDefault="002B05E6" w:rsidP="004E52CD">
      <w:pPr>
        <w:rPr>
          <w:lang w:bidi="ar-SA"/>
        </w:rPr>
      </w:pPr>
      <w:r>
        <w:rPr>
          <w:lang w:bidi="ar-SA"/>
        </w:rPr>
        <w:t xml:space="preserve">Wskaźnik „Intensywność pracy” przyjmuje wartość wyższą, ale to jedyny indeks, który ma interpretację odwrotną – im wyższa jego wartość, tym niższa jakość. </w:t>
      </w:r>
    </w:p>
    <w:p w:rsidR="002B05E6" w:rsidRDefault="002B05E6" w:rsidP="004E52CD">
      <w:pPr>
        <w:rPr>
          <w:lang w:bidi="ar-SA"/>
        </w:rPr>
      </w:pPr>
      <w:r>
        <w:rPr>
          <w:lang w:bidi="ar-SA"/>
        </w:rPr>
        <w:lastRenderedPageBreak/>
        <w:t xml:space="preserve">Tym samym jedynym wskaźnikiem, który przyjmuje wyższą wartość, niż w badaniach </w:t>
      </w:r>
      <w:proofErr w:type="spellStart"/>
      <w:r>
        <w:rPr>
          <w:lang w:bidi="ar-SA"/>
        </w:rPr>
        <w:t>Eurofound</w:t>
      </w:r>
      <w:proofErr w:type="spellEnd"/>
      <w:r w:rsidR="002932A6">
        <w:rPr>
          <w:lang w:bidi="ar-SA"/>
        </w:rPr>
        <w:t xml:space="preserve"> i </w:t>
      </w:r>
      <w:r>
        <w:rPr>
          <w:lang w:bidi="ar-SA"/>
        </w:rPr>
        <w:t>mazowieckich jest wskaźnik „Umiejętności</w:t>
      </w:r>
      <w:r w:rsidR="002932A6">
        <w:rPr>
          <w:lang w:bidi="ar-SA"/>
        </w:rPr>
        <w:t xml:space="preserve"> i </w:t>
      </w:r>
      <w:r>
        <w:rPr>
          <w:lang w:bidi="ar-SA"/>
        </w:rPr>
        <w:t>decyzyjność”, co oznacza, iż miejsca pracy w województwie łódzkim charakteryzuje relatywnie większa odpowiedzialność</w:t>
      </w:r>
      <w:r w:rsidR="002932A6">
        <w:rPr>
          <w:lang w:bidi="ar-SA"/>
        </w:rPr>
        <w:t xml:space="preserve"> i </w:t>
      </w:r>
      <w:r>
        <w:rPr>
          <w:lang w:bidi="ar-SA"/>
        </w:rPr>
        <w:t>wysiłek poznawczy, przy jednocześnie przeciętnie gorszych warunkach pracy w innych aspektach.</w:t>
      </w:r>
    </w:p>
    <w:p w:rsidR="00CE344D" w:rsidRDefault="00CE344D" w:rsidP="00CE344D">
      <w:pPr>
        <w:pStyle w:val="Legenda"/>
        <w:keepNext/>
      </w:pPr>
      <w:bookmarkStart w:id="42" w:name="_Toc21345648"/>
      <w:r>
        <w:t xml:space="preserve">Rysunek </w:t>
      </w:r>
      <w:r w:rsidR="00AC6FCB">
        <w:fldChar w:fldCharType="begin"/>
      </w:r>
      <w:r w:rsidR="00AC6FCB">
        <w:instrText xml:space="preserve"> SEQ Rysunek \* ARABIC </w:instrText>
      </w:r>
      <w:r w:rsidR="00AC6FCB">
        <w:fldChar w:fldCharType="separate"/>
      </w:r>
      <w:r w:rsidR="00540D71">
        <w:rPr>
          <w:noProof/>
        </w:rPr>
        <w:t>16</w:t>
      </w:r>
      <w:r w:rsidR="00AC6FCB">
        <w:rPr>
          <w:noProof/>
        </w:rPr>
        <w:fldChar w:fldCharType="end"/>
      </w:r>
      <w:r>
        <w:t xml:space="preserve">. Odniesienie wartości wskaźników warunków pracy do wyników badania </w:t>
      </w:r>
      <w:proofErr w:type="spellStart"/>
      <w:r>
        <w:t>Eurofound</w:t>
      </w:r>
      <w:proofErr w:type="spellEnd"/>
      <w:r>
        <w:t xml:space="preserve"> 2015 oraz Warunki pracy osób w wieku 18-29 lat na Mazowszu</w:t>
      </w:r>
      <w:bookmarkEnd w:id="42"/>
    </w:p>
    <w:p w:rsidR="005943D7" w:rsidRDefault="005A257E" w:rsidP="005A257E">
      <w:pPr>
        <w:spacing w:before="120" w:after="0" w:line="240" w:lineRule="auto"/>
        <w:rPr>
          <w:rFonts w:cs="Calibri"/>
          <w:lang w:bidi="ar-SA"/>
        </w:rPr>
      </w:pPr>
      <w:r>
        <w:rPr>
          <w:rFonts w:cs="Calibri"/>
          <w:noProof/>
          <w:lang w:eastAsia="pl-PL" w:bidi="ar-SA"/>
        </w:rPr>
        <w:drawing>
          <wp:inline distT="0" distB="0" distL="0" distR="0">
            <wp:extent cx="5857875" cy="2227174"/>
            <wp:effectExtent l="19050" t="0" r="0" b="0"/>
            <wp:docPr id="9" name="Obraz 8" descr="Wykres słupkowy Odniesienie wartości wskaźników warunków pracy do wyników badania Eurofound 2015 oraz Warunki pracy osób w wieku 18-29 lat na Mazow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865736" cy="2230163"/>
                    </a:xfrm>
                    <a:prstGeom prst="rect">
                      <a:avLst/>
                    </a:prstGeom>
                    <a:noFill/>
                  </pic:spPr>
                </pic:pic>
              </a:graphicData>
            </a:graphic>
          </wp:inline>
        </w:drawing>
      </w:r>
    </w:p>
    <w:p w:rsidR="005943D7" w:rsidRPr="009F6149" w:rsidRDefault="00CE344D" w:rsidP="00B358ED">
      <w:pPr>
        <w:pStyle w:val="rdloStyl"/>
      </w:pPr>
      <w:r w:rsidRPr="003D4D5D">
        <w:t>Źródło: Szóste Europejskie Badanie Warunków Pracy 2016</w:t>
      </w:r>
      <w:r>
        <w:t xml:space="preserve">, </w:t>
      </w:r>
      <w:r w:rsidR="00B54407">
        <w:t>Warunki</w:t>
      </w:r>
      <w:r>
        <w:t xml:space="preserve"> pracy osób w wieku 18-29 lat na Mazowszu 2017, W</w:t>
      </w:r>
      <w:r w:rsidRPr="00CE344D">
        <w:t>arunki pracy</w:t>
      </w:r>
      <w:r w:rsidR="002932A6">
        <w:t xml:space="preserve"> i </w:t>
      </w:r>
      <w:r w:rsidRPr="00CE344D">
        <w:t>jakość miejsc pracy w województwie łódzkim</w:t>
      </w:r>
      <w:r>
        <w:t xml:space="preserve"> 2019</w:t>
      </w:r>
    </w:p>
    <w:p w:rsidR="00E22380" w:rsidRDefault="00E22380" w:rsidP="009F6149">
      <w:pPr>
        <w:rPr>
          <w:lang w:bidi="ar-SA"/>
        </w:rPr>
      </w:pPr>
      <w:r w:rsidRPr="00F05006">
        <w:rPr>
          <w:lang w:bidi="ar-SA"/>
        </w:rPr>
        <w:t>Na poniższych rysunkach zaprezentowano średnie wartości wskaźników w zależności od zawodu oraz branży. Porównanie to ujawnia, że relatywnie najwyższą jakość mają miejsca pracy takich grup zawodowych jak</w:t>
      </w:r>
      <w:r w:rsidR="00F05006" w:rsidRPr="00F05006">
        <w:rPr>
          <w:lang w:bidi="ar-SA"/>
        </w:rPr>
        <w:t xml:space="preserve"> przedstawiciele władz</w:t>
      </w:r>
      <w:r w:rsidR="002932A6">
        <w:rPr>
          <w:lang w:bidi="ar-SA"/>
        </w:rPr>
        <w:t xml:space="preserve"> i </w:t>
      </w:r>
      <w:r w:rsidR="00F05006" w:rsidRPr="00F05006">
        <w:rPr>
          <w:lang w:bidi="ar-SA"/>
        </w:rPr>
        <w:t>kierownicy,</w:t>
      </w:r>
      <w:r w:rsidRPr="00F05006">
        <w:rPr>
          <w:lang w:bidi="ar-SA"/>
        </w:rPr>
        <w:t xml:space="preserve"> specjaliści, technicy</w:t>
      </w:r>
      <w:r w:rsidR="002932A6">
        <w:rPr>
          <w:lang w:bidi="ar-SA"/>
        </w:rPr>
        <w:t xml:space="preserve"> i </w:t>
      </w:r>
      <w:r w:rsidRPr="00F05006">
        <w:rPr>
          <w:lang w:bidi="ar-SA"/>
        </w:rPr>
        <w:t xml:space="preserve">średni personel oraz pracownicy </w:t>
      </w:r>
      <w:r w:rsidRPr="007F79DE">
        <w:rPr>
          <w:lang w:bidi="ar-SA"/>
        </w:rPr>
        <w:t>biurowi. Natomiast najniższe wartości wskaźniki przyjmują dla pracowników przy pracach prostych</w:t>
      </w:r>
      <w:r w:rsidR="002932A6">
        <w:rPr>
          <w:lang w:bidi="ar-SA"/>
        </w:rPr>
        <w:t xml:space="preserve"> i </w:t>
      </w:r>
      <w:r w:rsidR="00F05006" w:rsidRPr="007F79DE">
        <w:rPr>
          <w:lang w:bidi="ar-SA"/>
        </w:rPr>
        <w:t>rolników</w:t>
      </w:r>
      <w:r w:rsidRPr="007F79DE">
        <w:rPr>
          <w:lang w:bidi="ar-SA"/>
        </w:rPr>
        <w:t>. Obciążeniem w zawodzie robotników</w:t>
      </w:r>
      <w:r w:rsidR="002932A6">
        <w:rPr>
          <w:lang w:bidi="ar-SA"/>
        </w:rPr>
        <w:t xml:space="preserve"> i </w:t>
      </w:r>
      <w:r w:rsidRPr="007F79DE">
        <w:rPr>
          <w:lang w:bidi="ar-SA"/>
        </w:rPr>
        <w:t>rzemi</w:t>
      </w:r>
      <w:r w:rsidR="00F05006" w:rsidRPr="007F79DE">
        <w:rPr>
          <w:lang w:bidi="ar-SA"/>
        </w:rPr>
        <w:t>eślników jest przede wszystkim „F</w:t>
      </w:r>
      <w:r w:rsidRPr="007F79DE">
        <w:rPr>
          <w:lang w:bidi="ar-SA"/>
        </w:rPr>
        <w:t>izyczne środowisko pracy</w:t>
      </w:r>
      <w:r w:rsidR="00F05006" w:rsidRPr="007F79DE">
        <w:rPr>
          <w:lang w:bidi="ar-SA"/>
        </w:rPr>
        <w:t>”</w:t>
      </w:r>
      <w:r w:rsidR="002932A6">
        <w:rPr>
          <w:lang w:bidi="ar-SA"/>
        </w:rPr>
        <w:t xml:space="preserve"> i </w:t>
      </w:r>
      <w:r w:rsidR="00F05006" w:rsidRPr="007F79DE">
        <w:rPr>
          <w:lang w:bidi="ar-SA"/>
        </w:rPr>
        <w:t>„Intensywność pracy”</w:t>
      </w:r>
      <w:r w:rsidRPr="007F79DE">
        <w:rPr>
          <w:lang w:bidi="ar-SA"/>
        </w:rPr>
        <w:t>, podczas gdy dla pracowników biurowych oraz pracowników usług</w:t>
      </w:r>
      <w:r w:rsidR="002932A6">
        <w:rPr>
          <w:lang w:bidi="ar-SA"/>
        </w:rPr>
        <w:t xml:space="preserve"> i </w:t>
      </w:r>
      <w:r w:rsidRPr="007F79DE">
        <w:rPr>
          <w:lang w:bidi="ar-SA"/>
        </w:rPr>
        <w:t xml:space="preserve"> sprzedawców gorzej wypadają wskaźniki „Perspektyw” oraz „Umiejętności</w:t>
      </w:r>
      <w:r w:rsidR="002932A6">
        <w:rPr>
          <w:lang w:bidi="ar-SA"/>
        </w:rPr>
        <w:t xml:space="preserve"> i </w:t>
      </w:r>
      <w:r w:rsidRPr="007F79DE">
        <w:rPr>
          <w:lang w:bidi="ar-SA"/>
        </w:rPr>
        <w:t>decyzyjności”.</w:t>
      </w:r>
    </w:p>
    <w:p w:rsidR="000B1B62" w:rsidRDefault="000B1B62" w:rsidP="000B1B62">
      <w:pPr>
        <w:rPr>
          <w:lang w:bidi="ar-SA"/>
        </w:rPr>
      </w:pPr>
      <w:r w:rsidRPr="00510E5F">
        <w:rPr>
          <w:lang w:bidi="ar-SA"/>
        </w:rPr>
        <w:t>W kontekście branż warto zauważyć, iż pod względem „Fizycznego środowiska pracy” najgorsze warunki panują w  branży budowlanej. Pod względem „Intensywności pracy” mniej korzystnie przedstawia się sytuacja w sektorze handlu</w:t>
      </w:r>
      <w:r w:rsidR="002932A6">
        <w:rPr>
          <w:lang w:bidi="ar-SA"/>
        </w:rPr>
        <w:t xml:space="preserve"> i </w:t>
      </w:r>
      <w:r w:rsidRPr="00510E5F">
        <w:rPr>
          <w:lang w:bidi="ar-SA"/>
        </w:rPr>
        <w:t>napraw, obsługi firm</w:t>
      </w:r>
      <w:r w:rsidR="002932A6">
        <w:rPr>
          <w:lang w:bidi="ar-SA"/>
        </w:rPr>
        <w:t xml:space="preserve"> i </w:t>
      </w:r>
      <w:r w:rsidRPr="00510E5F">
        <w:rPr>
          <w:lang w:bidi="ar-SA"/>
        </w:rPr>
        <w:t>nieruchomości oraz w rolnictwie. Mniej korzystny „Czas pracy” dotyczy takich branż jak hotelarstwo</w:t>
      </w:r>
      <w:r w:rsidR="002932A6">
        <w:rPr>
          <w:lang w:bidi="ar-SA"/>
        </w:rPr>
        <w:t xml:space="preserve"> i </w:t>
      </w:r>
      <w:r w:rsidRPr="00510E5F">
        <w:rPr>
          <w:lang w:bidi="ar-SA"/>
        </w:rPr>
        <w:t>gastronomia,</w:t>
      </w:r>
      <w:r w:rsidR="002932A6">
        <w:rPr>
          <w:lang w:bidi="ar-SA"/>
        </w:rPr>
        <w:t xml:space="preserve"> a </w:t>
      </w:r>
      <w:r w:rsidRPr="00510E5F">
        <w:rPr>
          <w:lang w:bidi="ar-SA"/>
        </w:rPr>
        <w:t xml:space="preserve">także opieka zdrowotna. </w:t>
      </w:r>
    </w:p>
    <w:p w:rsidR="000B1B62" w:rsidRDefault="000B1B62" w:rsidP="009F6149">
      <w:pPr>
        <w:rPr>
          <w:lang w:bidi="ar-SA"/>
        </w:rPr>
      </w:pPr>
    </w:p>
    <w:p w:rsidR="00F616BC" w:rsidRDefault="00F616BC" w:rsidP="00F616BC">
      <w:pPr>
        <w:pStyle w:val="Legenda"/>
        <w:keepNext/>
      </w:pPr>
      <w:bookmarkStart w:id="43" w:name="_Ref14948946"/>
      <w:bookmarkStart w:id="44" w:name="_Toc21345649"/>
      <w:r>
        <w:lastRenderedPageBreak/>
        <w:t xml:space="preserve">Rysunek </w:t>
      </w:r>
      <w:r w:rsidR="00AC6FCB">
        <w:fldChar w:fldCharType="begin"/>
      </w:r>
      <w:r w:rsidR="00AC6FCB">
        <w:instrText xml:space="preserve"> SEQ Rysunek \* ARABIC </w:instrText>
      </w:r>
      <w:r w:rsidR="00AC6FCB">
        <w:fldChar w:fldCharType="separate"/>
      </w:r>
      <w:r w:rsidR="005F4616">
        <w:rPr>
          <w:noProof/>
        </w:rPr>
        <w:t>17</w:t>
      </w:r>
      <w:r w:rsidR="00AC6FCB">
        <w:rPr>
          <w:noProof/>
        </w:rPr>
        <w:fldChar w:fldCharType="end"/>
      </w:r>
      <w:bookmarkEnd w:id="43"/>
      <w:r>
        <w:t xml:space="preserve">. </w:t>
      </w:r>
      <w:r w:rsidRPr="00F616BC">
        <w:t xml:space="preserve">Średnie wartości wskaźników jakości miejsca pracy według </w:t>
      </w:r>
      <w:r>
        <w:t xml:space="preserve">wykonywanego </w:t>
      </w:r>
      <w:r w:rsidRPr="00F616BC">
        <w:t>zawodu</w:t>
      </w:r>
      <w:bookmarkEnd w:id="44"/>
    </w:p>
    <w:p w:rsidR="00E22380" w:rsidRPr="00E22380" w:rsidRDefault="00F616BC" w:rsidP="00E22380">
      <w:pPr>
        <w:spacing w:before="120" w:after="0" w:line="240" w:lineRule="auto"/>
        <w:rPr>
          <w:rFonts w:cs="Calibri"/>
          <w:b/>
          <w:highlight w:val="yellow"/>
          <w:lang w:bidi="ar-SA"/>
        </w:rPr>
      </w:pPr>
      <w:r>
        <w:rPr>
          <w:rFonts w:cs="Calibri"/>
          <w:b/>
          <w:noProof/>
          <w:lang w:eastAsia="pl-PL" w:bidi="ar-SA"/>
        </w:rPr>
        <w:drawing>
          <wp:inline distT="0" distB="0" distL="0" distR="0">
            <wp:extent cx="6045540" cy="2828925"/>
            <wp:effectExtent l="19050" t="0" r="0" b="0"/>
            <wp:docPr id="6" name="Obraz 3" descr="Wykres słupkowy Średnie wartości wskaźników jakości miejsca pracy według wykonywanego zaw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059283" cy="2835356"/>
                    </a:xfrm>
                    <a:prstGeom prst="rect">
                      <a:avLst/>
                    </a:prstGeom>
                    <a:noFill/>
                  </pic:spPr>
                </pic:pic>
              </a:graphicData>
            </a:graphic>
          </wp:inline>
        </w:drawing>
      </w:r>
    </w:p>
    <w:p w:rsidR="00F616BC" w:rsidRDefault="00F616BC" w:rsidP="00B358ED">
      <w:pPr>
        <w:pStyle w:val="rdloStyl"/>
        <w:rPr>
          <w:rFonts w:cs="Calibri"/>
          <w:lang w:bidi="ar-SA"/>
        </w:rPr>
      </w:pPr>
      <w:r>
        <w:t>Źródło: W</w:t>
      </w:r>
      <w:r w:rsidRPr="00CE344D">
        <w:t>arunki pracy</w:t>
      </w:r>
      <w:r w:rsidR="002932A6">
        <w:t xml:space="preserve"> i </w:t>
      </w:r>
      <w:r w:rsidRPr="00CE344D">
        <w:t>jakość miejsc pracy w województwie łódzkim</w:t>
      </w:r>
      <w:r>
        <w:t xml:space="preserve"> 2019</w:t>
      </w:r>
    </w:p>
    <w:p w:rsidR="00510E5F" w:rsidRDefault="00510E5F" w:rsidP="00510E5F">
      <w:pPr>
        <w:rPr>
          <w:highlight w:val="yellow"/>
          <w:lang w:bidi="ar-SA"/>
        </w:rPr>
      </w:pPr>
    </w:p>
    <w:p w:rsidR="00C71A89" w:rsidRDefault="00C71A89" w:rsidP="00C71A89">
      <w:pPr>
        <w:pStyle w:val="Legenda"/>
        <w:keepNext/>
      </w:pPr>
      <w:bookmarkStart w:id="45" w:name="_Ref14949100"/>
      <w:bookmarkStart w:id="46" w:name="_Toc21345650"/>
      <w:r>
        <w:t xml:space="preserve">Rysunek </w:t>
      </w:r>
      <w:r w:rsidR="00AC6FCB">
        <w:fldChar w:fldCharType="begin"/>
      </w:r>
      <w:r w:rsidR="00AC6FCB">
        <w:instrText xml:space="preserve"> SEQ Rysunek \* ARABIC </w:instrText>
      </w:r>
      <w:r w:rsidR="00AC6FCB">
        <w:fldChar w:fldCharType="separate"/>
      </w:r>
      <w:r w:rsidR="005F4616">
        <w:rPr>
          <w:noProof/>
        </w:rPr>
        <w:t>18</w:t>
      </w:r>
      <w:r w:rsidR="00AC6FCB">
        <w:rPr>
          <w:noProof/>
        </w:rPr>
        <w:fldChar w:fldCharType="end"/>
      </w:r>
      <w:bookmarkEnd w:id="45"/>
      <w:r>
        <w:t xml:space="preserve">. </w:t>
      </w:r>
      <w:r w:rsidRPr="00C71A89">
        <w:t>Średnie wartości wskaźników jakości miejsca pracy według branży zatrudnienia</w:t>
      </w:r>
      <w:bookmarkEnd w:id="46"/>
    </w:p>
    <w:p w:rsidR="00E22380" w:rsidRDefault="00C71A89" w:rsidP="00E22380">
      <w:pPr>
        <w:rPr>
          <w:lang w:eastAsia="pl-PL"/>
        </w:rPr>
      </w:pPr>
      <w:r>
        <w:rPr>
          <w:noProof/>
          <w:lang w:eastAsia="pl-PL" w:bidi="ar-SA"/>
        </w:rPr>
        <w:drawing>
          <wp:inline distT="0" distB="0" distL="0" distR="0">
            <wp:extent cx="5969111" cy="2828925"/>
            <wp:effectExtent l="19050" t="0" r="0" b="0"/>
            <wp:docPr id="11" name="Obraz 9" descr="Wykres słupkowy Średnie wartości wskaźników jakości miejsca pracy według branży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975242" cy="2831831"/>
                    </a:xfrm>
                    <a:prstGeom prst="rect">
                      <a:avLst/>
                    </a:prstGeom>
                    <a:noFill/>
                  </pic:spPr>
                </pic:pic>
              </a:graphicData>
            </a:graphic>
          </wp:inline>
        </w:drawing>
      </w:r>
    </w:p>
    <w:p w:rsidR="00C71A89" w:rsidRDefault="00C71A89" w:rsidP="00B358ED">
      <w:pPr>
        <w:pStyle w:val="rdloStyl"/>
        <w:rPr>
          <w:rFonts w:cs="Calibri"/>
          <w:lang w:bidi="ar-SA"/>
        </w:rPr>
      </w:pPr>
      <w:r>
        <w:t>Źródło: W</w:t>
      </w:r>
      <w:r w:rsidRPr="00CE344D">
        <w:t>arunki pracy</w:t>
      </w:r>
      <w:r w:rsidR="002932A6">
        <w:t xml:space="preserve"> i </w:t>
      </w:r>
      <w:r w:rsidRPr="00CE344D">
        <w:t>jakość miejsc pracy w województwie łódzkim</w:t>
      </w:r>
      <w:r>
        <w:t xml:space="preserve"> 2019</w:t>
      </w:r>
    </w:p>
    <w:p w:rsidR="00BD20AD" w:rsidRDefault="00BD20AD">
      <w:pPr>
        <w:rPr>
          <w:lang w:eastAsia="pl-PL"/>
        </w:rPr>
      </w:pPr>
      <w:r>
        <w:rPr>
          <w:lang w:eastAsia="pl-PL"/>
        </w:rPr>
        <w:br w:type="page"/>
      </w:r>
    </w:p>
    <w:p w:rsidR="0067024A" w:rsidRDefault="009D1ECB" w:rsidP="00451955">
      <w:pPr>
        <w:pStyle w:val="Nagwek2"/>
        <w:numPr>
          <w:ilvl w:val="0"/>
          <w:numId w:val="16"/>
        </w:numPr>
        <w:ind w:left="426" w:hanging="426"/>
      </w:pPr>
      <w:bookmarkStart w:id="47" w:name="_Toc22548683"/>
      <w:r>
        <w:lastRenderedPageBreak/>
        <w:t>Fizyczne środowisko pracy</w:t>
      </w:r>
      <w:bookmarkEnd w:id="47"/>
      <w:r>
        <w:t xml:space="preserve"> </w:t>
      </w:r>
    </w:p>
    <w:p w:rsidR="003D4D5D" w:rsidRPr="0041464E" w:rsidRDefault="00BD20AD" w:rsidP="003D4D5D">
      <w:r>
        <w:t>Pierwszym</w:t>
      </w:r>
      <w:r w:rsidR="002932A6">
        <w:t xml:space="preserve"> z </w:t>
      </w:r>
      <w:r>
        <w:t xml:space="preserve">aspektów jakości miejsca pracy są fizyczne warunki jej wykonywania. </w:t>
      </w:r>
      <w:r w:rsidR="003D4D5D" w:rsidRPr="0041464E">
        <w:t xml:space="preserve">Wskaźnik ten dotyczy </w:t>
      </w:r>
      <w:r>
        <w:t>środowiska fizycznego</w:t>
      </w:r>
      <w:r w:rsidR="003D4D5D" w:rsidRPr="0041464E">
        <w:t xml:space="preserve">, w </w:t>
      </w:r>
      <w:r>
        <w:t xml:space="preserve">jakim </w:t>
      </w:r>
      <w:r w:rsidR="003D4D5D" w:rsidRPr="0041464E">
        <w:t>praca jest wykonywana, ale</w:t>
      </w:r>
      <w:r>
        <w:t xml:space="preserve"> także </w:t>
      </w:r>
      <w:proofErr w:type="spellStart"/>
      <w:r>
        <w:t>ryzyk</w:t>
      </w:r>
      <w:proofErr w:type="spellEnd"/>
      <w:r>
        <w:t>, jaki</w:t>
      </w:r>
      <w:r w:rsidR="00B60FEC">
        <w:t>e</w:t>
      </w:r>
      <w:r>
        <w:t xml:space="preserve"> w nim występują</w:t>
      </w:r>
      <w:r w:rsidR="003D4D5D" w:rsidRPr="0041464E">
        <w:t>. Chodzi tu zarówno</w:t>
      </w:r>
      <w:r w:rsidR="002932A6">
        <w:t xml:space="preserve"> o </w:t>
      </w:r>
      <w:r w:rsidR="003D4D5D" w:rsidRPr="0041464E">
        <w:t>bezpośrednie, jak</w:t>
      </w:r>
      <w:r w:rsidR="002932A6">
        <w:t xml:space="preserve"> i </w:t>
      </w:r>
      <w:r w:rsidR="003D4D5D" w:rsidRPr="0041464E">
        <w:t>pośrednie, długoterminowe lub kumulujące się czynniki, które mogą obniżać jakość miejsca pracy</w:t>
      </w:r>
      <w:r w:rsidR="002932A6">
        <w:t xml:space="preserve"> i </w:t>
      </w:r>
      <w:r w:rsidR="003D4D5D" w:rsidRPr="0041464E">
        <w:t>mieć negatywny wpływ na zdrowie pracownika. Im bezpieczniejsze</w:t>
      </w:r>
      <w:r w:rsidR="002932A6">
        <w:t xml:space="preserve"> i </w:t>
      </w:r>
      <w:r w:rsidR="003D4D5D" w:rsidRPr="0041464E">
        <w:t>bardziej przyjazne fizyczne warunki wykonywania pracy, tym wyższy jej komfort</w:t>
      </w:r>
      <w:r w:rsidR="002932A6">
        <w:t xml:space="preserve"> i </w:t>
      </w:r>
      <w:r w:rsidR="003D4D5D" w:rsidRPr="0041464E">
        <w:t>tym samym wyżej oceniana jest jakość danego miejsca pracy.</w:t>
      </w:r>
    </w:p>
    <w:tbl>
      <w:tblPr>
        <w:tblStyle w:val="Jasnecieniowanieakcent113"/>
        <w:tblW w:w="0" w:type="auto"/>
        <w:tblLook w:val="04A0" w:firstRow="1" w:lastRow="0" w:firstColumn="1" w:lastColumn="0" w:noHBand="0" w:noVBand="1"/>
      </w:tblPr>
      <w:tblGrid>
        <w:gridCol w:w="1951"/>
        <w:gridCol w:w="7261"/>
      </w:tblGrid>
      <w:tr w:rsidR="003D4D5D" w:rsidRPr="008D2AF8"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8D2AF8" w:rsidRDefault="003D4D5D" w:rsidP="003D4D5D">
            <w:pPr>
              <w:rPr>
                <w:rFonts w:cstheme="minorHAnsi"/>
                <w:color w:val="auto"/>
                <w:szCs w:val="24"/>
              </w:rPr>
            </w:pPr>
            <w:r w:rsidRPr="008D2AF8">
              <w:rPr>
                <w:rFonts w:cstheme="minorHAnsi"/>
                <w:color w:val="auto"/>
                <w:szCs w:val="24"/>
              </w:rPr>
              <w:t>Wskaźnik:</w:t>
            </w:r>
          </w:p>
          <w:p w:rsidR="003D4D5D" w:rsidRPr="008D2AF8" w:rsidRDefault="003D4D5D" w:rsidP="003D4D5D">
            <w:pPr>
              <w:rPr>
                <w:rFonts w:cstheme="minorHAnsi"/>
                <w:szCs w:val="24"/>
              </w:rPr>
            </w:pPr>
            <w:r w:rsidRPr="008D2AF8">
              <w:rPr>
                <w:rFonts w:cstheme="minorHAnsi"/>
                <w:szCs w:val="24"/>
              </w:rPr>
              <w:t>Fizyczne środowisko pracy</w:t>
            </w:r>
          </w:p>
        </w:tc>
        <w:tc>
          <w:tcPr>
            <w:tcW w:w="7261" w:type="dxa"/>
          </w:tcPr>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Zbiera zmienne opisujące warunki pracy względem zagrożeń dla zdrowia pracownika ze strony fizycznych warunków, w jakich wykonywana jest praca.</w:t>
            </w:r>
          </w:p>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Kontakt</w:t>
            </w:r>
            <w:r w:rsidR="002932A6" w:rsidRPr="008D2AF8">
              <w:rPr>
                <w:rFonts w:cstheme="minorHAnsi"/>
                <w:b w:val="0"/>
                <w:color w:val="auto"/>
                <w:szCs w:val="24"/>
              </w:rPr>
              <w:t xml:space="preserve"> z </w:t>
            </w:r>
            <w:r w:rsidRPr="008D2AF8">
              <w:rPr>
                <w:rFonts w:cstheme="minorHAnsi"/>
                <w:b w:val="0"/>
                <w:color w:val="auto"/>
                <w:szCs w:val="24"/>
              </w:rPr>
              <w:t>niebezpiecznymi materiałami biologicznymi lub chemicznymi, lub też praca w warunkach trudnych, niebezpiecznych, narażenie na hałas, ale także kwestie związane</w:t>
            </w:r>
            <w:r w:rsidR="002932A6" w:rsidRPr="008D2AF8">
              <w:rPr>
                <w:rFonts w:cstheme="minorHAnsi"/>
                <w:b w:val="0"/>
                <w:color w:val="auto"/>
                <w:szCs w:val="24"/>
              </w:rPr>
              <w:t xml:space="preserve"> z </w:t>
            </w:r>
            <w:r w:rsidRPr="008D2AF8">
              <w:rPr>
                <w:rFonts w:cstheme="minorHAnsi"/>
                <w:b w:val="0"/>
                <w:color w:val="auto"/>
                <w:szCs w:val="24"/>
              </w:rPr>
              <w:t>ergonomią pozycji ciała w czasie wykonywania pracy obniżają jakość danego miejsca pracy, co znajduje odzwierciedlenie w wartości wskaźnika.</w:t>
            </w:r>
          </w:p>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Im wyższa wartość wskaźnika, tym narażenie na zagrożenia w danej pracy jest mniejsze.</w:t>
            </w:r>
          </w:p>
        </w:tc>
      </w:tr>
    </w:tbl>
    <w:p w:rsidR="003D4D5D" w:rsidRPr="0041464E" w:rsidRDefault="003D4D5D" w:rsidP="00B358ED">
      <w:pPr>
        <w:pStyle w:val="rdloStyl"/>
      </w:pPr>
      <w:r w:rsidRPr="0041464E">
        <w:t>Źródło: Szóste Europejskie Badanie Warunków Pracy 2016</w:t>
      </w:r>
    </w:p>
    <w:p w:rsidR="003D4D5D" w:rsidRDefault="003D4D5D" w:rsidP="003D4D5D">
      <w:r w:rsidRPr="0041464E">
        <w:t>Poniższa tabela zawiera informacje na temat zmiennych składowych wskaźnika wraz</w:t>
      </w:r>
      <w:r w:rsidR="002932A6">
        <w:t xml:space="preserve"> z </w:t>
      </w:r>
      <w:r w:rsidRPr="0041464E">
        <w:t>punktami przypisanymi konkretnym odpowiedziom.</w:t>
      </w:r>
    </w:p>
    <w:p w:rsidR="003D4D5D" w:rsidRPr="00540D71" w:rsidRDefault="003D4D5D" w:rsidP="00540D71">
      <w:pPr>
        <w:pStyle w:val="Legenda"/>
        <w:keepNext/>
      </w:pPr>
      <w:bookmarkStart w:id="48" w:name="_Toc533003719"/>
      <w:bookmarkStart w:id="49" w:name="_Toc21345695"/>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sidRPr="00540D71">
        <w:t>9</w:t>
      </w:r>
      <w:r w:rsidR="00CE2B15" w:rsidRPr="00540D71">
        <w:fldChar w:fldCharType="end"/>
      </w:r>
      <w:r w:rsidRPr="00540D71">
        <w:t>. Składowe wskaźnika: Fizyczne środowisko pracy</w:t>
      </w:r>
      <w:bookmarkEnd w:id="48"/>
      <w:bookmarkEnd w:id="49"/>
    </w:p>
    <w:tbl>
      <w:tblPr>
        <w:tblStyle w:val="Jasnecieniowanieakcent113"/>
        <w:tblW w:w="0" w:type="auto"/>
        <w:tblLook w:val="0420" w:firstRow="1" w:lastRow="0" w:firstColumn="0" w:lastColumn="0" w:noHBand="0" w:noVBand="1"/>
      </w:tblPr>
      <w:tblGrid>
        <w:gridCol w:w="656"/>
        <w:gridCol w:w="621"/>
        <w:gridCol w:w="6443"/>
        <w:gridCol w:w="1568"/>
      </w:tblGrid>
      <w:tr w:rsidR="003D4D5D" w:rsidRPr="008D2AF8" w:rsidTr="003D4D5D">
        <w:trPr>
          <w:cnfStyle w:val="100000000000" w:firstRow="1" w:lastRow="0" w:firstColumn="0" w:lastColumn="0" w:oddVBand="0" w:evenVBand="0" w:oddHBand="0" w:evenHBand="0" w:firstRowFirstColumn="0" w:firstRowLastColumn="0" w:lastRowFirstColumn="0" w:lastRowLastColumn="0"/>
          <w:trHeight w:val="300"/>
        </w:trPr>
        <w:tc>
          <w:tcPr>
            <w:tcW w:w="676" w:type="dxa"/>
          </w:tcPr>
          <w:p w:rsidR="003D4D5D" w:rsidRPr="008D2AF8" w:rsidRDefault="003D4D5D" w:rsidP="003D4D5D">
            <w:pPr>
              <w:rPr>
                <w:rFonts w:cstheme="minorHAnsi"/>
                <w:szCs w:val="24"/>
              </w:rPr>
            </w:pPr>
          </w:p>
        </w:tc>
        <w:tc>
          <w:tcPr>
            <w:tcW w:w="7232" w:type="dxa"/>
            <w:gridSpan w:val="2"/>
            <w:noWrap/>
            <w:hideMark/>
          </w:tcPr>
          <w:p w:rsidR="003D4D5D" w:rsidRPr="008D2AF8" w:rsidRDefault="003D4D5D" w:rsidP="003D4D5D">
            <w:pPr>
              <w:rPr>
                <w:rFonts w:cstheme="minorHAnsi"/>
                <w:szCs w:val="24"/>
              </w:rPr>
            </w:pPr>
            <w:r w:rsidRPr="008D2AF8">
              <w:rPr>
                <w:rFonts w:cstheme="minorHAnsi"/>
                <w:szCs w:val="24"/>
              </w:rPr>
              <w:t>Wskaźnik: Fizyczne środowisko pracy</w:t>
            </w:r>
          </w:p>
          <w:p w:rsidR="003D4D5D" w:rsidRPr="008D2AF8" w:rsidRDefault="003D4D5D" w:rsidP="003D4D5D">
            <w:pPr>
              <w:rPr>
                <w:rFonts w:cstheme="minorHAnsi"/>
                <w:b w:val="0"/>
                <w:i/>
                <w:szCs w:val="24"/>
              </w:rPr>
            </w:pPr>
            <w:r w:rsidRPr="008D2AF8">
              <w:rPr>
                <w:rFonts w:cstheme="minorHAnsi"/>
                <w:b w:val="0"/>
                <w:i/>
                <w:szCs w:val="24"/>
              </w:rPr>
              <w:t>Wskaźnik jest średnią arytmetyczną punktów uzyskanych na poniższych indeksach</w:t>
            </w:r>
          </w:p>
        </w:tc>
        <w:tc>
          <w:tcPr>
            <w:tcW w:w="1380" w:type="dxa"/>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125"/>
        </w:trPr>
        <w:tc>
          <w:tcPr>
            <w:tcW w:w="1120" w:type="dxa"/>
            <w:gridSpan w:val="2"/>
            <w:vMerge w:val="restart"/>
          </w:tcPr>
          <w:p w:rsidR="003D4D5D" w:rsidRPr="008D2AF8" w:rsidRDefault="003D4D5D" w:rsidP="003D4D5D">
            <w:pPr>
              <w:rPr>
                <w:rFonts w:cstheme="minorHAnsi"/>
                <w:b/>
                <w:bCs/>
                <w:i/>
                <w:szCs w:val="24"/>
              </w:rPr>
            </w:pPr>
            <w:r w:rsidRPr="008D2AF8">
              <w:rPr>
                <w:rFonts w:cstheme="minorHAnsi"/>
                <w:b/>
                <w:bCs/>
                <w:i/>
                <w:szCs w:val="24"/>
              </w:rPr>
              <w:t>Narażenie w czasie pracy na:</w:t>
            </w:r>
          </w:p>
          <w:p w:rsidR="003D4D5D" w:rsidRPr="008D2AF8" w:rsidRDefault="003D4D5D" w:rsidP="003D4D5D">
            <w:pPr>
              <w:rPr>
                <w:rFonts w:cstheme="minorHAnsi"/>
                <w:b/>
                <w:bCs/>
                <w: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Wibracje, drgania narzędzi ręcznych, maszyn, itd.</w:t>
            </w:r>
          </w:p>
        </w:tc>
        <w:tc>
          <w:tcPr>
            <w:tcW w:w="1380" w:type="dxa"/>
            <w:vMerge w:val="restart"/>
            <w:noWrap/>
            <w:hideMark/>
          </w:tcPr>
          <w:p w:rsidR="003D4D5D" w:rsidRPr="008D2AF8" w:rsidRDefault="003D4D5D" w:rsidP="003D4D5D">
            <w:pPr>
              <w:rPr>
                <w:rFonts w:cstheme="minorHAnsi"/>
                <w:szCs w:val="24"/>
              </w:rPr>
            </w:pPr>
            <w:r w:rsidRPr="008D2AF8">
              <w:rPr>
                <w:rFonts w:cstheme="minorHAnsi"/>
                <w:szCs w:val="24"/>
              </w:rPr>
              <w:t>Dla każdego stwierdzenia:</w:t>
            </w:r>
          </w:p>
          <w:p w:rsidR="003D4D5D" w:rsidRPr="008D2AF8" w:rsidRDefault="003D4D5D" w:rsidP="003D4D5D">
            <w:pPr>
              <w:rPr>
                <w:rFonts w:cstheme="minorHAnsi"/>
                <w:szCs w:val="24"/>
              </w:rPr>
            </w:pPr>
            <w:r w:rsidRPr="008D2AF8">
              <w:rPr>
                <w:rFonts w:cstheme="minorHAnsi"/>
                <w:szCs w:val="24"/>
              </w:rPr>
              <w:t>Około 1/4 czasu lub częściej=0 punktów,</w:t>
            </w:r>
          </w:p>
          <w:p w:rsidR="003D4D5D" w:rsidRPr="008D2AF8" w:rsidRDefault="003D4D5D" w:rsidP="003D4D5D">
            <w:pPr>
              <w:rPr>
                <w:rFonts w:cstheme="minorHAnsi"/>
                <w:szCs w:val="24"/>
              </w:rPr>
            </w:pPr>
          </w:p>
          <w:p w:rsidR="003D4D5D" w:rsidRPr="008D2AF8" w:rsidRDefault="003D4D5D" w:rsidP="003D4D5D">
            <w:pPr>
              <w:rPr>
                <w:rFonts w:cstheme="minorHAnsi"/>
                <w:szCs w:val="24"/>
              </w:rPr>
            </w:pPr>
            <w:r w:rsidRPr="008D2AF8">
              <w:rPr>
                <w:rFonts w:cstheme="minorHAnsi"/>
                <w:szCs w:val="24"/>
              </w:rPr>
              <w:t>pozostałe=100 punktów</w:t>
            </w:r>
          </w:p>
        </w:tc>
      </w:tr>
      <w:tr w:rsidR="003D4D5D" w:rsidRPr="008D2AF8" w:rsidTr="003D4D5D">
        <w:trPr>
          <w:trHeight w:val="171"/>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Tak głośny hałas, że trzeba podnosić głos, mówiąc do innych osób</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75"/>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Wysokie temperatury, które powodują pocenie się nawet wtedy, kiedy się nie pracuje</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107"/>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Niskie temperatury wewnątrz lub na zewnątrz</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285"/>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Wdychanie dymu, oparów (takich jak opary</w:t>
            </w:r>
            <w:r w:rsidR="002932A6" w:rsidRPr="008D2AF8">
              <w:rPr>
                <w:rFonts w:cstheme="minorHAnsi"/>
                <w:szCs w:val="24"/>
              </w:rPr>
              <w:t xml:space="preserve"> z </w:t>
            </w:r>
            <w:r w:rsidRPr="008D2AF8">
              <w:rPr>
                <w:rFonts w:cstheme="minorHAnsi"/>
                <w:szCs w:val="24"/>
              </w:rPr>
              <w:t>maszyn spawalniczych lub spaliny</w:t>
            </w:r>
            <w:r w:rsidR="002932A6" w:rsidRPr="008D2AF8">
              <w:rPr>
                <w:rFonts w:cstheme="minorHAnsi"/>
                <w:szCs w:val="24"/>
              </w:rPr>
              <w:t xml:space="preserve"> z </w:t>
            </w:r>
            <w:r w:rsidRPr="008D2AF8">
              <w:rPr>
                <w:rFonts w:cstheme="minorHAnsi"/>
                <w:szCs w:val="24"/>
              </w:rPr>
              <w:t>rur wydechowych), kurzu lub pyłów (takich jak pył</w:t>
            </w:r>
            <w:r w:rsidR="002932A6" w:rsidRPr="008D2AF8">
              <w:rPr>
                <w:rFonts w:cstheme="minorHAnsi"/>
                <w:szCs w:val="24"/>
              </w:rPr>
              <w:t xml:space="preserve"> z </w:t>
            </w:r>
            <w:r w:rsidRPr="008D2AF8">
              <w:rPr>
                <w:rFonts w:cstheme="minorHAnsi"/>
                <w:szCs w:val="24"/>
              </w:rPr>
              <w:t>obróbki drewna lub pył pochodzenia mineralnego) itd.</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104"/>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Wdychanie oparów pochodzących</w:t>
            </w:r>
            <w:r w:rsidR="002932A6" w:rsidRPr="008D2AF8">
              <w:rPr>
                <w:rFonts w:cstheme="minorHAnsi"/>
                <w:szCs w:val="24"/>
              </w:rPr>
              <w:t xml:space="preserve"> z </w:t>
            </w:r>
            <w:r w:rsidRPr="008D2AF8">
              <w:rPr>
                <w:rFonts w:cstheme="minorHAnsi"/>
                <w:szCs w:val="24"/>
              </w:rPr>
              <w:t>rozpuszczalników lub rozcieńczalników</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151"/>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Posługiwanie się lub kontakt skóry</w:t>
            </w:r>
            <w:r w:rsidR="002932A6" w:rsidRPr="008D2AF8">
              <w:rPr>
                <w:rFonts w:cstheme="minorHAnsi"/>
                <w:szCs w:val="24"/>
              </w:rPr>
              <w:t xml:space="preserve"> z </w:t>
            </w:r>
            <w:r w:rsidRPr="008D2AF8">
              <w:rPr>
                <w:rFonts w:cstheme="minorHAnsi"/>
                <w:szCs w:val="24"/>
              </w:rPr>
              <w:t>produktami lub substancjami chemicznymi</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182"/>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Dym papierosowy pochodzący od innych osób</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285"/>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 xml:space="preserve">Posługiwanie się lub dotykanie materiałów, które mogą powodować zakażenie, takich jak odpady, płyny fizjologiczne, </w:t>
            </w:r>
            <w:r w:rsidRPr="008D2AF8">
              <w:rPr>
                <w:rFonts w:cstheme="minorHAnsi"/>
                <w:szCs w:val="24"/>
              </w:rPr>
              <w:lastRenderedPageBreak/>
              <w:t>materiały laboratoryjne, itd.</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90"/>
        </w:trPr>
        <w:tc>
          <w:tcPr>
            <w:tcW w:w="1120" w:type="dxa"/>
            <w:gridSpan w:val="2"/>
            <w:vMerge w:val="restart"/>
          </w:tcPr>
          <w:p w:rsidR="003D4D5D" w:rsidRPr="008D2AF8" w:rsidRDefault="003D4D5D" w:rsidP="003D4D5D">
            <w:pPr>
              <w:rPr>
                <w:rFonts w:cstheme="minorHAnsi"/>
                <w:b/>
                <w:bCs/>
                <w:i/>
                <w:szCs w:val="24"/>
              </w:rPr>
            </w:pPr>
            <w:r w:rsidRPr="008D2AF8">
              <w:rPr>
                <w:rFonts w:cstheme="minorHAnsi"/>
                <w:b/>
                <w:bCs/>
                <w:i/>
                <w:szCs w:val="24"/>
              </w:rPr>
              <w:t>Praca zarobkowa wiąże się z:</w:t>
            </w:r>
          </w:p>
          <w:p w:rsidR="003D4D5D" w:rsidRPr="008D2AF8" w:rsidRDefault="003D4D5D" w:rsidP="003D4D5D">
            <w:pPr>
              <w:rPr>
                <w:rFonts w:cstheme="minorHAnsi"/>
                <w:b/>
                <w:bCs/>
                <w: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Bolesnymi lub męczącymi pozycjami</w:t>
            </w:r>
          </w:p>
        </w:tc>
        <w:tc>
          <w:tcPr>
            <w:tcW w:w="1380" w:type="dxa"/>
            <w:vMerge w:val="restart"/>
            <w:noWrap/>
            <w:hideMark/>
          </w:tcPr>
          <w:p w:rsidR="003D4D5D" w:rsidRPr="008D2AF8" w:rsidRDefault="003D4D5D" w:rsidP="003D4D5D">
            <w:pPr>
              <w:rPr>
                <w:rFonts w:cstheme="minorHAnsi"/>
                <w:szCs w:val="24"/>
              </w:rPr>
            </w:pPr>
            <w:r w:rsidRPr="008D2AF8">
              <w:rPr>
                <w:rFonts w:cstheme="minorHAnsi"/>
                <w:szCs w:val="24"/>
              </w:rPr>
              <w:t>Dla każdego stwierdzenia:</w:t>
            </w:r>
          </w:p>
          <w:p w:rsidR="003D4D5D" w:rsidRPr="008D2AF8" w:rsidRDefault="003D4D5D" w:rsidP="003D4D5D">
            <w:pPr>
              <w:rPr>
                <w:rFonts w:cstheme="minorHAnsi"/>
                <w:szCs w:val="24"/>
              </w:rPr>
            </w:pPr>
            <w:r w:rsidRPr="008D2AF8">
              <w:rPr>
                <w:rFonts w:cstheme="minorHAnsi"/>
                <w:szCs w:val="24"/>
              </w:rPr>
              <w:t>Około 1/4 czasu lub częściej=0, pozostałe=100</w:t>
            </w: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139"/>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Podnoszeniem lub przenoszeniem ludzi</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184"/>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Noszeniem lub przesuwaniem ciężkich ładunków</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231"/>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Siedzeniem</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234"/>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Powtarzalnymi ruchami ręki lub ramienia</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285"/>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Kontaktami bezpośrednio</w:t>
            </w:r>
            <w:r w:rsidR="002932A6" w:rsidRPr="008D2AF8">
              <w:rPr>
                <w:rFonts w:cstheme="minorHAnsi"/>
                <w:szCs w:val="24"/>
              </w:rPr>
              <w:t xml:space="preserve"> z </w:t>
            </w:r>
            <w:r w:rsidRPr="008D2AF8">
              <w:rPr>
                <w:rFonts w:cstheme="minorHAnsi"/>
                <w:szCs w:val="24"/>
              </w:rPr>
              <w:t>osobami, które nie są pracownikami Pana(i) firmy np.</w:t>
            </w:r>
            <w:r w:rsidR="002932A6" w:rsidRPr="008D2AF8">
              <w:rPr>
                <w:rFonts w:cstheme="minorHAnsi"/>
                <w:szCs w:val="24"/>
              </w:rPr>
              <w:t xml:space="preserve"> z </w:t>
            </w:r>
            <w:r w:rsidRPr="008D2AF8">
              <w:rPr>
                <w:rFonts w:cstheme="minorHAnsi"/>
                <w:szCs w:val="24"/>
              </w:rPr>
              <w:t>klientami, pasażerami, uczniami, pacjentami itd.</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89"/>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Kontaktem ze zdenerwowanymi klientami, pacjentami, uczniami itp.</w:t>
            </w:r>
          </w:p>
        </w:tc>
        <w:tc>
          <w:tcPr>
            <w:tcW w:w="1380" w:type="dxa"/>
            <w:vMerge/>
            <w:noWrap/>
            <w:hideMark/>
          </w:tcPr>
          <w:p w:rsidR="003D4D5D" w:rsidRPr="008D2AF8" w:rsidRDefault="003D4D5D" w:rsidP="003D4D5D">
            <w:pPr>
              <w:rPr>
                <w:rFonts w:cstheme="minorHAnsi"/>
                <w:szCs w:val="24"/>
              </w:rPr>
            </w:pPr>
          </w:p>
        </w:tc>
      </w:tr>
      <w:tr w:rsidR="003D4D5D" w:rsidRPr="008D2AF8" w:rsidTr="003D4D5D">
        <w:trPr>
          <w:cnfStyle w:val="000000100000" w:firstRow="0" w:lastRow="0" w:firstColumn="0" w:lastColumn="0" w:oddVBand="0" w:evenVBand="0" w:oddHBand="1" w:evenHBand="0" w:firstRowFirstColumn="0" w:firstRowLastColumn="0" w:lastRowFirstColumn="0" w:lastRowLastColumn="0"/>
          <w:trHeight w:val="135"/>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Byciem w sytuacjach powodujących u Pana(i) niepokój emocjonalny</w:t>
            </w:r>
          </w:p>
        </w:tc>
        <w:tc>
          <w:tcPr>
            <w:tcW w:w="1380" w:type="dxa"/>
            <w:vMerge/>
            <w:noWrap/>
            <w:hideMark/>
          </w:tcPr>
          <w:p w:rsidR="003D4D5D" w:rsidRPr="008D2AF8" w:rsidRDefault="003D4D5D" w:rsidP="003D4D5D">
            <w:pPr>
              <w:rPr>
                <w:rFonts w:cstheme="minorHAnsi"/>
                <w:szCs w:val="24"/>
              </w:rPr>
            </w:pPr>
          </w:p>
        </w:tc>
      </w:tr>
      <w:tr w:rsidR="003D4D5D" w:rsidRPr="008D2AF8" w:rsidTr="003D4D5D">
        <w:trPr>
          <w:trHeight w:val="83"/>
        </w:trPr>
        <w:tc>
          <w:tcPr>
            <w:tcW w:w="1120" w:type="dxa"/>
            <w:gridSpan w:val="2"/>
            <w:vMerge/>
          </w:tcPr>
          <w:p w:rsidR="003D4D5D" w:rsidRPr="008D2AF8" w:rsidRDefault="003D4D5D" w:rsidP="003D4D5D">
            <w:pPr>
              <w:rPr>
                <w:rFonts w:cstheme="minorHAnsi"/>
                <w:szCs w:val="24"/>
              </w:rPr>
            </w:pPr>
          </w:p>
        </w:tc>
        <w:tc>
          <w:tcPr>
            <w:tcW w:w="6788" w:type="dxa"/>
            <w:noWrap/>
            <w:hideMark/>
          </w:tcPr>
          <w:p w:rsidR="003D4D5D" w:rsidRPr="008D2AF8" w:rsidRDefault="003D4D5D" w:rsidP="003D4D5D">
            <w:pPr>
              <w:rPr>
                <w:rFonts w:cstheme="minorHAnsi"/>
                <w:szCs w:val="24"/>
              </w:rPr>
            </w:pPr>
            <w:r w:rsidRPr="008D2AF8">
              <w:rPr>
                <w:rFonts w:cstheme="minorHAnsi"/>
                <w:szCs w:val="24"/>
              </w:rPr>
              <w:t>Korzystaniem</w:t>
            </w:r>
            <w:r w:rsidR="002932A6" w:rsidRPr="008D2AF8">
              <w:rPr>
                <w:rFonts w:cstheme="minorHAnsi"/>
                <w:szCs w:val="24"/>
              </w:rPr>
              <w:t xml:space="preserve"> z </w:t>
            </w:r>
            <w:r w:rsidRPr="008D2AF8">
              <w:rPr>
                <w:rFonts w:cstheme="minorHAnsi"/>
                <w:szCs w:val="24"/>
              </w:rPr>
              <w:t>komputerów, laptopów, smartfonów itp.</w:t>
            </w:r>
          </w:p>
        </w:tc>
        <w:tc>
          <w:tcPr>
            <w:tcW w:w="1380" w:type="dxa"/>
            <w:vMerge/>
            <w:noWrap/>
            <w:hideMark/>
          </w:tcPr>
          <w:p w:rsidR="003D4D5D" w:rsidRPr="008D2AF8" w:rsidRDefault="003D4D5D" w:rsidP="003D4D5D">
            <w:pPr>
              <w:rPr>
                <w:rFonts w:cstheme="minorHAnsi"/>
                <w:szCs w:val="24"/>
              </w:rPr>
            </w:pPr>
          </w:p>
        </w:tc>
      </w:tr>
    </w:tbl>
    <w:p w:rsidR="003D4D5D" w:rsidRPr="0041464E" w:rsidRDefault="003D4D5D" w:rsidP="00B358ED">
      <w:pPr>
        <w:pStyle w:val="rdloStyl"/>
      </w:pPr>
      <w:r w:rsidRPr="0041464E">
        <w:t>Źródło: Szóste Europejskie Badanie Warunków Pracy 2016</w:t>
      </w:r>
    </w:p>
    <w:p w:rsidR="00A763C8" w:rsidRDefault="00ED7362" w:rsidP="00A763C8">
      <w:pPr>
        <w:rPr>
          <w:b/>
          <w:lang w:bidi="ar-SA"/>
        </w:rPr>
      </w:pPr>
      <w:r>
        <w:rPr>
          <w:lang w:eastAsia="pl-PL"/>
        </w:rPr>
        <w:t xml:space="preserve">Wskaźnik Fizycznego środowiska pracy dla województwa </w:t>
      </w:r>
      <w:r w:rsidR="00426B2D">
        <w:rPr>
          <w:lang w:eastAsia="pl-PL"/>
        </w:rPr>
        <w:t>łódzkiego przyjmuje wartość znacząco niższą w porównaniu do wskaźnika dla Unii Europejskiej</w:t>
      </w:r>
      <w:r w:rsidR="002932A6">
        <w:rPr>
          <w:lang w:eastAsia="pl-PL"/>
        </w:rPr>
        <w:t xml:space="preserve"> i </w:t>
      </w:r>
      <w:r w:rsidR="00426B2D">
        <w:rPr>
          <w:lang w:eastAsia="pl-PL"/>
        </w:rPr>
        <w:t xml:space="preserve">Polski w badaniu </w:t>
      </w:r>
      <w:proofErr w:type="spellStart"/>
      <w:r w:rsidR="00426B2D">
        <w:rPr>
          <w:lang w:eastAsia="pl-PL"/>
        </w:rPr>
        <w:t>Eurofound</w:t>
      </w:r>
      <w:proofErr w:type="spellEnd"/>
      <w:r w:rsidR="00426B2D">
        <w:rPr>
          <w:lang w:eastAsia="pl-PL"/>
        </w:rPr>
        <w:t xml:space="preserve"> – to 64 punkty w porównaniu do 83 punktów dla Europy, oraz w odniesieniu do </w:t>
      </w:r>
      <w:r w:rsidR="004A470C">
        <w:rPr>
          <w:lang w:eastAsia="pl-PL"/>
        </w:rPr>
        <w:t xml:space="preserve">76 punktów </w:t>
      </w:r>
      <w:r w:rsidR="00426B2D">
        <w:rPr>
          <w:lang w:eastAsia="pl-PL"/>
        </w:rPr>
        <w:t>wskaźnika dla pracowników w wieku 18-29 lat na Mazowszu</w:t>
      </w:r>
      <w:r w:rsidR="00F53154">
        <w:rPr>
          <w:lang w:eastAsia="pl-PL"/>
        </w:rPr>
        <w:t xml:space="preserve"> (por. </w:t>
      </w:r>
      <w:r w:rsidR="00CE2B15">
        <w:rPr>
          <w:lang w:eastAsia="pl-PL"/>
        </w:rPr>
        <w:fldChar w:fldCharType="begin"/>
      </w:r>
      <w:r w:rsidR="00F53154">
        <w:rPr>
          <w:lang w:eastAsia="pl-PL"/>
        </w:rPr>
        <w:instrText xml:space="preserve"> REF _Ref14945214 \h </w:instrText>
      </w:r>
      <w:r w:rsidR="00CE2B15">
        <w:rPr>
          <w:lang w:eastAsia="pl-PL"/>
        </w:rPr>
      </w:r>
      <w:r w:rsidR="00CE2B15">
        <w:rPr>
          <w:lang w:eastAsia="pl-PL"/>
        </w:rPr>
        <w:fldChar w:fldCharType="separate"/>
      </w:r>
      <w:r w:rsidR="00F53154">
        <w:t xml:space="preserve">Rysunek </w:t>
      </w:r>
      <w:r w:rsidR="00F53154">
        <w:rPr>
          <w:noProof/>
        </w:rPr>
        <w:t>21</w:t>
      </w:r>
      <w:r w:rsidR="00CE2B15">
        <w:rPr>
          <w:lang w:eastAsia="pl-PL"/>
        </w:rPr>
        <w:fldChar w:fldCharType="end"/>
      </w:r>
      <w:r w:rsidR="00F53154">
        <w:rPr>
          <w:lang w:eastAsia="pl-PL"/>
        </w:rPr>
        <w:t>)</w:t>
      </w:r>
      <w:r w:rsidR="00426B2D">
        <w:rPr>
          <w:lang w:eastAsia="pl-PL"/>
        </w:rPr>
        <w:t xml:space="preserve">. </w:t>
      </w:r>
      <w:r w:rsidR="00426B2D" w:rsidRPr="007E6B39">
        <w:rPr>
          <w:b/>
          <w:lang w:bidi="ar-SA"/>
        </w:rPr>
        <w:t>Oznacza to, że objęci badaniem pracownicy są zatrudnieni w</w:t>
      </w:r>
      <w:r w:rsidR="00426B2D">
        <w:rPr>
          <w:b/>
          <w:lang w:bidi="ar-SA"/>
        </w:rPr>
        <w:t> </w:t>
      </w:r>
      <w:r w:rsidR="00426B2D" w:rsidRPr="007E6B39">
        <w:rPr>
          <w:b/>
          <w:lang w:bidi="ar-SA"/>
        </w:rPr>
        <w:t xml:space="preserve">fizycznych warunkach, które należy uznać za </w:t>
      </w:r>
      <w:r w:rsidR="00CB24C8">
        <w:rPr>
          <w:b/>
          <w:lang w:bidi="ar-SA"/>
        </w:rPr>
        <w:t xml:space="preserve">wyraźnie </w:t>
      </w:r>
      <w:r w:rsidR="00426B2D" w:rsidRPr="007E6B39">
        <w:rPr>
          <w:b/>
          <w:lang w:bidi="ar-SA"/>
        </w:rPr>
        <w:t>gors</w:t>
      </w:r>
      <w:r w:rsidR="00CB24C8">
        <w:rPr>
          <w:b/>
          <w:lang w:bidi="ar-SA"/>
        </w:rPr>
        <w:t>ze, niż dla ogółu pracowników w </w:t>
      </w:r>
      <w:r w:rsidR="00426B2D" w:rsidRPr="007E6B39">
        <w:rPr>
          <w:b/>
          <w:lang w:bidi="ar-SA"/>
        </w:rPr>
        <w:t>Polsce oraz w Europie.</w:t>
      </w:r>
    </w:p>
    <w:p w:rsidR="00CB24C8" w:rsidRPr="00CB24C8" w:rsidRDefault="00CB24C8" w:rsidP="00A763C8">
      <w:pPr>
        <w:rPr>
          <w:lang w:eastAsia="pl-PL"/>
        </w:rPr>
      </w:pPr>
      <w:r>
        <w:rPr>
          <w:lang w:bidi="ar-SA"/>
        </w:rPr>
        <w:t>Na większe ryzyka związane</w:t>
      </w:r>
      <w:r w:rsidR="002932A6">
        <w:rPr>
          <w:lang w:bidi="ar-SA"/>
        </w:rPr>
        <w:t xml:space="preserve"> z </w:t>
      </w:r>
      <w:r>
        <w:rPr>
          <w:lang w:bidi="ar-SA"/>
        </w:rPr>
        <w:t>fizycznymi warunkami pracy narażeni są mężczyźni,</w:t>
      </w:r>
      <w:r w:rsidR="002932A6">
        <w:rPr>
          <w:lang w:bidi="ar-SA"/>
        </w:rPr>
        <w:t xml:space="preserve"> a </w:t>
      </w:r>
      <w:r>
        <w:rPr>
          <w:lang w:bidi="ar-SA"/>
        </w:rPr>
        <w:t xml:space="preserve">także osoby w wieku 25-29 lat oraz mieszkańcy podregionu piotrkowskiego. Jakość miejsc pracy pod względem fizycznego  środowiska wzrasta wraz ze wzrostem wykształcenia. </w:t>
      </w:r>
    </w:p>
    <w:p w:rsidR="00485BBF" w:rsidRDefault="00485BBF" w:rsidP="00485BBF">
      <w:pPr>
        <w:pStyle w:val="Legenda"/>
        <w:keepNext/>
      </w:pPr>
      <w:bookmarkStart w:id="50" w:name="_Ref14945214"/>
      <w:bookmarkStart w:id="51" w:name="_Toc21345651"/>
      <w:r>
        <w:t xml:space="preserve">Rysunek </w:t>
      </w:r>
      <w:r w:rsidR="00AC6FCB">
        <w:fldChar w:fldCharType="begin"/>
      </w:r>
      <w:r w:rsidR="00AC6FCB">
        <w:instrText xml:space="preserve"> SEQ Rysunek \* ARABIC </w:instrText>
      </w:r>
      <w:r w:rsidR="00AC6FCB">
        <w:fldChar w:fldCharType="separate"/>
      </w:r>
      <w:r w:rsidR="005F4616">
        <w:rPr>
          <w:noProof/>
        </w:rPr>
        <w:t>19</w:t>
      </w:r>
      <w:r w:rsidR="00AC6FCB">
        <w:rPr>
          <w:noProof/>
        </w:rPr>
        <w:fldChar w:fldCharType="end"/>
      </w:r>
      <w:bookmarkEnd w:id="50"/>
      <w:r>
        <w:t xml:space="preserve">. </w:t>
      </w:r>
      <w:r w:rsidRPr="00485BBF">
        <w:t>Wskaźnik: Fizyczne środowisko pracy – porównanie</w:t>
      </w:r>
      <w:r w:rsidR="002932A6">
        <w:t xml:space="preserve"> z </w:t>
      </w:r>
      <w:r w:rsidRPr="00485BBF">
        <w:t xml:space="preserve">wynikami badania </w:t>
      </w:r>
      <w:proofErr w:type="spellStart"/>
      <w:r w:rsidRPr="00485BBF">
        <w:t>Eurofound</w:t>
      </w:r>
      <w:proofErr w:type="spellEnd"/>
      <w:r w:rsidRPr="00485BBF">
        <w:t>,</w:t>
      </w:r>
      <w:r w:rsidR="002932A6">
        <w:t xml:space="preserve"> a </w:t>
      </w:r>
      <w:r w:rsidRPr="00485BBF">
        <w:t>także w przekroju płci, wieku, wykształcenia</w:t>
      </w:r>
      <w:r w:rsidR="002932A6">
        <w:t xml:space="preserve"> i </w:t>
      </w:r>
      <w:r w:rsidRPr="00485BBF">
        <w:t>podregionu</w:t>
      </w:r>
      <w:bookmarkEnd w:id="51"/>
    </w:p>
    <w:p w:rsidR="00485BBF" w:rsidRDefault="00485BBF" w:rsidP="00A763C8">
      <w:pPr>
        <w:rPr>
          <w:lang w:eastAsia="pl-PL"/>
        </w:rPr>
      </w:pPr>
      <w:r>
        <w:rPr>
          <w:noProof/>
          <w:lang w:eastAsia="pl-PL" w:bidi="ar-SA"/>
        </w:rPr>
        <w:drawing>
          <wp:inline distT="0" distB="0" distL="0" distR="0">
            <wp:extent cx="5723236" cy="2695575"/>
            <wp:effectExtent l="19050" t="0" r="0" b="0"/>
            <wp:docPr id="3" name="Obraz 3" descr="Wykres słupkowy Fizyczne środowisko pracy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30080" cy="2698799"/>
                    </a:xfrm>
                    <a:prstGeom prst="rect">
                      <a:avLst/>
                    </a:prstGeom>
                    <a:noFill/>
                  </pic:spPr>
                </pic:pic>
              </a:graphicData>
            </a:graphic>
          </wp:inline>
        </w:drawing>
      </w:r>
    </w:p>
    <w:p w:rsidR="00485BBF" w:rsidRPr="003D4D5D" w:rsidRDefault="00485BBF" w:rsidP="00B358ED">
      <w:pPr>
        <w:pStyle w:val="rdloStyl"/>
      </w:pPr>
      <w:r w:rsidRPr="003D4D5D">
        <w:lastRenderedPageBreak/>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485BBF" w:rsidRDefault="003863C0" w:rsidP="00A763C8">
      <w:pPr>
        <w:rPr>
          <w:lang w:eastAsia="pl-PL"/>
        </w:rPr>
      </w:pPr>
      <w:r>
        <w:rPr>
          <w:lang w:eastAsia="pl-PL"/>
        </w:rPr>
        <w:t>Wśród czynników ryzyka fizycznego najpowszechniejsze są te związane</w:t>
      </w:r>
      <w:r w:rsidR="002932A6">
        <w:rPr>
          <w:lang w:eastAsia="pl-PL"/>
        </w:rPr>
        <w:t xml:space="preserve"> z </w:t>
      </w:r>
      <w:r>
        <w:rPr>
          <w:lang w:eastAsia="pl-PL"/>
        </w:rPr>
        <w:t>ergonomią</w:t>
      </w:r>
      <w:r w:rsidR="00F53154">
        <w:rPr>
          <w:lang w:eastAsia="pl-PL"/>
        </w:rPr>
        <w:t xml:space="preserve"> (por. </w:t>
      </w:r>
      <w:r w:rsidR="00CE2B15">
        <w:rPr>
          <w:lang w:eastAsia="pl-PL"/>
        </w:rPr>
        <w:fldChar w:fldCharType="begin"/>
      </w:r>
      <w:r w:rsidR="00F53154">
        <w:rPr>
          <w:lang w:eastAsia="pl-PL"/>
        </w:rPr>
        <w:instrText xml:space="preserve"> REF _Ref14945234 \h </w:instrText>
      </w:r>
      <w:r w:rsidR="00CE2B15">
        <w:rPr>
          <w:lang w:eastAsia="pl-PL"/>
        </w:rPr>
      </w:r>
      <w:r w:rsidR="00CE2B15">
        <w:rPr>
          <w:lang w:eastAsia="pl-PL"/>
        </w:rPr>
        <w:fldChar w:fldCharType="separate"/>
      </w:r>
      <w:r w:rsidR="00F53154">
        <w:t xml:space="preserve">Tabela </w:t>
      </w:r>
      <w:r w:rsidR="00F53154">
        <w:rPr>
          <w:noProof/>
        </w:rPr>
        <w:t>9</w:t>
      </w:r>
      <w:r w:rsidR="00CE2B15">
        <w:rPr>
          <w:lang w:eastAsia="pl-PL"/>
        </w:rPr>
        <w:fldChar w:fldCharType="end"/>
      </w:r>
      <w:r w:rsidR="00F53154">
        <w:rPr>
          <w:lang w:eastAsia="pl-PL"/>
        </w:rPr>
        <w:t>)</w:t>
      </w:r>
      <w:r>
        <w:rPr>
          <w:lang w:eastAsia="pl-PL"/>
        </w:rPr>
        <w:t xml:space="preserve"> – powtarzalnością ruchów (75%), przyjmowaniem pozycji siedzącej (64%) oraz korzystaniem</w:t>
      </w:r>
      <w:r w:rsidR="002932A6">
        <w:rPr>
          <w:lang w:eastAsia="pl-PL"/>
        </w:rPr>
        <w:t xml:space="preserve"> z </w:t>
      </w:r>
      <w:r>
        <w:rPr>
          <w:lang w:eastAsia="pl-PL"/>
        </w:rPr>
        <w:t>urząd</w:t>
      </w:r>
      <w:r w:rsidR="00DC7762">
        <w:rPr>
          <w:lang w:eastAsia="pl-PL"/>
        </w:rPr>
        <w:t>z</w:t>
      </w:r>
      <w:r>
        <w:rPr>
          <w:lang w:eastAsia="pl-PL"/>
        </w:rPr>
        <w:t xml:space="preserve">eń elektronicznych (57%). </w:t>
      </w:r>
      <w:r w:rsidR="00DC7762">
        <w:rPr>
          <w:lang w:eastAsia="pl-PL"/>
        </w:rPr>
        <w:t>Ponadto 60% badanych ma w pracy kontakt bezpośredni</w:t>
      </w:r>
      <w:r w:rsidR="002932A6">
        <w:rPr>
          <w:lang w:eastAsia="pl-PL"/>
        </w:rPr>
        <w:t xml:space="preserve"> z </w:t>
      </w:r>
      <w:r w:rsidR="00DC7762">
        <w:rPr>
          <w:lang w:eastAsia="pl-PL"/>
        </w:rPr>
        <w:t>osobami, które nie są pracownikami.</w:t>
      </w:r>
    </w:p>
    <w:p w:rsidR="00DC7762" w:rsidRDefault="00DC7762" w:rsidP="00A763C8">
      <w:pPr>
        <w:rPr>
          <w:lang w:bidi="ar-SA"/>
        </w:rPr>
      </w:pPr>
      <w:r w:rsidRPr="002A5722">
        <w:rPr>
          <w:lang w:bidi="ar-SA"/>
        </w:rPr>
        <w:t>W warunkach uznawanych wprost za szkodliwe ze względu na za</w:t>
      </w:r>
      <w:r>
        <w:rPr>
          <w:lang w:bidi="ar-SA"/>
        </w:rPr>
        <w:t>grożenie dla zdrowia (kontakt</w:t>
      </w:r>
      <w:r w:rsidR="002932A6">
        <w:rPr>
          <w:lang w:bidi="ar-SA"/>
        </w:rPr>
        <w:t xml:space="preserve"> z </w:t>
      </w:r>
      <w:r w:rsidRPr="002A5722">
        <w:rPr>
          <w:lang w:bidi="ar-SA"/>
        </w:rPr>
        <w:t>niebezpiecznymi substancjami</w:t>
      </w:r>
      <w:r w:rsidR="002932A6">
        <w:rPr>
          <w:lang w:bidi="ar-SA"/>
        </w:rPr>
        <w:t xml:space="preserve"> i </w:t>
      </w:r>
      <w:r w:rsidRPr="002A5722">
        <w:rPr>
          <w:lang w:bidi="ar-SA"/>
        </w:rPr>
        <w:t>materiałami lub trudne warunki) pracuje znacznie mniej osób.</w:t>
      </w:r>
      <w:r w:rsidR="00F53154">
        <w:rPr>
          <w:lang w:bidi="ar-SA"/>
        </w:rPr>
        <w:t xml:space="preserve"> Dominują tutaj wysokie (42%)</w:t>
      </w:r>
      <w:r w:rsidR="002932A6">
        <w:rPr>
          <w:lang w:bidi="ar-SA"/>
        </w:rPr>
        <w:t xml:space="preserve"> i </w:t>
      </w:r>
      <w:r w:rsidR="000D3475">
        <w:rPr>
          <w:lang w:bidi="ar-SA"/>
        </w:rPr>
        <w:t>niskie temperatury (27%),</w:t>
      </w:r>
      <w:r w:rsidR="00F53154">
        <w:rPr>
          <w:lang w:bidi="ar-SA"/>
        </w:rPr>
        <w:t xml:space="preserve"> hałas (39%)</w:t>
      </w:r>
      <w:r w:rsidR="000D3475">
        <w:rPr>
          <w:lang w:bidi="ar-SA"/>
        </w:rPr>
        <w:t xml:space="preserve"> oraz wibracje</w:t>
      </w:r>
      <w:r w:rsidR="002932A6">
        <w:rPr>
          <w:lang w:bidi="ar-SA"/>
        </w:rPr>
        <w:t xml:space="preserve"> i </w:t>
      </w:r>
      <w:r w:rsidR="000D3475">
        <w:rPr>
          <w:lang w:bidi="ar-SA"/>
        </w:rPr>
        <w:t>drgania (30%), choć jednocześnie więcej, niż co dziesiąty pracownik ma kontakt</w:t>
      </w:r>
      <w:r w:rsidR="002932A6">
        <w:rPr>
          <w:lang w:bidi="ar-SA"/>
        </w:rPr>
        <w:t xml:space="preserve"> z </w:t>
      </w:r>
      <w:r w:rsidR="000D3475">
        <w:rPr>
          <w:lang w:bidi="ar-SA"/>
        </w:rPr>
        <w:t>dymem papierosowym, oparami</w:t>
      </w:r>
      <w:r w:rsidR="002932A6">
        <w:rPr>
          <w:lang w:bidi="ar-SA"/>
        </w:rPr>
        <w:t xml:space="preserve"> z </w:t>
      </w:r>
      <w:r w:rsidR="000D3475">
        <w:rPr>
          <w:lang w:bidi="ar-SA"/>
        </w:rPr>
        <w:t>rozpuszczalników lub rozcieńczalników albo jest narażony na styczność</w:t>
      </w:r>
      <w:r w:rsidR="002932A6">
        <w:rPr>
          <w:lang w:bidi="ar-SA"/>
        </w:rPr>
        <w:t xml:space="preserve"> z </w:t>
      </w:r>
      <w:r w:rsidR="000D3475">
        <w:rPr>
          <w:lang w:bidi="ar-SA"/>
        </w:rPr>
        <w:t>produktami</w:t>
      </w:r>
      <w:r w:rsidR="002932A6">
        <w:rPr>
          <w:lang w:bidi="ar-SA"/>
        </w:rPr>
        <w:t xml:space="preserve"> i </w:t>
      </w:r>
      <w:r w:rsidR="000D3475">
        <w:rPr>
          <w:lang w:bidi="ar-SA"/>
        </w:rPr>
        <w:t>substancjami chemicznymi.</w:t>
      </w:r>
    </w:p>
    <w:p w:rsidR="004C252C" w:rsidRDefault="00061178" w:rsidP="00A763C8">
      <w:pPr>
        <w:rPr>
          <w:lang w:eastAsia="pl-PL"/>
        </w:rPr>
      </w:pPr>
      <w:r>
        <w:rPr>
          <w:lang w:eastAsia="pl-PL"/>
        </w:rPr>
        <w:t>Miejsca pracy mężczyzn charakteryzuje znacznie więcej zagrożeń związanych ze szkodliwymi warunkami. Za szczególnie szkodliwe należy uznać także miejsca pracy w branży budownictwa</w:t>
      </w:r>
      <w:r w:rsidR="002932A6">
        <w:rPr>
          <w:lang w:eastAsia="pl-PL"/>
        </w:rPr>
        <w:t xml:space="preserve"> i </w:t>
      </w:r>
      <w:r>
        <w:rPr>
          <w:lang w:eastAsia="pl-PL"/>
        </w:rPr>
        <w:t>rolnictwa,</w:t>
      </w:r>
      <w:r w:rsidR="002932A6">
        <w:rPr>
          <w:lang w:eastAsia="pl-PL"/>
        </w:rPr>
        <w:t xml:space="preserve"> a </w:t>
      </w:r>
      <w:r>
        <w:rPr>
          <w:lang w:eastAsia="pl-PL"/>
        </w:rPr>
        <w:t>także w zawodach robotników przemysłowych</w:t>
      </w:r>
      <w:r w:rsidR="002932A6">
        <w:rPr>
          <w:lang w:eastAsia="pl-PL"/>
        </w:rPr>
        <w:t xml:space="preserve"> i </w:t>
      </w:r>
      <w:r>
        <w:rPr>
          <w:lang w:eastAsia="pl-PL"/>
        </w:rPr>
        <w:t xml:space="preserve">rzemieślników. </w:t>
      </w:r>
    </w:p>
    <w:p w:rsidR="004C252C" w:rsidRDefault="004C252C">
      <w:pPr>
        <w:rPr>
          <w:lang w:eastAsia="pl-PL"/>
        </w:rPr>
      </w:pPr>
      <w:r>
        <w:rPr>
          <w:lang w:eastAsia="pl-PL"/>
        </w:rPr>
        <w:br w:type="page"/>
      </w:r>
    </w:p>
    <w:p w:rsidR="00061178" w:rsidRDefault="00061178" w:rsidP="00A763C8">
      <w:pPr>
        <w:rPr>
          <w:lang w:eastAsia="pl-PL"/>
        </w:rPr>
      </w:pPr>
    </w:p>
    <w:p w:rsidR="004B25B2" w:rsidRDefault="004B25B2" w:rsidP="004B25B2">
      <w:pPr>
        <w:pStyle w:val="Legenda"/>
        <w:keepNext/>
      </w:pPr>
      <w:bookmarkStart w:id="52" w:name="_Ref14945234"/>
      <w:bookmarkStart w:id="53" w:name="_Toc21345696"/>
      <w:r>
        <w:t xml:space="preserve">Tabela </w:t>
      </w:r>
      <w:r w:rsidR="00AC6FCB">
        <w:fldChar w:fldCharType="begin"/>
      </w:r>
      <w:r w:rsidR="00AC6FCB">
        <w:instrText xml:space="preserve"> SEQ Tabela \* ARABIC </w:instrText>
      </w:r>
      <w:r w:rsidR="00AC6FCB">
        <w:fldChar w:fldCharType="separate"/>
      </w:r>
      <w:r w:rsidR="00540D71">
        <w:rPr>
          <w:noProof/>
        </w:rPr>
        <w:t>10</w:t>
      </w:r>
      <w:r w:rsidR="00AC6FCB">
        <w:rPr>
          <w:noProof/>
        </w:rPr>
        <w:fldChar w:fldCharType="end"/>
      </w:r>
      <w:bookmarkEnd w:id="52"/>
      <w:r>
        <w:t xml:space="preserve">. </w:t>
      </w:r>
      <w:r w:rsidRPr="004B25B2">
        <w:t>Odsetek pracowników narażonych na czynniki ryzyka w miejscu pracy, ogółem oraz według płci</w:t>
      </w:r>
      <w:bookmarkEnd w:id="53"/>
    </w:p>
    <w:tbl>
      <w:tblPr>
        <w:tblStyle w:val="Jasnecieniowanieakcent12"/>
        <w:tblW w:w="0" w:type="auto"/>
        <w:tblLook w:val="04A0" w:firstRow="1" w:lastRow="0" w:firstColumn="1" w:lastColumn="0" w:noHBand="0" w:noVBand="1"/>
      </w:tblPr>
      <w:tblGrid>
        <w:gridCol w:w="5988"/>
        <w:gridCol w:w="1018"/>
        <w:gridCol w:w="987"/>
        <w:gridCol w:w="1295"/>
      </w:tblGrid>
      <w:tr w:rsidR="005778D6" w:rsidRPr="008D2AF8" w:rsidTr="00C31FF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191" w:type="dxa"/>
            <w:vMerge w:val="restart"/>
            <w:hideMark/>
          </w:tcPr>
          <w:p w:rsidR="005778D6" w:rsidRPr="008D2AF8" w:rsidRDefault="005778D6">
            <w:pPr>
              <w:rPr>
                <w:rFonts w:cstheme="minorHAnsi"/>
                <w:b w:val="0"/>
                <w:bCs w:val="0"/>
                <w:szCs w:val="24"/>
                <w:lang w:eastAsia="pl-PL"/>
              </w:rPr>
            </w:pPr>
            <w:r w:rsidRPr="008D2AF8">
              <w:rPr>
                <w:rFonts w:cstheme="minorHAnsi"/>
                <w:szCs w:val="24"/>
                <w:lang w:eastAsia="pl-PL"/>
              </w:rPr>
              <w:t> </w:t>
            </w:r>
          </w:p>
          <w:p w:rsidR="005778D6" w:rsidRPr="008D2AF8" w:rsidRDefault="005778D6" w:rsidP="00AE06D0">
            <w:pPr>
              <w:jc w:val="right"/>
              <w:rPr>
                <w:rFonts w:cstheme="minorHAnsi"/>
                <w:szCs w:val="24"/>
                <w:lang w:eastAsia="pl-PL"/>
              </w:rPr>
            </w:pPr>
            <w:r w:rsidRPr="008D2AF8">
              <w:rPr>
                <w:rFonts w:cstheme="minorHAnsi"/>
                <w:szCs w:val="24"/>
                <w:lang w:eastAsia="pl-PL"/>
              </w:rPr>
              <w:t>N=</w:t>
            </w:r>
          </w:p>
        </w:tc>
        <w:tc>
          <w:tcPr>
            <w:tcW w:w="1019" w:type="dxa"/>
            <w:hideMark/>
          </w:tcPr>
          <w:p w:rsidR="005778D6" w:rsidRPr="008D2AF8" w:rsidRDefault="005778D6" w:rsidP="004B25B2">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Ogółem</w:t>
            </w:r>
          </w:p>
        </w:tc>
        <w:tc>
          <w:tcPr>
            <w:tcW w:w="947" w:type="dxa"/>
            <w:hideMark/>
          </w:tcPr>
          <w:p w:rsidR="005778D6" w:rsidRPr="008D2AF8" w:rsidRDefault="005778D6" w:rsidP="004B25B2">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Kobieta</w:t>
            </w:r>
          </w:p>
        </w:tc>
        <w:tc>
          <w:tcPr>
            <w:tcW w:w="1131" w:type="dxa"/>
            <w:hideMark/>
          </w:tcPr>
          <w:p w:rsidR="005778D6" w:rsidRPr="008D2AF8" w:rsidRDefault="005778D6" w:rsidP="004B25B2">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Mężczyzna</w:t>
            </w:r>
          </w:p>
        </w:tc>
      </w:tr>
      <w:tr w:rsidR="005778D6" w:rsidRPr="008D2AF8" w:rsidTr="00C31F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91" w:type="dxa"/>
            <w:vMerge/>
            <w:hideMark/>
          </w:tcPr>
          <w:p w:rsidR="005778D6" w:rsidRPr="008D2AF8" w:rsidRDefault="005778D6" w:rsidP="00AE06D0">
            <w:pPr>
              <w:jc w:val="right"/>
              <w:rPr>
                <w:rFonts w:cstheme="minorHAnsi"/>
                <w:szCs w:val="24"/>
                <w:lang w:eastAsia="pl-PL"/>
              </w:rPr>
            </w:pPr>
          </w:p>
        </w:tc>
        <w:tc>
          <w:tcPr>
            <w:tcW w:w="1019" w:type="dxa"/>
            <w:hideMark/>
          </w:tcPr>
          <w:p w:rsidR="005778D6" w:rsidRPr="008D2AF8" w:rsidRDefault="005778D6"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1000</w:t>
            </w:r>
          </w:p>
        </w:tc>
        <w:tc>
          <w:tcPr>
            <w:tcW w:w="947" w:type="dxa"/>
            <w:hideMark/>
          </w:tcPr>
          <w:p w:rsidR="005778D6" w:rsidRPr="008D2AF8" w:rsidRDefault="005778D6"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455</w:t>
            </w:r>
          </w:p>
        </w:tc>
        <w:tc>
          <w:tcPr>
            <w:tcW w:w="1131" w:type="dxa"/>
            <w:hideMark/>
          </w:tcPr>
          <w:p w:rsidR="005778D6" w:rsidRPr="008D2AF8" w:rsidRDefault="005778D6"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545</w:t>
            </w:r>
          </w:p>
        </w:tc>
      </w:tr>
      <w:tr w:rsidR="00AE06D0" w:rsidRPr="008D2AF8" w:rsidTr="00C31FF8">
        <w:trPr>
          <w:trHeight w:val="9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szCs w:val="24"/>
                <w:lang w:eastAsia="pl-PL"/>
              </w:rPr>
            </w:pPr>
            <w:r w:rsidRPr="008D2AF8">
              <w:rPr>
                <w:rFonts w:cstheme="minorHAnsi"/>
                <w:i/>
                <w:szCs w:val="24"/>
                <w:lang w:eastAsia="pl-PL"/>
              </w:rPr>
              <w:t>Narażenie przez przynajmniej ¼ czasu pracy:</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Wibracje, drgania narzędzi ręcznych, maszyn, itd.</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30%</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16%</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42%</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Tak głośny hałas, że trzeba podnosić głos, mówiąc do innych osób</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39%</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29%</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48%</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Wysokie temperatury, które powodują pocenie się nawet wtedy, kiedy się nie pracuje</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42%</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30%</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51%</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Niskie temperatury wewnątrz lub na zewnątrz</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27%</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16%</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36%</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Wdychanie dymu, oparów (takich jak opary</w:t>
            </w:r>
            <w:r w:rsidR="002932A6" w:rsidRPr="008D2AF8">
              <w:rPr>
                <w:rFonts w:cstheme="minorHAnsi"/>
                <w:b w:val="0"/>
                <w:szCs w:val="24"/>
                <w:lang w:eastAsia="pl-PL"/>
              </w:rPr>
              <w:t xml:space="preserve"> z </w:t>
            </w:r>
            <w:r w:rsidRPr="008D2AF8">
              <w:rPr>
                <w:rFonts w:cstheme="minorHAnsi"/>
                <w:b w:val="0"/>
                <w:szCs w:val="24"/>
                <w:lang w:eastAsia="pl-PL"/>
              </w:rPr>
              <w:t>maszyn spawalniczych lub spaliny</w:t>
            </w:r>
            <w:r w:rsidR="002932A6" w:rsidRPr="008D2AF8">
              <w:rPr>
                <w:rFonts w:cstheme="minorHAnsi"/>
                <w:b w:val="0"/>
                <w:szCs w:val="24"/>
                <w:lang w:eastAsia="pl-PL"/>
              </w:rPr>
              <w:t xml:space="preserve"> z </w:t>
            </w:r>
            <w:r w:rsidRPr="008D2AF8">
              <w:rPr>
                <w:rFonts w:cstheme="minorHAnsi"/>
                <w:b w:val="0"/>
                <w:szCs w:val="24"/>
                <w:lang w:eastAsia="pl-PL"/>
              </w:rPr>
              <w:t>rur wydechowych), kurzu lub pyłów</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21%</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9%</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32%</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Wdychanie oparów pochodzących</w:t>
            </w:r>
            <w:r w:rsidR="002932A6" w:rsidRPr="008D2AF8">
              <w:rPr>
                <w:rFonts w:cstheme="minorHAnsi"/>
                <w:b w:val="0"/>
                <w:szCs w:val="24"/>
                <w:lang w:eastAsia="pl-PL"/>
              </w:rPr>
              <w:t xml:space="preserve"> z </w:t>
            </w:r>
            <w:r w:rsidRPr="008D2AF8">
              <w:rPr>
                <w:rFonts w:cstheme="minorHAnsi"/>
                <w:b w:val="0"/>
                <w:szCs w:val="24"/>
                <w:lang w:eastAsia="pl-PL"/>
              </w:rPr>
              <w:t>rozpuszczalników lub rozcieńczalników</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13%</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21%</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Posługiwanie się lub kontakt skóry</w:t>
            </w:r>
            <w:r w:rsidR="002932A6" w:rsidRPr="008D2AF8">
              <w:rPr>
                <w:rFonts w:cstheme="minorHAnsi"/>
                <w:b w:val="0"/>
                <w:szCs w:val="24"/>
                <w:lang w:eastAsia="pl-PL"/>
              </w:rPr>
              <w:t xml:space="preserve"> z </w:t>
            </w:r>
            <w:r w:rsidRPr="008D2AF8">
              <w:rPr>
                <w:rFonts w:cstheme="minorHAnsi"/>
                <w:b w:val="0"/>
                <w:szCs w:val="24"/>
                <w:lang w:eastAsia="pl-PL"/>
              </w:rPr>
              <w:t>produktami lub substancjami chemicznymi</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17%</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12%</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21%</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Dym papierosowy pochodzący od innych osób</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12%</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17%</w:t>
            </w:r>
          </w:p>
        </w:tc>
      </w:tr>
      <w:tr w:rsidR="00AE06D0" w:rsidRPr="008D2AF8" w:rsidTr="0074123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6191" w:type="dxa"/>
            <w:tcBorders>
              <w:bottom w:val="single" w:sz="8" w:space="0" w:color="FF388C" w:themeColor="accent1"/>
            </w:tcBorders>
            <w:hideMark/>
          </w:tcPr>
          <w:p w:rsidR="00AE06D0" w:rsidRPr="008D2AF8" w:rsidRDefault="00AE06D0">
            <w:pPr>
              <w:rPr>
                <w:rFonts w:cstheme="minorHAnsi"/>
                <w:b w:val="0"/>
                <w:szCs w:val="24"/>
                <w:lang w:eastAsia="pl-PL"/>
              </w:rPr>
            </w:pPr>
            <w:r w:rsidRPr="008D2AF8">
              <w:rPr>
                <w:rFonts w:cstheme="minorHAnsi"/>
                <w:b w:val="0"/>
                <w:szCs w:val="24"/>
                <w:lang w:eastAsia="pl-PL"/>
              </w:rPr>
              <w:t>Posługiwanie się lub dotykanie materiałów, które mogą powodować zakażenie, takich jak odpady, płyny fizjologiczne, materiały laboratoryjne, itd.</w:t>
            </w:r>
          </w:p>
        </w:tc>
        <w:tc>
          <w:tcPr>
            <w:tcW w:w="1019" w:type="dxa"/>
            <w:tcBorders>
              <w:bottom w:val="single" w:sz="8" w:space="0" w:color="FF388C" w:themeColor="accent1"/>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6%</w:t>
            </w:r>
          </w:p>
        </w:tc>
        <w:tc>
          <w:tcPr>
            <w:tcW w:w="947" w:type="dxa"/>
            <w:tcBorders>
              <w:bottom w:val="single" w:sz="8" w:space="0" w:color="FF388C" w:themeColor="accent1"/>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w:t>
            </w:r>
          </w:p>
        </w:tc>
        <w:tc>
          <w:tcPr>
            <w:tcW w:w="1131" w:type="dxa"/>
            <w:tcBorders>
              <w:bottom w:val="single" w:sz="8" w:space="0" w:color="FF388C" w:themeColor="accent1"/>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7%</w:t>
            </w:r>
          </w:p>
        </w:tc>
      </w:tr>
      <w:tr w:rsidR="00AE06D0" w:rsidRPr="008D2AF8" w:rsidTr="00741233">
        <w:trPr>
          <w:trHeight w:val="218"/>
        </w:trPr>
        <w:tc>
          <w:tcPr>
            <w:cnfStyle w:val="001000000000" w:firstRow="0" w:lastRow="0" w:firstColumn="1" w:lastColumn="0" w:oddVBand="0" w:evenVBand="0" w:oddHBand="0" w:evenHBand="0" w:firstRowFirstColumn="0" w:firstRowLastColumn="0" w:lastRowFirstColumn="0" w:lastRowLastColumn="0"/>
            <w:tcW w:w="6191" w:type="dxa"/>
            <w:tcBorders>
              <w:top w:val="single" w:sz="8" w:space="0" w:color="FF388C" w:themeColor="accent1"/>
              <w:bottom w:val="nil"/>
            </w:tcBorders>
            <w:hideMark/>
          </w:tcPr>
          <w:p w:rsidR="00AE06D0" w:rsidRPr="008D2AF8" w:rsidRDefault="00AE06D0">
            <w:pPr>
              <w:rPr>
                <w:rFonts w:cstheme="minorHAnsi"/>
                <w:szCs w:val="24"/>
                <w:lang w:eastAsia="pl-PL"/>
              </w:rPr>
            </w:pPr>
            <w:r w:rsidRPr="008D2AF8">
              <w:rPr>
                <w:rFonts w:cstheme="minorHAnsi"/>
                <w:i/>
                <w:szCs w:val="24"/>
                <w:lang w:eastAsia="pl-PL"/>
              </w:rPr>
              <w:t>Praca zarobkowa przez przynajmniej ¼ czasu pracy wiąże się z:</w:t>
            </w:r>
          </w:p>
        </w:tc>
        <w:tc>
          <w:tcPr>
            <w:tcW w:w="1019" w:type="dxa"/>
            <w:tcBorders>
              <w:top w:val="single" w:sz="8" w:space="0" w:color="FF388C" w:themeColor="accent1"/>
              <w:bottom w:val="nil"/>
            </w:tcBorders>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947" w:type="dxa"/>
            <w:tcBorders>
              <w:top w:val="single" w:sz="8" w:space="0" w:color="FF388C" w:themeColor="accent1"/>
              <w:bottom w:val="nil"/>
            </w:tcBorders>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1131" w:type="dxa"/>
            <w:tcBorders>
              <w:top w:val="single" w:sz="8" w:space="0" w:color="FF388C" w:themeColor="accent1"/>
              <w:bottom w:val="nil"/>
            </w:tcBorders>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AE06D0" w:rsidRPr="008D2AF8" w:rsidTr="0074123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91" w:type="dxa"/>
            <w:tcBorders>
              <w:top w:val="nil"/>
            </w:tcBorders>
            <w:hideMark/>
          </w:tcPr>
          <w:p w:rsidR="00AE06D0" w:rsidRPr="008D2AF8" w:rsidRDefault="00AE06D0">
            <w:pPr>
              <w:rPr>
                <w:rFonts w:cstheme="minorHAnsi"/>
                <w:b w:val="0"/>
                <w:szCs w:val="24"/>
                <w:lang w:eastAsia="pl-PL"/>
              </w:rPr>
            </w:pPr>
            <w:r w:rsidRPr="008D2AF8">
              <w:rPr>
                <w:rFonts w:cstheme="minorHAnsi"/>
                <w:b w:val="0"/>
                <w:szCs w:val="24"/>
                <w:lang w:eastAsia="pl-PL"/>
              </w:rPr>
              <w:t>Bolesnymi lub męczącymi pozycjami</w:t>
            </w:r>
          </w:p>
        </w:tc>
        <w:tc>
          <w:tcPr>
            <w:tcW w:w="1019" w:type="dxa"/>
            <w:tcBorders>
              <w:top w:val="nil"/>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52%</w:t>
            </w:r>
          </w:p>
        </w:tc>
        <w:tc>
          <w:tcPr>
            <w:tcW w:w="947" w:type="dxa"/>
            <w:tcBorders>
              <w:top w:val="nil"/>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50%</w:t>
            </w:r>
          </w:p>
        </w:tc>
        <w:tc>
          <w:tcPr>
            <w:tcW w:w="1131" w:type="dxa"/>
            <w:tcBorders>
              <w:top w:val="nil"/>
            </w:tcBorders>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53%</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Podnoszeniem lub przenoszeniem ludzi</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8%</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4%</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Noszeniem lub przesuwaniem ciężkich ładunków</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39%</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30%</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47%</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Siedzeniem</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64%</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66%</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62%</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Powtarzalnymi ruchami ręki lub ramienia</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75%</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74%</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76%</w:t>
            </w:r>
          </w:p>
        </w:tc>
      </w:tr>
      <w:tr w:rsidR="00AE06D0" w:rsidRPr="008D2AF8" w:rsidTr="00C31FF8">
        <w:trPr>
          <w:trHeight w:val="483"/>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Kontaktami bezpośrednio</w:t>
            </w:r>
            <w:r w:rsidR="002932A6" w:rsidRPr="008D2AF8">
              <w:rPr>
                <w:rFonts w:cstheme="minorHAnsi"/>
                <w:b w:val="0"/>
                <w:szCs w:val="24"/>
                <w:lang w:eastAsia="pl-PL"/>
              </w:rPr>
              <w:t xml:space="preserve"> z </w:t>
            </w:r>
            <w:r w:rsidRPr="008D2AF8">
              <w:rPr>
                <w:rFonts w:cstheme="minorHAnsi"/>
                <w:b w:val="0"/>
                <w:szCs w:val="24"/>
                <w:lang w:eastAsia="pl-PL"/>
              </w:rPr>
              <w:t>osobami, które nie są pracownikami Pana(i) firmy np.</w:t>
            </w:r>
            <w:r w:rsidR="002932A6" w:rsidRPr="008D2AF8">
              <w:rPr>
                <w:rFonts w:cstheme="minorHAnsi"/>
                <w:b w:val="0"/>
                <w:szCs w:val="24"/>
                <w:lang w:eastAsia="pl-PL"/>
              </w:rPr>
              <w:t xml:space="preserve"> z </w:t>
            </w:r>
            <w:r w:rsidRPr="008D2AF8">
              <w:rPr>
                <w:rFonts w:cstheme="minorHAnsi"/>
                <w:b w:val="0"/>
                <w:szCs w:val="24"/>
                <w:lang w:eastAsia="pl-PL"/>
              </w:rPr>
              <w:t>klientami, pasażerami, uczniami, pacjentami itd.</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60%</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68%</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54%</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Kontaktem ze zdenerwowanymi klientami, pacjentami, uczniami itp.</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46%</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53%</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40%</w:t>
            </w:r>
          </w:p>
        </w:tc>
      </w:tr>
      <w:tr w:rsidR="00AE06D0" w:rsidRPr="008D2AF8" w:rsidTr="00C31FF8">
        <w:trPr>
          <w:trHeight w:val="80"/>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Byciem w sytuacjach powodujących u Pana(i) niepokój emocjonalny</w:t>
            </w:r>
          </w:p>
        </w:tc>
        <w:tc>
          <w:tcPr>
            <w:tcW w:w="1019"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51%</w:t>
            </w:r>
          </w:p>
        </w:tc>
        <w:tc>
          <w:tcPr>
            <w:tcW w:w="947"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56%</w:t>
            </w:r>
          </w:p>
        </w:tc>
        <w:tc>
          <w:tcPr>
            <w:tcW w:w="1131" w:type="dxa"/>
            <w:hideMark/>
          </w:tcPr>
          <w:p w:rsidR="00AE06D0" w:rsidRPr="008D2AF8" w:rsidRDefault="00AE06D0" w:rsidP="004B25B2">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47%</w:t>
            </w:r>
          </w:p>
        </w:tc>
      </w:tr>
      <w:tr w:rsidR="00AE06D0" w:rsidRPr="008D2AF8" w:rsidTr="00C31FF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191" w:type="dxa"/>
            <w:hideMark/>
          </w:tcPr>
          <w:p w:rsidR="00AE06D0" w:rsidRPr="008D2AF8" w:rsidRDefault="00AE06D0">
            <w:pPr>
              <w:rPr>
                <w:rFonts w:cstheme="minorHAnsi"/>
                <w:b w:val="0"/>
                <w:szCs w:val="24"/>
                <w:lang w:eastAsia="pl-PL"/>
              </w:rPr>
            </w:pPr>
            <w:r w:rsidRPr="008D2AF8">
              <w:rPr>
                <w:rFonts w:cstheme="minorHAnsi"/>
                <w:b w:val="0"/>
                <w:szCs w:val="24"/>
                <w:lang w:eastAsia="pl-PL"/>
              </w:rPr>
              <w:t>Korzystaniem</w:t>
            </w:r>
            <w:r w:rsidR="002932A6" w:rsidRPr="008D2AF8">
              <w:rPr>
                <w:rFonts w:cstheme="minorHAnsi"/>
                <w:b w:val="0"/>
                <w:szCs w:val="24"/>
                <w:lang w:eastAsia="pl-PL"/>
              </w:rPr>
              <w:t xml:space="preserve"> z </w:t>
            </w:r>
            <w:r w:rsidRPr="008D2AF8">
              <w:rPr>
                <w:rFonts w:cstheme="minorHAnsi"/>
                <w:b w:val="0"/>
                <w:szCs w:val="24"/>
                <w:lang w:eastAsia="pl-PL"/>
              </w:rPr>
              <w:t xml:space="preserve">komputerów, laptopów, smartfonów itp. </w:t>
            </w:r>
          </w:p>
        </w:tc>
        <w:tc>
          <w:tcPr>
            <w:tcW w:w="1019"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57%</w:t>
            </w:r>
          </w:p>
        </w:tc>
        <w:tc>
          <w:tcPr>
            <w:tcW w:w="947"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63%</w:t>
            </w:r>
          </w:p>
        </w:tc>
        <w:tc>
          <w:tcPr>
            <w:tcW w:w="1131" w:type="dxa"/>
            <w:hideMark/>
          </w:tcPr>
          <w:p w:rsidR="00AE06D0" w:rsidRPr="008D2AF8" w:rsidRDefault="00AE06D0" w:rsidP="004B25B2">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53%</w:t>
            </w:r>
          </w:p>
        </w:tc>
      </w:tr>
    </w:tbl>
    <w:p w:rsidR="004B25B2" w:rsidRPr="003D4D5D" w:rsidRDefault="004B25B2"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tbl>
      <w:tblPr>
        <w:tblStyle w:val="Jasnecieniowanieakcent113"/>
        <w:tblW w:w="0" w:type="auto"/>
        <w:tblLook w:val="04A0" w:firstRow="1" w:lastRow="0" w:firstColumn="1" w:lastColumn="0" w:noHBand="0" w:noVBand="1"/>
      </w:tblPr>
      <w:tblGrid>
        <w:gridCol w:w="2002"/>
        <w:gridCol w:w="7261"/>
      </w:tblGrid>
      <w:tr w:rsidR="00A503CB" w:rsidRPr="008D2AF8" w:rsidTr="00A50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A503CB" w:rsidRPr="008D2AF8" w:rsidRDefault="00A503CB" w:rsidP="004856BB">
            <w:pPr>
              <w:rPr>
                <w:rFonts w:cstheme="minorHAnsi"/>
                <w:color w:val="auto"/>
                <w:szCs w:val="24"/>
              </w:rPr>
            </w:pPr>
            <w:r w:rsidRPr="008D2AF8">
              <w:rPr>
                <w:rFonts w:cstheme="minorHAnsi"/>
                <w:color w:val="auto"/>
                <w:szCs w:val="24"/>
              </w:rPr>
              <w:t>PODSUMOWANIE</w:t>
            </w:r>
          </w:p>
          <w:p w:rsidR="00A503CB" w:rsidRPr="008D2AF8" w:rsidRDefault="00A503CB" w:rsidP="004856BB">
            <w:pPr>
              <w:rPr>
                <w:rFonts w:cstheme="minorHAnsi"/>
                <w:szCs w:val="24"/>
              </w:rPr>
            </w:pPr>
            <w:r w:rsidRPr="008D2AF8">
              <w:rPr>
                <w:rFonts w:cstheme="minorHAnsi"/>
                <w:szCs w:val="24"/>
              </w:rPr>
              <w:t>Fizyczne środowisko pracy</w:t>
            </w:r>
          </w:p>
        </w:tc>
        <w:tc>
          <w:tcPr>
            <w:tcW w:w="7261" w:type="dxa"/>
          </w:tcPr>
          <w:p w:rsidR="00A503CB" w:rsidRPr="008D2AF8" w:rsidRDefault="004A470C"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Fizyczne warunki pracy w województwie łódzkim należy uznać za gorsze w porównaniu</w:t>
            </w:r>
            <w:r w:rsidR="002932A6" w:rsidRPr="008D2AF8">
              <w:rPr>
                <w:rFonts w:cstheme="minorHAnsi"/>
                <w:b w:val="0"/>
                <w:color w:val="auto"/>
                <w:szCs w:val="24"/>
              </w:rPr>
              <w:t xml:space="preserve"> z </w:t>
            </w:r>
            <w:r w:rsidRPr="008D2AF8">
              <w:rPr>
                <w:rFonts w:cstheme="minorHAnsi"/>
                <w:b w:val="0"/>
                <w:color w:val="auto"/>
                <w:szCs w:val="24"/>
              </w:rPr>
              <w:t>warunkami w skali Unii Europejskiej</w:t>
            </w:r>
            <w:r w:rsidR="002932A6" w:rsidRPr="008D2AF8">
              <w:rPr>
                <w:rFonts w:cstheme="minorHAnsi"/>
                <w:b w:val="0"/>
                <w:color w:val="auto"/>
                <w:szCs w:val="24"/>
              </w:rPr>
              <w:t xml:space="preserve"> i </w:t>
            </w:r>
            <w:r w:rsidRPr="008D2AF8">
              <w:rPr>
                <w:rFonts w:cstheme="minorHAnsi"/>
                <w:b w:val="0"/>
                <w:color w:val="auto"/>
                <w:szCs w:val="24"/>
              </w:rPr>
              <w:t>Polski,</w:t>
            </w:r>
            <w:r w:rsidR="002932A6" w:rsidRPr="008D2AF8">
              <w:rPr>
                <w:rFonts w:cstheme="minorHAnsi"/>
                <w:b w:val="0"/>
                <w:color w:val="auto"/>
                <w:szCs w:val="24"/>
              </w:rPr>
              <w:t xml:space="preserve"> a </w:t>
            </w:r>
            <w:r w:rsidRPr="008D2AF8">
              <w:rPr>
                <w:rFonts w:cstheme="minorHAnsi"/>
                <w:b w:val="0"/>
                <w:color w:val="auto"/>
                <w:szCs w:val="24"/>
              </w:rPr>
              <w:t>także w stosunku do warunków pracy młodych pracowników na Mazowszu.</w:t>
            </w:r>
          </w:p>
          <w:p w:rsidR="004A470C" w:rsidRPr="008D2AF8" w:rsidRDefault="004A470C"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 xml:space="preserve">Dla województwa łódzkiego wskaźnik przyjmuje wartość zaledwie 64 punktów (w porównaniu do 83 dla UE w badaniu </w:t>
            </w:r>
            <w:proofErr w:type="spellStart"/>
            <w:r w:rsidRPr="008D2AF8">
              <w:rPr>
                <w:rFonts w:cstheme="minorHAnsi"/>
                <w:b w:val="0"/>
                <w:color w:val="auto"/>
                <w:szCs w:val="24"/>
              </w:rPr>
              <w:t>Eurofound</w:t>
            </w:r>
            <w:proofErr w:type="spellEnd"/>
            <w:r w:rsidR="002932A6" w:rsidRPr="008D2AF8">
              <w:rPr>
                <w:rFonts w:cstheme="minorHAnsi"/>
                <w:b w:val="0"/>
                <w:color w:val="auto"/>
                <w:szCs w:val="24"/>
              </w:rPr>
              <w:t xml:space="preserve"> i </w:t>
            </w:r>
            <w:r w:rsidRPr="008D2AF8">
              <w:rPr>
                <w:rFonts w:cstheme="minorHAnsi"/>
                <w:b w:val="0"/>
                <w:color w:val="auto"/>
                <w:szCs w:val="24"/>
              </w:rPr>
              <w:t xml:space="preserve">76 dla </w:t>
            </w:r>
            <w:r w:rsidRPr="008D2AF8">
              <w:rPr>
                <w:rFonts w:cstheme="minorHAnsi"/>
                <w:b w:val="0"/>
                <w:color w:val="auto"/>
                <w:szCs w:val="24"/>
              </w:rPr>
              <w:lastRenderedPageBreak/>
              <w:t>pracowników w wieku 18-29 lat na Mazowszu)</w:t>
            </w:r>
            <w:r w:rsidRPr="008D2AF8">
              <w:rPr>
                <w:rFonts w:cstheme="minorHAnsi"/>
                <w:szCs w:val="24"/>
              </w:rPr>
              <w:t>.</w:t>
            </w:r>
          </w:p>
          <w:p w:rsidR="00492A38" w:rsidRPr="008D2AF8" w:rsidRDefault="00492A38"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Im wyższy poziom wykształcenia, tym korzystniejsze fizyczne środowisko pracy</w:t>
            </w:r>
            <w:r w:rsidRPr="008D2AF8">
              <w:rPr>
                <w:rFonts w:cstheme="minorHAnsi"/>
                <w:szCs w:val="24"/>
              </w:rPr>
              <w:t>.</w:t>
            </w:r>
          </w:p>
          <w:p w:rsidR="00492A38" w:rsidRPr="008D2AF8" w:rsidRDefault="00492A38"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Najpowszechniejsze ryzyka, dotyczące ponad 60% badanych związane są</w:t>
            </w:r>
            <w:r w:rsidR="002932A6" w:rsidRPr="008D2AF8">
              <w:rPr>
                <w:rFonts w:cstheme="minorHAnsi"/>
                <w:b w:val="0"/>
                <w:color w:val="auto"/>
                <w:szCs w:val="24"/>
              </w:rPr>
              <w:t xml:space="preserve"> z </w:t>
            </w:r>
            <w:r w:rsidRPr="008D2AF8">
              <w:rPr>
                <w:rFonts w:cstheme="minorHAnsi"/>
                <w:b w:val="0"/>
                <w:color w:val="auto"/>
                <w:szCs w:val="24"/>
              </w:rPr>
              <w:t>ergonomią (pozycje siedzące, powtarzalność ruchów). Na hałas, wysokie</w:t>
            </w:r>
            <w:r w:rsidR="002932A6" w:rsidRPr="008D2AF8">
              <w:rPr>
                <w:rFonts w:cstheme="minorHAnsi"/>
                <w:b w:val="0"/>
                <w:color w:val="auto"/>
                <w:szCs w:val="24"/>
              </w:rPr>
              <w:t xml:space="preserve"> i </w:t>
            </w:r>
            <w:r w:rsidRPr="008D2AF8">
              <w:rPr>
                <w:rFonts w:cstheme="minorHAnsi"/>
                <w:b w:val="0"/>
                <w:color w:val="auto"/>
                <w:szCs w:val="24"/>
              </w:rPr>
              <w:t>niskie temperatury, czy kontakt</w:t>
            </w:r>
            <w:r w:rsidR="002932A6" w:rsidRPr="008D2AF8">
              <w:rPr>
                <w:rFonts w:cstheme="minorHAnsi"/>
                <w:b w:val="0"/>
                <w:color w:val="auto"/>
                <w:szCs w:val="24"/>
              </w:rPr>
              <w:t xml:space="preserve"> z </w:t>
            </w:r>
            <w:r w:rsidRPr="008D2AF8">
              <w:rPr>
                <w:rFonts w:cstheme="minorHAnsi"/>
                <w:b w:val="0"/>
                <w:color w:val="auto"/>
                <w:szCs w:val="24"/>
              </w:rPr>
              <w:t>substancjami narażonych jest mniej, niż 40% badanych, choć jednocześnie więcej, niż co dziesiąty pracownik ma w pracy kontakt</w:t>
            </w:r>
            <w:r w:rsidR="002932A6" w:rsidRPr="008D2AF8">
              <w:rPr>
                <w:rFonts w:cstheme="minorHAnsi"/>
                <w:b w:val="0"/>
                <w:color w:val="auto"/>
                <w:szCs w:val="24"/>
              </w:rPr>
              <w:t xml:space="preserve"> z </w:t>
            </w:r>
            <w:r w:rsidRPr="008D2AF8">
              <w:rPr>
                <w:rFonts w:cstheme="minorHAnsi"/>
                <w:b w:val="0"/>
                <w:color w:val="auto"/>
                <w:szCs w:val="24"/>
              </w:rPr>
              <w:t>dymem, oparami lub substancjami chemicznymi</w:t>
            </w:r>
            <w:r w:rsidRPr="008D2AF8">
              <w:rPr>
                <w:rFonts w:cstheme="minorHAnsi"/>
                <w:szCs w:val="24"/>
              </w:rPr>
              <w:t>.</w:t>
            </w:r>
          </w:p>
          <w:p w:rsidR="00492A38" w:rsidRPr="008D2AF8" w:rsidRDefault="00492A3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b w:val="0"/>
                <w:color w:val="auto"/>
                <w:szCs w:val="24"/>
              </w:rPr>
              <w:t>Mężczyźni częściej niż kobiety mają w pracy kontakt</w:t>
            </w:r>
            <w:r w:rsidR="002932A6" w:rsidRPr="008D2AF8">
              <w:rPr>
                <w:rFonts w:cstheme="minorHAnsi"/>
                <w:b w:val="0"/>
                <w:color w:val="auto"/>
                <w:szCs w:val="24"/>
              </w:rPr>
              <w:t xml:space="preserve"> z </w:t>
            </w:r>
            <w:r w:rsidRPr="008D2AF8">
              <w:rPr>
                <w:rFonts w:cstheme="minorHAnsi"/>
                <w:b w:val="0"/>
                <w:color w:val="auto"/>
                <w:szCs w:val="24"/>
              </w:rPr>
              <w:t>czynnikami ryzyka, przede wszystkim</w:t>
            </w:r>
            <w:r w:rsidR="002932A6" w:rsidRPr="008D2AF8">
              <w:rPr>
                <w:rFonts w:cstheme="minorHAnsi"/>
                <w:b w:val="0"/>
                <w:color w:val="auto"/>
                <w:szCs w:val="24"/>
              </w:rPr>
              <w:t xml:space="preserve"> z </w:t>
            </w:r>
            <w:r w:rsidRPr="008D2AF8">
              <w:rPr>
                <w:rFonts w:cstheme="minorHAnsi"/>
                <w:b w:val="0"/>
                <w:color w:val="auto"/>
                <w:szCs w:val="24"/>
              </w:rPr>
              <w:t>ryzykiem związanym</w:t>
            </w:r>
            <w:r w:rsidR="002932A6" w:rsidRPr="008D2AF8">
              <w:rPr>
                <w:rFonts w:cstheme="minorHAnsi"/>
                <w:b w:val="0"/>
                <w:color w:val="auto"/>
                <w:szCs w:val="24"/>
              </w:rPr>
              <w:t xml:space="preserve"> z </w:t>
            </w:r>
            <w:r w:rsidRPr="008D2AF8">
              <w:rPr>
                <w:rFonts w:cstheme="minorHAnsi"/>
                <w:b w:val="0"/>
                <w:color w:val="auto"/>
                <w:szCs w:val="24"/>
              </w:rPr>
              <w:t>niebezpiecznymi warunkami lub substancjami,</w:t>
            </w:r>
            <w:r w:rsidR="002932A6" w:rsidRPr="008D2AF8">
              <w:rPr>
                <w:rFonts w:cstheme="minorHAnsi"/>
                <w:b w:val="0"/>
                <w:color w:val="auto"/>
                <w:szCs w:val="24"/>
              </w:rPr>
              <w:t xml:space="preserve"> a </w:t>
            </w:r>
            <w:r w:rsidRPr="008D2AF8">
              <w:rPr>
                <w:rFonts w:cstheme="minorHAnsi"/>
                <w:b w:val="0"/>
                <w:color w:val="auto"/>
                <w:szCs w:val="24"/>
              </w:rPr>
              <w:t>także ze względu na fizyczne obciążenie. W dużej mierze jest to związane ze specyfiką wykonywanych zawodów – najgorzej pod tym względem przedstawia się sytuacja w branży budownictwa</w:t>
            </w:r>
            <w:r w:rsidR="002932A6" w:rsidRPr="008D2AF8">
              <w:rPr>
                <w:rFonts w:cstheme="minorHAnsi"/>
                <w:b w:val="0"/>
                <w:color w:val="auto"/>
                <w:szCs w:val="24"/>
              </w:rPr>
              <w:t xml:space="preserve"> i </w:t>
            </w:r>
            <w:r w:rsidRPr="008D2AF8">
              <w:rPr>
                <w:rFonts w:cstheme="minorHAnsi"/>
                <w:b w:val="0"/>
                <w:color w:val="auto"/>
                <w:szCs w:val="24"/>
              </w:rPr>
              <w:t>rolnictwa,</w:t>
            </w:r>
            <w:r w:rsidR="002932A6" w:rsidRPr="008D2AF8">
              <w:rPr>
                <w:rFonts w:cstheme="minorHAnsi"/>
                <w:b w:val="0"/>
                <w:color w:val="auto"/>
                <w:szCs w:val="24"/>
              </w:rPr>
              <w:t xml:space="preserve"> a </w:t>
            </w:r>
            <w:r w:rsidRPr="008D2AF8">
              <w:rPr>
                <w:rFonts w:cstheme="minorHAnsi"/>
                <w:b w:val="0"/>
                <w:color w:val="auto"/>
                <w:szCs w:val="24"/>
              </w:rPr>
              <w:t>także w zawodach grup robotników przemysłowych</w:t>
            </w:r>
            <w:r w:rsidR="002932A6" w:rsidRPr="008D2AF8">
              <w:rPr>
                <w:rFonts w:cstheme="minorHAnsi"/>
                <w:b w:val="0"/>
                <w:color w:val="auto"/>
                <w:szCs w:val="24"/>
              </w:rPr>
              <w:t xml:space="preserve"> i </w:t>
            </w:r>
            <w:r w:rsidRPr="008D2AF8">
              <w:rPr>
                <w:rFonts w:cstheme="minorHAnsi"/>
                <w:b w:val="0"/>
                <w:color w:val="auto"/>
                <w:szCs w:val="24"/>
              </w:rPr>
              <w:t>rzemieślników.</w:t>
            </w:r>
          </w:p>
        </w:tc>
      </w:tr>
    </w:tbl>
    <w:p w:rsidR="004B25B2" w:rsidRPr="00A763C8" w:rsidRDefault="004B25B2" w:rsidP="00A763C8">
      <w:pPr>
        <w:rPr>
          <w:lang w:eastAsia="pl-PL"/>
        </w:rPr>
      </w:pPr>
    </w:p>
    <w:p w:rsidR="009D1ECB" w:rsidRDefault="009D1ECB" w:rsidP="00451955">
      <w:pPr>
        <w:pStyle w:val="Nagwek2"/>
        <w:numPr>
          <w:ilvl w:val="0"/>
          <w:numId w:val="16"/>
        </w:numPr>
        <w:ind w:left="426" w:hanging="426"/>
      </w:pPr>
      <w:bookmarkStart w:id="54" w:name="_Toc22548684"/>
      <w:r>
        <w:t>Intensywność pracy</w:t>
      </w:r>
      <w:bookmarkEnd w:id="54"/>
    </w:p>
    <w:p w:rsidR="00DD219F" w:rsidRDefault="00DD219F" w:rsidP="003D4D5D"/>
    <w:p w:rsidR="003D4D5D" w:rsidRPr="0041464E" w:rsidRDefault="00DD219F" w:rsidP="003D4D5D">
      <w:r>
        <w:t>Podwyższone tempo pracy, jej duża intensywność, może nieść negatywne skutki dla zdrowia</w:t>
      </w:r>
      <w:r w:rsidR="002932A6">
        <w:t xml:space="preserve"> i </w:t>
      </w:r>
      <w:r>
        <w:t>dobrostanu pracowników. Co wię</w:t>
      </w:r>
      <w:r w:rsidR="00901DEF">
        <w:t>cej, jest również źródłem stres</w:t>
      </w:r>
      <w:r>
        <w:t xml:space="preserve">u. </w:t>
      </w:r>
      <w:r w:rsidR="00D67591">
        <w:t xml:space="preserve">Utrzymywanie wysokiej intensywności pracy </w:t>
      </w:r>
      <w:r w:rsidR="003D4D5D" w:rsidRPr="0041464E">
        <w:t xml:space="preserve">niekonieczne prowadzi do jej lepszych efektów, czy też lepszych wyników przedsiębiorstwa. Dlatego też </w:t>
      </w:r>
      <w:r w:rsidR="00D67591">
        <w:t>przesadnie</w:t>
      </w:r>
      <w:r w:rsidR="003D4D5D" w:rsidRPr="0041464E">
        <w:t xml:space="preserve"> wysoka intensywność pracy uznana została za czynnik obniżający jakość pracy. </w:t>
      </w:r>
    </w:p>
    <w:tbl>
      <w:tblPr>
        <w:tblStyle w:val="Jasnecieniowanieakcent113"/>
        <w:tblW w:w="0" w:type="auto"/>
        <w:tblLook w:val="04A0" w:firstRow="1" w:lastRow="0" w:firstColumn="1" w:lastColumn="0" w:noHBand="0" w:noVBand="1"/>
      </w:tblPr>
      <w:tblGrid>
        <w:gridCol w:w="1951"/>
        <w:gridCol w:w="7261"/>
      </w:tblGrid>
      <w:tr w:rsidR="003D4D5D" w:rsidRPr="008D2AF8"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8D2AF8" w:rsidRDefault="003D4D5D" w:rsidP="003D4D5D">
            <w:pPr>
              <w:rPr>
                <w:rFonts w:cstheme="minorHAnsi"/>
                <w:color w:val="auto"/>
                <w:szCs w:val="24"/>
              </w:rPr>
            </w:pPr>
            <w:r w:rsidRPr="008D2AF8">
              <w:rPr>
                <w:rFonts w:cstheme="minorHAnsi"/>
                <w:color w:val="auto"/>
                <w:szCs w:val="24"/>
              </w:rPr>
              <w:t>Wskaźnik:</w:t>
            </w:r>
          </w:p>
          <w:p w:rsidR="003D4D5D" w:rsidRPr="008D2AF8" w:rsidRDefault="003D4D5D" w:rsidP="003D4D5D">
            <w:pPr>
              <w:rPr>
                <w:rFonts w:cstheme="minorHAnsi"/>
                <w:szCs w:val="24"/>
              </w:rPr>
            </w:pPr>
            <w:r w:rsidRPr="008D2AF8">
              <w:rPr>
                <w:rFonts w:cstheme="minorHAnsi"/>
                <w:szCs w:val="24"/>
              </w:rPr>
              <w:t>Intensywność pracy</w:t>
            </w:r>
          </w:p>
        </w:tc>
        <w:tc>
          <w:tcPr>
            <w:tcW w:w="7261" w:type="dxa"/>
          </w:tcPr>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Wskaźnik ten mierzy, na ile praca jest absorbująca</w:t>
            </w:r>
            <w:r w:rsidR="002932A6" w:rsidRPr="008D2AF8">
              <w:rPr>
                <w:rFonts w:cstheme="minorHAnsi"/>
                <w:b w:val="0"/>
                <w:color w:val="auto"/>
                <w:szCs w:val="24"/>
              </w:rPr>
              <w:t xml:space="preserve"> i </w:t>
            </w:r>
            <w:r w:rsidRPr="008D2AF8">
              <w:rPr>
                <w:rFonts w:cstheme="minorHAnsi"/>
                <w:b w:val="0"/>
                <w:color w:val="auto"/>
                <w:szCs w:val="24"/>
              </w:rPr>
              <w:t>obciążająca pod względem fizycznym</w:t>
            </w:r>
            <w:r w:rsidR="002932A6" w:rsidRPr="008D2AF8">
              <w:rPr>
                <w:rFonts w:cstheme="minorHAnsi"/>
                <w:b w:val="0"/>
                <w:color w:val="auto"/>
                <w:szCs w:val="24"/>
              </w:rPr>
              <w:t xml:space="preserve"> i </w:t>
            </w:r>
            <w:r w:rsidRPr="008D2AF8">
              <w:rPr>
                <w:rFonts w:cstheme="minorHAnsi"/>
                <w:b w:val="0"/>
                <w:color w:val="auto"/>
                <w:szCs w:val="24"/>
              </w:rPr>
              <w:t xml:space="preserve">mentalnym. </w:t>
            </w:r>
          </w:p>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D2AF8">
              <w:rPr>
                <w:rFonts w:cstheme="minorHAnsi"/>
                <w:b w:val="0"/>
                <w:color w:val="auto"/>
                <w:szCs w:val="24"/>
              </w:rPr>
              <w:t>Intensywna praca może oznaczać zwiększone tempo pracy (wymogi ilościowe), presję czasową (krótkie lub trudno osiągalne terminy, zbyt mała ilość czasu), konieczność częstego przerywania w trakcie zadania, koszty emocjonalne, determinanty tempa pracy oraz współzależność.</w:t>
            </w:r>
          </w:p>
          <w:p w:rsidR="003D4D5D" w:rsidRPr="008D2AF8"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D2AF8">
              <w:rPr>
                <w:rFonts w:cstheme="minorHAnsi"/>
                <w:color w:val="auto"/>
                <w:szCs w:val="24"/>
              </w:rPr>
              <w:t>Im wyższa wartość wskaźnika, tym bardziej intensywna jest praca</w:t>
            </w:r>
            <w:r w:rsidRPr="008D2AF8">
              <w:rPr>
                <w:rFonts w:cstheme="minorHAnsi"/>
                <w:b w:val="0"/>
                <w:color w:val="auto"/>
                <w:szCs w:val="24"/>
              </w:rPr>
              <w:t>,</w:t>
            </w:r>
            <w:r w:rsidR="002932A6" w:rsidRPr="008D2AF8">
              <w:rPr>
                <w:rFonts w:cstheme="minorHAnsi"/>
                <w:b w:val="0"/>
                <w:color w:val="auto"/>
                <w:szCs w:val="24"/>
              </w:rPr>
              <w:t xml:space="preserve"> i </w:t>
            </w:r>
            <w:r w:rsidRPr="008D2AF8">
              <w:rPr>
                <w:rFonts w:cstheme="minorHAnsi"/>
                <w:color w:val="auto"/>
                <w:szCs w:val="24"/>
              </w:rPr>
              <w:t>tym samym tym niższa jest jej jakość.</w:t>
            </w:r>
          </w:p>
        </w:tc>
      </w:tr>
    </w:tbl>
    <w:p w:rsidR="003D4D5D" w:rsidRPr="0041464E" w:rsidRDefault="003D4D5D" w:rsidP="00B358ED">
      <w:pPr>
        <w:pStyle w:val="rdloStyl"/>
      </w:pPr>
      <w:r w:rsidRPr="0041464E">
        <w:t>Źródło: Szóste Europejskie Badanie Warunków Pracy 2016</w:t>
      </w:r>
    </w:p>
    <w:p w:rsidR="003D4D5D" w:rsidRPr="0041464E" w:rsidRDefault="003D4D5D" w:rsidP="003D4D5D">
      <w:r w:rsidRPr="0041464E">
        <w:t>Poniższa tabela zawiera informacje na temat zmiennych składowych wskaźnika wraz</w:t>
      </w:r>
      <w:r w:rsidR="002932A6">
        <w:t xml:space="preserve"> z </w:t>
      </w:r>
      <w:r w:rsidRPr="0041464E">
        <w:t>punktami przypisanymi konkretnym odpowiedziom.</w:t>
      </w:r>
    </w:p>
    <w:p w:rsidR="003D4D5D" w:rsidRPr="00540D71" w:rsidRDefault="003D4D5D" w:rsidP="00540D71">
      <w:pPr>
        <w:pStyle w:val="Legenda"/>
        <w:keepNext/>
      </w:pPr>
      <w:bookmarkStart w:id="55" w:name="_Toc533003721"/>
      <w:bookmarkStart w:id="56" w:name="_Toc21345697"/>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Pr>
          <w:noProof/>
        </w:rPr>
        <w:t>11</w:t>
      </w:r>
      <w:r w:rsidR="00CE2B15" w:rsidRPr="00540D71">
        <w:fldChar w:fldCharType="end"/>
      </w:r>
      <w:r w:rsidRPr="00540D71">
        <w:t>. Składowe wskaźnika: Intensywność pracy</w:t>
      </w:r>
      <w:bookmarkEnd w:id="55"/>
      <w:bookmarkEnd w:id="56"/>
    </w:p>
    <w:tbl>
      <w:tblPr>
        <w:tblStyle w:val="Jasnecieniowanieakcent113"/>
        <w:tblW w:w="9322" w:type="dxa"/>
        <w:tblLook w:val="04A0" w:firstRow="1" w:lastRow="0" w:firstColumn="1" w:lastColumn="0" w:noHBand="0" w:noVBand="1"/>
      </w:tblPr>
      <w:tblGrid>
        <w:gridCol w:w="534"/>
        <w:gridCol w:w="567"/>
        <w:gridCol w:w="5670"/>
        <w:gridCol w:w="1134"/>
        <w:gridCol w:w="1417"/>
      </w:tblGrid>
      <w:tr w:rsidR="003D4D5D" w:rsidRPr="008D2AF8" w:rsidTr="003D4D5D">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34" w:type="dxa"/>
            <w:hideMark/>
          </w:tcPr>
          <w:p w:rsidR="003D4D5D" w:rsidRPr="008D2AF8" w:rsidRDefault="003D4D5D" w:rsidP="003D4D5D">
            <w:pPr>
              <w:rPr>
                <w:rFonts w:ascii="Calibri" w:hAnsi="Calibri" w:cs="Calibri"/>
                <w:szCs w:val="24"/>
              </w:rPr>
            </w:pPr>
          </w:p>
        </w:tc>
        <w:tc>
          <w:tcPr>
            <w:tcW w:w="7371" w:type="dxa"/>
            <w:gridSpan w:val="3"/>
            <w:hideMark/>
          </w:tcPr>
          <w:p w:rsidR="003D4D5D" w:rsidRPr="008D2AF8" w:rsidRDefault="003D4D5D" w:rsidP="003D4D5D">
            <w:pP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Wskaźnik: Intensywność pracy</w:t>
            </w:r>
          </w:p>
          <w:p w:rsidR="003D4D5D" w:rsidRPr="008D2AF8" w:rsidRDefault="003D4D5D" w:rsidP="003D4D5D">
            <w:pPr>
              <w:cnfStyle w:val="100000000000" w:firstRow="1" w:lastRow="0" w:firstColumn="0" w:lastColumn="0" w:oddVBand="0" w:evenVBand="0" w:oddHBand="0" w:evenHBand="0" w:firstRowFirstColumn="0" w:firstRowLastColumn="0" w:lastRowFirstColumn="0" w:lastRowLastColumn="0"/>
              <w:rPr>
                <w:rFonts w:ascii="Calibri" w:hAnsi="Calibri" w:cs="Calibri"/>
                <w:b w:val="0"/>
                <w:i/>
                <w:szCs w:val="24"/>
              </w:rPr>
            </w:pPr>
            <w:r w:rsidRPr="008D2AF8">
              <w:rPr>
                <w:rFonts w:ascii="Calibri" w:hAnsi="Calibri" w:cs="Calibri"/>
                <w:b w:val="0"/>
                <w:i/>
                <w:szCs w:val="24"/>
              </w:rPr>
              <w:t>Wskaźnik jest średnią arytmetyczną punktów uzyskanych na poniższych indeksach</w:t>
            </w:r>
          </w:p>
        </w:tc>
        <w:tc>
          <w:tcPr>
            <w:tcW w:w="1417" w:type="dxa"/>
            <w:hideMark/>
          </w:tcPr>
          <w:p w:rsidR="003D4D5D" w:rsidRPr="008D2AF8" w:rsidRDefault="003D4D5D" w:rsidP="003D4D5D">
            <w:pP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101" w:type="dxa"/>
            <w:gridSpan w:val="2"/>
            <w:vMerge w:val="restart"/>
            <w:vAlign w:val="center"/>
            <w:hideMark/>
          </w:tcPr>
          <w:p w:rsidR="003D4D5D" w:rsidRPr="008D2AF8" w:rsidRDefault="003D4D5D" w:rsidP="003955FC">
            <w:pPr>
              <w:rPr>
                <w:rFonts w:ascii="Calibri" w:hAnsi="Calibri" w:cs="Calibri"/>
                <w:i/>
                <w:szCs w:val="24"/>
              </w:rPr>
            </w:pPr>
            <w:r w:rsidRPr="008D2AF8">
              <w:rPr>
                <w:rFonts w:ascii="Calibri" w:hAnsi="Calibri" w:cs="Calibri"/>
                <w:i/>
                <w:szCs w:val="24"/>
              </w:rPr>
              <w:t xml:space="preserve">Praca </w:t>
            </w:r>
            <w:r w:rsidRPr="008D2AF8">
              <w:rPr>
                <w:rFonts w:ascii="Calibri" w:hAnsi="Calibri" w:cs="Calibri"/>
                <w:i/>
                <w:szCs w:val="24"/>
              </w:rPr>
              <w:lastRenderedPageBreak/>
              <w:t>wymaga</w:t>
            </w: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lastRenderedPageBreak/>
              <w:t>pracy</w:t>
            </w:r>
            <w:r w:rsidR="002932A6" w:rsidRPr="008D2AF8">
              <w:rPr>
                <w:rFonts w:ascii="Calibri" w:hAnsi="Calibri" w:cs="Calibri"/>
                <w:szCs w:val="24"/>
              </w:rPr>
              <w:t xml:space="preserve"> z </w:t>
            </w:r>
            <w:r w:rsidRPr="008D2AF8">
              <w:rPr>
                <w:rFonts w:ascii="Calibri" w:hAnsi="Calibri" w:cs="Calibri"/>
                <w:szCs w:val="24"/>
              </w:rPr>
              <w:t>bardzo dużą szybkością</w:t>
            </w:r>
          </w:p>
        </w:tc>
        <w:tc>
          <w:tcPr>
            <w:tcW w:w="2551" w:type="dxa"/>
            <w:gridSpan w:val="2"/>
            <w:vMerge w:val="restart"/>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 xml:space="preserve">Prawie cały czas lub </w:t>
            </w:r>
            <w:r w:rsidRPr="008D2AF8">
              <w:rPr>
                <w:rFonts w:ascii="Calibri" w:hAnsi="Calibri" w:cs="Calibri"/>
                <w:szCs w:val="24"/>
              </w:rPr>
              <w:lastRenderedPageBreak/>
              <w:t>zawsze=100, pozostałe=0</w:t>
            </w:r>
          </w:p>
        </w:tc>
      </w:tr>
      <w:tr w:rsidR="003D4D5D" w:rsidRPr="008D2AF8" w:rsidTr="003955FC">
        <w:trPr>
          <w:trHeight w:val="126"/>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i/>
                <w:szCs w:val="24"/>
              </w:rPr>
            </w:pP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pracy w napiętych terminach</w:t>
            </w:r>
          </w:p>
        </w:tc>
        <w:tc>
          <w:tcPr>
            <w:tcW w:w="2551" w:type="dxa"/>
            <w:gridSpan w:val="2"/>
            <w:vMerge/>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01" w:type="dxa"/>
            <w:gridSpan w:val="2"/>
            <w:vMerge w:val="restart"/>
            <w:vAlign w:val="center"/>
            <w:hideMark/>
          </w:tcPr>
          <w:p w:rsidR="003D4D5D" w:rsidRPr="008D2AF8" w:rsidRDefault="003D4D5D" w:rsidP="003955FC">
            <w:pPr>
              <w:rPr>
                <w:rFonts w:ascii="Calibri" w:hAnsi="Calibri" w:cs="Calibri"/>
                <w:b w:val="0"/>
                <w:bCs w:val="0"/>
                <w:i/>
                <w:szCs w:val="24"/>
              </w:rPr>
            </w:pPr>
            <w:r w:rsidRPr="008D2AF8">
              <w:rPr>
                <w:rFonts w:ascii="Calibri" w:hAnsi="Calibri" w:cs="Calibri"/>
                <w:i/>
                <w:szCs w:val="24"/>
              </w:rPr>
              <w:t>Czy</w:t>
            </w:r>
            <w:r w:rsidR="00D67591" w:rsidRPr="008D2AF8">
              <w:rPr>
                <w:rFonts w:ascii="Calibri" w:hAnsi="Calibri" w:cs="Calibri"/>
                <w:b w:val="0"/>
                <w:bCs w:val="0"/>
                <w:i/>
                <w:szCs w:val="24"/>
              </w:rPr>
              <w:t>:</w:t>
            </w:r>
          </w:p>
          <w:p w:rsidR="003D4D5D" w:rsidRPr="008D2AF8" w:rsidRDefault="003D4D5D" w:rsidP="003955FC">
            <w:pPr>
              <w:rPr>
                <w:rFonts w:ascii="Calibri" w:hAnsi="Calibri" w:cs="Calibri"/>
                <w:i/>
                <w:szCs w:val="24"/>
              </w:rPr>
            </w:pPr>
          </w:p>
          <w:p w:rsidR="003D4D5D" w:rsidRPr="008D2AF8" w:rsidRDefault="003D4D5D" w:rsidP="003955FC">
            <w:pPr>
              <w:rPr>
                <w:rFonts w:ascii="Calibri" w:hAnsi="Calibri" w:cs="Calibri"/>
                <w:i/>
                <w:szCs w:val="24"/>
              </w:rPr>
            </w:pPr>
          </w:p>
          <w:p w:rsidR="003D4D5D" w:rsidRPr="008D2AF8" w:rsidRDefault="003D4D5D" w:rsidP="003955FC">
            <w:pPr>
              <w:rPr>
                <w:rFonts w:ascii="Calibri" w:hAnsi="Calibri" w:cs="Calibri"/>
                <w:b w:val="0"/>
                <w:bCs w:val="0"/>
                <w:i/>
                <w:szCs w:val="24"/>
              </w:rPr>
            </w:pPr>
          </w:p>
          <w:p w:rsidR="003D4D5D" w:rsidRPr="008D2AF8" w:rsidRDefault="003D4D5D" w:rsidP="003955FC">
            <w:pPr>
              <w:rPr>
                <w:rFonts w:ascii="Calibri" w:hAnsi="Calibri" w:cs="Calibri"/>
                <w: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Ma Pan(i) dość czasu na wykonanie swojej pracy</w:t>
            </w:r>
          </w:p>
        </w:tc>
        <w:tc>
          <w:tcPr>
            <w:tcW w:w="2551" w:type="dxa"/>
            <w:gridSpan w:val="2"/>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rzadko lub nigdy=100, pozostałe=0</w:t>
            </w:r>
          </w:p>
        </w:tc>
      </w:tr>
      <w:tr w:rsidR="003D4D5D" w:rsidRPr="008D2AF8" w:rsidTr="003955FC">
        <w:trPr>
          <w:trHeight w:val="278"/>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i/>
                <w:szCs w:val="24"/>
              </w:rPr>
            </w:pP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Przerwy w pracy są rozpraszające?</w:t>
            </w:r>
          </w:p>
        </w:tc>
        <w:tc>
          <w:tcPr>
            <w:tcW w:w="2551" w:type="dxa"/>
            <w:gridSpan w:val="2"/>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jeśli rozpraszające to 100, pozostałe=0</w:t>
            </w: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b w:val="0"/>
                <w:bCs w:val="0"/>
                <w: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Pana(i) praca wymaga, aby ukrywał(a) Pan(i) swoje uczucia</w:t>
            </w:r>
          </w:p>
        </w:tc>
        <w:tc>
          <w:tcPr>
            <w:tcW w:w="2551" w:type="dxa"/>
            <w:gridSpan w:val="2"/>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Przez większość czasu lub zawsze=100, pozostałe=0</w:t>
            </w:r>
          </w:p>
        </w:tc>
      </w:tr>
      <w:tr w:rsidR="003D4D5D" w:rsidRPr="008D2AF8" w:rsidTr="003955FC">
        <w:trPr>
          <w:trHeight w:val="70"/>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b w:val="0"/>
                <w:bCs w:val="0"/>
                <w:i/>
                <w:szCs w:val="24"/>
              </w:rPr>
            </w:pP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Główna praca zarobkowa wiąże się</w:t>
            </w:r>
            <w:r w:rsidR="002932A6" w:rsidRPr="008D2AF8">
              <w:rPr>
                <w:rFonts w:ascii="Calibri" w:hAnsi="Calibri" w:cs="Calibri"/>
                <w:szCs w:val="24"/>
              </w:rPr>
              <w:t xml:space="preserve"> z </w:t>
            </w:r>
            <w:r w:rsidRPr="008D2AF8">
              <w:rPr>
                <w:rFonts w:ascii="Calibri" w:hAnsi="Calibri" w:cs="Calibri"/>
                <w:szCs w:val="24"/>
              </w:rPr>
              <w:t>kontaktem ze zdenerwowanymi klientami, pacjentami, uczniami itp.</w:t>
            </w:r>
          </w:p>
        </w:tc>
        <w:tc>
          <w:tcPr>
            <w:tcW w:w="2551" w:type="dxa"/>
            <w:gridSpan w:val="2"/>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 xml:space="preserve">Około 3/4 czasu lub częściej=100, </w:t>
            </w:r>
            <w:proofErr w:type="spellStart"/>
            <w:r w:rsidRPr="008D2AF8">
              <w:rPr>
                <w:rFonts w:ascii="Calibri" w:hAnsi="Calibri" w:cs="Calibri"/>
                <w:szCs w:val="24"/>
              </w:rPr>
              <w:t>pozotałe</w:t>
            </w:r>
            <w:proofErr w:type="spellEnd"/>
            <w:r w:rsidRPr="008D2AF8">
              <w:rPr>
                <w:rFonts w:ascii="Calibri" w:hAnsi="Calibri" w:cs="Calibri"/>
                <w:szCs w:val="24"/>
              </w:rPr>
              <w:t>=0</w:t>
            </w: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b w:val="0"/>
                <w:bCs w:val="0"/>
                <w: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Główna praca zarobkowa wiąże się</w:t>
            </w:r>
            <w:r w:rsidR="002932A6" w:rsidRPr="008D2AF8">
              <w:rPr>
                <w:rFonts w:ascii="Calibri" w:hAnsi="Calibri" w:cs="Calibri"/>
                <w:szCs w:val="24"/>
              </w:rPr>
              <w:t xml:space="preserve"> z </w:t>
            </w:r>
            <w:r w:rsidRPr="008D2AF8">
              <w:rPr>
                <w:rFonts w:ascii="Calibri" w:hAnsi="Calibri" w:cs="Calibri"/>
                <w:szCs w:val="24"/>
              </w:rPr>
              <w:t>byciem w sytuacjach powodujących u Pana(i) niepokój emocjonalny</w:t>
            </w:r>
          </w:p>
        </w:tc>
        <w:tc>
          <w:tcPr>
            <w:tcW w:w="2551" w:type="dxa"/>
            <w:gridSpan w:val="2"/>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 xml:space="preserve">Około 1/4 czasu lub częściej=100, </w:t>
            </w:r>
            <w:proofErr w:type="spellStart"/>
            <w:r w:rsidRPr="008D2AF8">
              <w:rPr>
                <w:rFonts w:ascii="Calibri" w:hAnsi="Calibri" w:cs="Calibri"/>
                <w:szCs w:val="24"/>
              </w:rPr>
              <w:t>pozotałe</w:t>
            </w:r>
            <w:proofErr w:type="spellEnd"/>
            <w:r w:rsidRPr="008D2AF8">
              <w:rPr>
                <w:rFonts w:ascii="Calibri" w:hAnsi="Calibri" w:cs="Calibri"/>
                <w:szCs w:val="24"/>
              </w:rPr>
              <w:t>=0</w:t>
            </w:r>
          </w:p>
        </w:tc>
      </w:tr>
      <w:tr w:rsidR="003D4D5D" w:rsidRPr="008D2AF8" w:rsidTr="003955FC">
        <w:trPr>
          <w:trHeight w:val="70"/>
        </w:trPr>
        <w:tc>
          <w:tcPr>
            <w:cnfStyle w:val="001000000000" w:firstRow="0" w:lastRow="0" w:firstColumn="1" w:lastColumn="0" w:oddVBand="0" w:evenVBand="0" w:oddHBand="0" w:evenHBand="0" w:firstRowFirstColumn="0" w:firstRowLastColumn="0" w:lastRowFirstColumn="0" w:lastRowLastColumn="0"/>
            <w:tcW w:w="1101" w:type="dxa"/>
            <w:gridSpan w:val="2"/>
            <w:vMerge w:val="restart"/>
            <w:vAlign w:val="center"/>
            <w:hideMark/>
          </w:tcPr>
          <w:p w:rsidR="003D4D5D" w:rsidRPr="008D2AF8" w:rsidRDefault="003D4D5D" w:rsidP="003955FC">
            <w:pPr>
              <w:rPr>
                <w:rFonts w:ascii="Calibri" w:hAnsi="Calibri" w:cs="Calibri"/>
                <w:i/>
                <w:szCs w:val="24"/>
              </w:rPr>
            </w:pPr>
            <w:r w:rsidRPr="008D2AF8">
              <w:rPr>
                <w:rFonts w:ascii="Calibri" w:hAnsi="Calibri" w:cs="Calibri"/>
                <w:i/>
                <w:szCs w:val="24"/>
              </w:rPr>
              <w:t>Czy tempo pracy zależy od:</w:t>
            </w: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Pracy wykonywanej przez kolegów</w:t>
            </w:r>
          </w:p>
        </w:tc>
        <w:tc>
          <w:tcPr>
            <w:tcW w:w="2551" w:type="dxa"/>
            <w:gridSpan w:val="2"/>
            <w:vMerge w:val="restart"/>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Dla każdego stwierdzenia: wskazanie=100, brak wskazania=0</w:t>
            </w: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Bezpośrednich wymagań innych ludzi takich jak: klienci, pasażerowie, uczniowie, pacjenci, itd.</w:t>
            </w:r>
          </w:p>
        </w:tc>
        <w:tc>
          <w:tcPr>
            <w:tcW w:w="2551" w:type="dxa"/>
            <w:gridSpan w:val="2"/>
            <w:vMerge/>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p>
        </w:tc>
      </w:tr>
      <w:tr w:rsidR="003D4D5D" w:rsidRPr="008D2AF8" w:rsidTr="003955FC">
        <w:trPr>
          <w:trHeight w:val="70"/>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szCs w:val="24"/>
              </w:rPr>
            </w:pP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Ilościowych planów produkcji lub wyznaczonego poziomu wykonania zadań</w:t>
            </w:r>
          </w:p>
        </w:tc>
        <w:tc>
          <w:tcPr>
            <w:tcW w:w="2551" w:type="dxa"/>
            <w:gridSpan w:val="2"/>
            <w:vMerge/>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Automatycznej prędkości maszyny lub przemieszczania się produktów</w:t>
            </w:r>
          </w:p>
        </w:tc>
        <w:tc>
          <w:tcPr>
            <w:tcW w:w="2551" w:type="dxa"/>
            <w:gridSpan w:val="2"/>
            <w:vMerge/>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p>
        </w:tc>
      </w:tr>
      <w:tr w:rsidR="003D4D5D" w:rsidRPr="008D2AF8" w:rsidTr="003955FC">
        <w:trPr>
          <w:trHeight w:val="100"/>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szCs w:val="24"/>
              </w:rPr>
            </w:pPr>
          </w:p>
        </w:tc>
        <w:tc>
          <w:tcPr>
            <w:tcW w:w="5670" w:type="dxa"/>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8D2AF8">
              <w:rPr>
                <w:rFonts w:ascii="Calibri" w:hAnsi="Calibri" w:cs="Calibri"/>
                <w:szCs w:val="24"/>
              </w:rPr>
              <w:t>Bezpośredniej kontroli Pana(i) przełożonego</w:t>
            </w:r>
          </w:p>
        </w:tc>
        <w:tc>
          <w:tcPr>
            <w:tcW w:w="2551" w:type="dxa"/>
            <w:gridSpan w:val="2"/>
            <w:vMerge/>
            <w:vAlign w:val="center"/>
            <w:hideMark/>
          </w:tcPr>
          <w:p w:rsidR="003D4D5D" w:rsidRPr="008D2AF8" w:rsidRDefault="003D4D5D" w:rsidP="003955FC">
            <w:pP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p>
        </w:tc>
      </w:tr>
      <w:tr w:rsidR="003D4D5D" w:rsidRPr="008D2AF8" w:rsidTr="003955F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01" w:type="dxa"/>
            <w:gridSpan w:val="2"/>
            <w:vMerge/>
            <w:vAlign w:val="center"/>
            <w:hideMark/>
          </w:tcPr>
          <w:p w:rsidR="003D4D5D" w:rsidRPr="008D2AF8" w:rsidRDefault="003D4D5D" w:rsidP="003955FC">
            <w:pPr>
              <w:rPr>
                <w:rFonts w:ascii="Calibri" w:hAnsi="Calibri" w:cs="Calibri"/>
                <w:szCs w:val="24"/>
              </w:rPr>
            </w:pPr>
          </w:p>
        </w:tc>
        <w:tc>
          <w:tcPr>
            <w:tcW w:w="5670" w:type="dxa"/>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8D2AF8">
              <w:rPr>
                <w:rFonts w:ascii="Calibri" w:hAnsi="Calibri" w:cs="Calibri"/>
                <w:szCs w:val="24"/>
              </w:rPr>
              <w:t>Liczba wskazanych stwierdzeń</w:t>
            </w:r>
          </w:p>
        </w:tc>
        <w:tc>
          <w:tcPr>
            <w:tcW w:w="2551" w:type="dxa"/>
            <w:gridSpan w:val="2"/>
            <w:vAlign w:val="center"/>
            <w:hideMark/>
          </w:tcPr>
          <w:p w:rsidR="003D4D5D" w:rsidRPr="008D2AF8" w:rsidRDefault="003D4D5D" w:rsidP="003955FC">
            <w:pP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8D2AF8">
              <w:rPr>
                <w:rFonts w:ascii="Calibri" w:hAnsi="Calibri" w:cs="Calibri"/>
                <w:szCs w:val="24"/>
              </w:rPr>
              <w:t>Jeśli respondent wskazał w tym pytaniu 3 stwierdzenia lub więcej, to dodatkowo 100 punktów, mniej niż 3 stwierdzenia=0 punktów</w:t>
            </w:r>
          </w:p>
        </w:tc>
      </w:tr>
    </w:tbl>
    <w:p w:rsidR="003D4D5D" w:rsidRPr="0041464E" w:rsidRDefault="003D4D5D" w:rsidP="00B358ED">
      <w:pPr>
        <w:pStyle w:val="rdloStyl"/>
      </w:pPr>
      <w:r w:rsidRPr="0041464E">
        <w:t>Źródło: Szóste Europejskie Badanie Warunków Pracy 2016</w:t>
      </w:r>
    </w:p>
    <w:p w:rsidR="00A763C8" w:rsidRDefault="00904D0E" w:rsidP="00A763C8">
      <w:pPr>
        <w:rPr>
          <w:lang w:eastAsia="pl-PL"/>
        </w:rPr>
      </w:pPr>
      <w:r w:rsidRPr="001E33C0">
        <w:rPr>
          <w:lang w:eastAsia="pl-PL"/>
        </w:rPr>
        <w:t xml:space="preserve">Intensywność pracy osób zatrudnionych w województwie łódzkim jest przeciętnie wyższa, niż w przypadku ogółu miejsc pracy w Polsce w badaniach </w:t>
      </w:r>
      <w:proofErr w:type="spellStart"/>
      <w:r w:rsidRPr="001E33C0">
        <w:rPr>
          <w:lang w:eastAsia="pl-PL"/>
        </w:rPr>
        <w:t>Eurofound</w:t>
      </w:r>
      <w:proofErr w:type="spellEnd"/>
      <w:r w:rsidRPr="001E33C0">
        <w:rPr>
          <w:lang w:eastAsia="pl-PL"/>
        </w:rPr>
        <w:t>,</w:t>
      </w:r>
      <w:r w:rsidR="002932A6">
        <w:rPr>
          <w:lang w:eastAsia="pl-PL"/>
        </w:rPr>
        <w:t xml:space="preserve"> a </w:t>
      </w:r>
      <w:r w:rsidRPr="001E33C0">
        <w:rPr>
          <w:lang w:eastAsia="pl-PL"/>
        </w:rPr>
        <w:t>także niż młodych pracowników na Mazowszu</w:t>
      </w:r>
      <w:r w:rsidRPr="001E33C0">
        <w:rPr>
          <w:b/>
          <w:lang w:eastAsia="pl-PL"/>
        </w:rPr>
        <w:t xml:space="preserve"> </w:t>
      </w:r>
      <w:r>
        <w:rPr>
          <w:lang w:eastAsia="pl-PL"/>
        </w:rPr>
        <w:t xml:space="preserve">(por. </w:t>
      </w:r>
      <w:r w:rsidR="00CE2B15">
        <w:rPr>
          <w:lang w:eastAsia="pl-PL"/>
        </w:rPr>
        <w:fldChar w:fldCharType="begin"/>
      </w:r>
      <w:r>
        <w:rPr>
          <w:lang w:eastAsia="pl-PL"/>
        </w:rPr>
        <w:instrText xml:space="preserve"> REF _Ref14947449 \h </w:instrText>
      </w:r>
      <w:r w:rsidR="00CE2B15">
        <w:rPr>
          <w:lang w:eastAsia="pl-PL"/>
        </w:rPr>
      </w:r>
      <w:r w:rsidR="00CE2B15">
        <w:rPr>
          <w:lang w:eastAsia="pl-PL"/>
        </w:rPr>
        <w:fldChar w:fldCharType="separate"/>
      </w:r>
      <w:r>
        <w:t xml:space="preserve">Rysunek </w:t>
      </w:r>
      <w:r>
        <w:rPr>
          <w:noProof/>
        </w:rPr>
        <w:t>22</w:t>
      </w:r>
      <w:r w:rsidR="00CE2B15">
        <w:rPr>
          <w:lang w:eastAsia="pl-PL"/>
        </w:rPr>
        <w:fldChar w:fldCharType="end"/>
      </w:r>
      <w:r w:rsidR="004D7AF5">
        <w:rPr>
          <w:lang w:eastAsia="pl-PL"/>
        </w:rPr>
        <w:t>). To wynik interesujący</w:t>
      </w:r>
      <w:r w:rsidR="002932A6">
        <w:rPr>
          <w:lang w:eastAsia="pl-PL"/>
        </w:rPr>
        <w:t xml:space="preserve"> o </w:t>
      </w:r>
      <w:r w:rsidR="001E33C0">
        <w:rPr>
          <w:lang w:eastAsia="pl-PL"/>
        </w:rPr>
        <w:t xml:space="preserve">tyle, że wedle ustaleń badania </w:t>
      </w:r>
      <w:proofErr w:type="spellStart"/>
      <w:r w:rsidR="001E33C0">
        <w:rPr>
          <w:lang w:eastAsia="pl-PL"/>
        </w:rPr>
        <w:t>Eurofound</w:t>
      </w:r>
      <w:proofErr w:type="spellEnd"/>
      <w:r w:rsidR="001E33C0">
        <w:rPr>
          <w:lang w:eastAsia="pl-PL"/>
        </w:rPr>
        <w:t xml:space="preserve"> to właśnie młodym pracownikom przydziela się najczęściej zadania bardziej intensywne, które dla starszych pracowników mogą stanowić trudność. </w:t>
      </w:r>
      <w:r w:rsidR="001E33C0" w:rsidRPr="001E33C0">
        <w:rPr>
          <w:b/>
          <w:lang w:eastAsia="pl-PL"/>
        </w:rPr>
        <w:t>Oznacza to, że pracownicy w województwie łódzkim pracują bardziej intensywnie</w:t>
      </w:r>
      <w:r w:rsidR="002932A6">
        <w:rPr>
          <w:b/>
          <w:lang w:eastAsia="pl-PL"/>
        </w:rPr>
        <w:t xml:space="preserve"> i z </w:t>
      </w:r>
      <w:r w:rsidR="001E33C0" w:rsidRPr="001E33C0">
        <w:rPr>
          <w:b/>
          <w:lang w:eastAsia="pl-PL"/>
        </w:rPr>
        <w:t>większą presją</w:t>
      </w:r>
      <w:r w:rsidR="001E33C0">
        <w:rPr>
          <w:lang w:eastAsia="pl-PL"/>
        </w:rPr>
        <w:t>, niż ogół Polaków.</w:t>
      </w:r>
    </w:p>
    <w:p w:rsidR="003319AF" w:rsidRDefault="003319AF" w:rsidP="00A763C8">
      <w:pPr>
        <w:rPr>
          <w:lang w:eastAsia="pl-PL"/>
        </w:rPr>
      </w:pPr>
      <w:r>
        <w:rPr>
          <w:lang w:eastAsia="pl-PL"/>
        </w:rPr>
        <w:t>Z większą intensywnością wiążą się miejsca pracy osób</w:t>
      </w:r>
      <w:r w:rsidR="002932A6">
        <w:rPr>
          <w:lang w:eastAsia="pl-PL"/>
        </w:rPr>
        <w:t xml:space="preserve"> z </w:t>
      </w:r>
      <w:r>
        <w:rPr>
          <w:lang w:eastAsia="pl-PL"/>
        </w:rPr>
        <w:t>wykształceniem średnim ogólnokształcącym</w:t>
      </w:r>
      <w:r w:rsidR="002932A6">
        <w:rPr>
          <w:lang w:eastAsia="pl-PL"/>
        </w:rPr>
        <w:t xml:space="preserve"> i </w:t>
      </w:r>
      <w:r>
        <w:rPr>
          <w:lang w:eastAsia="pl-PL"/>
        </w:rPr>
        <w:t>wyższym,</w:t>
      </w:r>
      <w:r w:rsidR="002932A6">
        <w:rPr>
          <w:lang w:eastAsia="pl-PL"/>
        </w:rPr>
        <w:t xml:space="preserve"> a </w:t>
      </w:r>
      <w:r>
        <w:rPr>
          <w:lang w:eastAsia="pl-PL"/>
        </w:rPr>
        <w:t xml:space="preserve">także osób w wieku poniżej 50 lat. Wyraźnie bardziej intensywny charakter mają miejsca pracy w Łodzi oraz w podregionie piotrkowskim. </w:t>
      </w:r>
    </w:p>
    <w:p w:rsidR="00ED6DAE" w:rsidRDefault="00ED6DAE" w:rsidP="00ED6DAE">
      <w:pPr>
        <w:rPr>
          <w:lang w:eastAsia="pl-PL"/>
        </w:rPr>
      </w:pPr>
      <w:r>
        <w:rPr>
          <w:lang w:eastAsia="pl-PL"/>
        </w:rPr>
        <w:t xml:space="preserve">Na relatywnie wyższą wartość wskaźnika jakości pracy wpływ ma przede wszystkim zwiększone tempo pracy, uzależnione od bezpośrednich wymagań osób innych, niż </w:t>
      </w:r>
      <w:r>
        <w:rPr>
          <w:lang w:eastAsia="pl-PL"/>
        </w:rPr>
        <w:lastRenderedPageBreak/>
        <w:t xml:space="preserve">pracownicy (60%), ilościowych planów produkcyjnych (54%), kontroli przełożonego (51%). Co więcej, około połowa badanych przyznaje, że przez większość czasu ich praca stawia ich w sytuacjach powodujących niepokój emocjonalny (por. </w:t>
      </w:r>
      <w:r w:rsidR="00CE2B15">
        <w:rPr>
          <w:lang w:eastAsia="pl-PL"/>
        </w:rPr>
        <w:fldChar w:fldCharType="begin"/>
      </w:r>
      <w:r>
        <w:rPr>
          <w:lang w:eastAsia="pl-PL"/>
        </w:rPr>
        <w:instrText xml:space="preserve"> REF _Ref14948391 \h </w:instrText>
      </w:r>
      <w:r w:rsidR="00CE2B15">
        <w:rPr>
          <w:lang w:eastAsia="pl-PL"/>
        </w:rPr>
      </w:r>
      <w:r w:rsidR="00CE2B15">
        <w:rPr>
          <w:lang w:eastAsia="pl-PL"/>
        </w:rPr>
        <w:fldChar w:fldCharType="separate"/>
      </w:r>
      <w:r>
        <w:t xml:space="preserve">Tabela </w:t>
      </w:r>
      <w:r>
        <w:rPr>
          <w:noProof/>
        </w:rPr>
        <w:t>11</w:t>
      </w:r>
      <w:r w:rsidR="00CE2B15">
        <w:rPr>
          <w:lang w:eastAsia="pl-PL"/>
        </w:rPr>
        <w:fldChar w:fldCharType="end"/>
      </w:r>
      <w:r>
        <w:rPr>
          <w:lang w:eastAsia="pl-PL"/>
        </w:rPr>
        <w:t>).</w:t>
      </w:r>
    </w:p>
    <w:p w:rsidR="00347C7C" w:rsidRDefault="00347C7C" w:rsidP="00A763C8">
      <w:pPr>
        <w:rPr>
          <w:lang w:eastAsia="pl-PL"/>
        </w:rPr>
      </w:pPr>
    </w:p>
    <w:p w:rsidR="007E3000" w:rsidRDefault="007E3000" w:rsidP="007E3000">
      <w:pPr>
        <w:pStyle w:val="Legenda"/>
        <w:keepNext/>
      </w:pPr>
      <w:bookmarkStart w:id="57" w:name="_Ref14947449"/>
      <w:bookmarkStart w:id="58" w:name="_Toc21345652"/>
      <w:r>
        <w:t xml:space="preserve">Rysunek </w:t>
      </w:r>
      <w:r w:rsidR="00AC6FCB">
        <w:fldChar w:fldCharType="begin"/>
      </w:r>
      <w:r w:rsidR="00AC6FCB">
        <w:instrText xml:space="preserve"> SEQ Rysunek \* ARABIC </w:instrText>
      </w:r>
      <w:r w:rsidR="00AC6FCB">
        <w:fldChar w:fldCharType="separate"/>
      </w:r>
      <w:r w:rsidR="005F4616">
        <w:rPr>
          <w:noProof/>
        </w:rPr>
        <w:t>20</w:t>
      </w:r>
      <w:r w:rsidR="00AC6FCB">
        <w:rPr>
          <w:noProof/>
        </w:rPr>
        <w:fldChar w:fldCharType="end"/>
      </w:r>
      <w:bookmarkEnd w:id="57"/>
      <w:r>
        <w:t xml:space="preserve">. </w:t>
      </w:r>
      <w:r w:rsidRPr="00AB73E1">
        <w:t xml:space="preserve">Wskaźnik: </w:t>
      </w:r>
      <w:r>
        <w:t>Intensywność pracy</w:t>
      </w:r>
      <w:r w:rsidRPr="00AB73E1">
        <w:t xml:space="preserve"> – porównanie</w:t>
      </w:r>
      <w:r w:rsidR="002932A6">
        <w:t xml:space="preserve"> z </w:t>
      </w:r>
      <w:r w:rsidRPr="00AB73E1">
        <w:t xml:space="preserve">wynikami badania </w:t>
      </w:r>
      <w:proofErr w:type="spellStart"/>
      <w:r w:rsidRPr="00AB73E1">
        <w:t>Eurofound</w:t>
      </w:r>
      <w:proofErr w:type="spellEnd"/>
      <w:r w:rsidRPr="00AB73E1">
        <w:t>,</w:t>
      </w:r>
      <w:r w:rsidR="002932A6">
        <w:t xml:space="preserve"> a </w:t>
      </w:r>
      <w:r w:rsidRPr="00AB73E1">
        <w:t>także w przekroju płci, wieku, wykształcenia</w:t>
      </w:r>
      <w:r w:rsidR="002932A6">
        <w:t xml:space="preserve"> i </w:t>
      </w:r>
      <w:r w:rsidRPr="00AB73E1">
        <w:t>podregionu</w:t>
      </w:r>
      <w:bookmarkEnd w:id="58"/>
    </w:p>
    <w:p w:rsidR="00347C7C" w:rsidRDefault="00347C7C" w:rsidP="00A763C8">
      <w:pPr>
        <w:rPr>
          <w:lang w:eastAsia="pl-PL"/>
        </w:rPr>
      </w:pPr>
      <w:r>
        <w:rPr>
          <w:noProof/>
          <w:lang w:eastAsia="pl-PL" w:bidi="ar-SA"/>
        </w:rPr>
        <w:drawing>
          <wp:inline distT="0" distB="0" distL="0" distR="0">
            <wp:extent cx="5776407" cy="2724150"/>
            <wp:effectExtent l="19050" t="0" r="0" b="0"/>
            <wp:docPr id="4" name="Obraz 4" descr="Wykres słupkowy Intensywność pracy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82945" cy="2727233"/>
                    </a:xfrm>
                    <a:prstGeom prst="rect">
                      <a:avLst/>
                    </a:prstGeom>
                    <a:noFill/>
                  </pic:spPr>
                </pic:pic>
              </a:graphicData>
            </a:graphic>
          </wp:inline>
        </w:drawing>
      </w:r>
    </w:p>
    <w:p w:rsidR="00197F85" w:rsidRPr="003D4D5D" w:rsidRDefault="00197F85" w:rsidP="00B358ED">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3319AF" w:rsidRDefault="003319AF" w:rsidP="00A763C8">
      <w:pPr>
        <w:rPr>
          <w:lang w:eastAsia="pl-PL"/>
        </w:rPr>
      </w:pPr>
      <w:r>
        <w:rPr>
          <w:lang w:eastAsia="pl-PL"/>
        </w:rPr>
        <w:t>Choć na poziomie wskaźnika miejsca pracy kobiet</w:t>
      </w:r>
      <w:r w:rsidR="002932A6">
        <w:rPr>
          <w:lang w:eastAsia="pl-PL"/>
        </w:rPr>
        <w:t xml:space="preserve"> i </w:t>
      </w:r>
      <w:r>
        <w:rPr>
          <w:lang w:eastAsia="pl-PL"/>
        </w:rPr>
        <w:t>mężczyzn nie różnią się znacząco w kontekście intensywności pracy</w:t>
      </w:r>
      <w:r w:rsidR="001D0432">
        <w:rPr>
          <w:lang w:eastAsia="pl-PL"/>
        </w:rPr>
        <w:t xml:space="preserve">, poszczególnie jego składowe wskazują, iż </w:t>
      </w:r>
      <w:r w:rsidR="002B6C5F">
        <w:rPr>
          <w:lang w:eastAsia="pl-PL"/>
        </w:rPr>
        <w:t>praca kobiet jest bardziej intensywna pod względem emocji (niepokój emocjonalny, konieczność ukrywania uczuć, kontakt ze zdenerwowanymi klientami, pacjentami, uczniami), podczas gdy</w:t>
      </w:r>
      <w:r w:rsidR="002932A6">
        <w:rPr>
          <w:lang w:eastAsia="pl-PL"/>
        </w:rPr>
        <w:t xml:space="preserve"> o </w:t>
      </w:r>
      <w:r w:rsidR="002B6C5F">
        <w:rPr>
          <w:lang w:eastAsia="pl-PL"/>
        </w:rPr>
        <w:t>intensywności pracy mężczyzn częściej decydują takie czynniki jak automatyczna prędkość maszyny, plany produkcji, tempo pracy współpracowników, czy kontrola przełożonego.</w:t>
      </w:r>
    </w:p>
    <w:p w:rsidR="00D93819" w:rsidRDefault="00D93819" w:rsidP="00D93819">
      <w:pPr>
        <w:pStyle w:val="Legenda"/>
        <w:keepNext/>
      </w:pPr>
      <w:bookmarkStart w:id="59" w:name="_Ref14948391"/>
      <w:bookmarkStart w:id="60" w:name="_Toc21345698"/>
      <w:r>
        <w:t xml:space="preserve">Tabela </w:t>
      </w:r>
      <w:r w:rsidR="00AC6FCB">
        <w:fldChar w:fldCharType="begin"/>
      </w:r>
      <w:r w:rsidR="00AC6FCB">
        <w:instrText xml:space="preserve"> SEQ Tabela \* ARABIC </w:instrText>
      </w:r>
      <w:r w:rsidR="00AC6FCB">
        <w:fldChar w:fldCharType="separate"/>
      </w:r>
      <w:r w:rsidR="00540D71">
        <w:rPr>
          <w:noProof/>
        </w:rPr>
        <w:t>12</w:t>
      </w:r>
      <w:r w:rsidR="00AC6FCB">
        <w:rPr>
          <w:noProof/>
        </w:rPr>
        <w:fldChar w:fldCharType="end"/>
      </w:r>
      <w:bookmarkEnd w:id="59"/>
      <w:r>
        <w:t xml:space="preserve">. </w:t>
      </w:r>
      <w:r w:rsidRPr="00D93819">
        <w:t>Odsetek pracowników, których praca ma charakter intensywny, ogółem oraz według płci</w:t>
      </w:r>
      <w:bookmarkEnd w:id="60"/>
    </w:p>
    <w:tbl>
      <w:tblPr>
        <w:tblStyle w:val="Jasnecieniowanieakcent13"/>
        <w:tblW w:w="0" w:type="auto"/>
        <w:tblLayout w:type="fixed"/>
        <w:tblLook w:val="04A0" w:firstRow="1" w:lastRow="0" w:firstColumn="1" w:lastColumn="0" w:noHBand="0" w:noVBand="1"/>
      </w:tblPr>
      <w:tblGrid>
        <w:gridCol w:w="6145"/>
        <w:gridCol w:w="961"/>
        <w:gridCol w:w="968"/>
        <w:gridCol w:w="1214"/>
      </w:tblGrid>
      <w:tr w:rsidR="00B4069A" w:rsidRPr="008D2AF8" w:rsidTr="006D299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5" w:type="dxa"/>
            <w:vMerge w:val="restart"/>
            <w:noWrap/>
            <w:vAlign w:val="bottom"/>
            <w:hideMark/>
          </w:tcPr>
          <w:p w:rsidR="00B4069A" w:rsidRPr="008D2AF8" w:rsidRDefault="00B4069A" w:rsidP="00B4069A">
            <w:pPr>
              <w:jc w:val="right"/>
              <w:rPr>
                <w:rFonts w:cstheme="minorHAnsi"/>
                <w:szCs w:val="24"/>
                <w:lang w:eastAsia="pl-PL"/>
              </w:rPr>
            </w:pPr>
            <w:r w:rsidRPr="008D2AF8">
              <w:rPr>
                <w:rFonts w:cstheme="minorHAnsi"/>
                <w:szCs w:val="24"/>
                <w:lang w:eastAsia="pl-PL"/>
              </w:rPr>
              <w:t>N=</w:t>
            </w:r>
          </w:p>
        </w:tc>
        <w:tc>
          <w:tcPr>
            <w:tcW w:w="961" w:type="dxa"/>
            <w:hideMark/>
          </w:tcPr>
          <w:p w:rsidR="00B4069A" w:rsidRPr="008D2AF8" w:rsidRDefault="00B4069A" w:rsidP="00D93819">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Ogółem</w:t>
            </w:r>
          </w:p>
        </w:tc>
        <w:tc>
          <w:tcPr>
            <w:tcW w:w="968" w:type="dxa"/>
            <w:hideMark/>
          </w:tcPr>
          <w:p w:rsidR="00B4069A" w:rsidRPr="008D2AF8" w:rsidRDefault="00B4069A" w:rsidP="00D93819">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Kobieta</w:t>
            </w:r>
          </w:p>
        </w:tc>
        <w:tc>
          <w:tcPr>
            <w:tcW w:w="1214" w:type="dxa"/>
            <w:hideMark/>
          </w:tcPr>
          <w:p w:rsidR="00B4069A" w:rsidRPr="008D2AF8" w:rsidRDefault="00B4069A" w:rsidP="00D93819">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Mężczyzna</w:t>
            </w:r>
          </w:p>
        </w:tc>
      </w:tr>
      <w:tr w:rsidR="00B4069A" w:rsidRPr="008D2AF8" w:rsidTr="00B40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45" w:type="dxa"/>
            <w:vMerge/>
            <w:noWrap/>
            <w:hideMark/>
          </w:tcPr>
          <w:p w:rsidR="00B4069A" w:rsidRPr="008D2AF8" w:rsidRDefault="00B4069A">
            <w:pPr>
              <w:rPr>
                <w:rFonts w:cstheme="minorHAnsi"/>
                <w:szCs w:val="24"/>
                <w:lang w:eastAsia="pl-PL"/>
              </w:rPr>
            </w:pPr>
          </w:p>
        </w:tc>
        <w:tc>
          <w:tcPr>
            <w:tcW w:w="961" w:type="dxa"/>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1000</w:t>
            </w:r>
          </w:p>
        </w:tc>
        <w:tc>
          <w:tcPr>
            <w:tcW w:w="968" w:type="dxa"/>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455</w:t>
            </w:r>
          </w:p>
        </w:tc>
        <w:tc>
          <w:tcPr>
            <w:tcW w:w="1214" w:type="dxa"/>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545</w:t>
            </w:r>
          </w:p>
        </w:tc>
      </w:tr>
      <w:tr w:rsidR="00B4069A" w:rsidRPr="008D2AF8" w:rsidTr="00B4069A">
        <w:trPr>
          <w:trHeight w:val="288"/>
        </w:trPr>
        <w:tc>
          <w:tcPr>
            <w:cnfStyle w:val="001000000000" w:firstRow="0" w:lastRow="0" w:firstColumn="1" w:lastColumn="0" w:oddVBand="0" w:evenVBand="0" w:oddHBand="0" w:evenHBand="0" w:firstRowFirstColumn="0" w:firstRowLastColumn="0" w:lastRowFirstColumn="0" w:lastRowLastColumn="0"/>
            <w:tcW w:w="6145" w:type="dxa"/>
            <w:noWrap/>
            <w:hideMark/>
          </w:tcPr>
          <w:p w:rsidR="00B4069A" w:rsidRPr="008D2AF8" w:rsidRDefault="00B4069A">
            <w:pPr>
              <w:rPr>
                <w:rFonts w:cstheme="minorHAnsi"/>
                <w:szCs w:val="24"/>
                <w:lang w:eastAsia="pl-PL"/>
              </w:rPr>
            </w:pPr>
            <w:r w:rsidRPr="008D2AF8">
              <w:rPr>
                <w:rFonts w:cstheme="minorHAnsi"/>
                <w:i/>
                <w:szCs w:val="24"/>
                <w:lang w:eastAsia="pl-PL"/>
              </w:rPr>
              <w:t>Praca przez cały czas wymaga:</w:t>
            </w:r>
          </w:p>
        </w:tc>
        <w:tc>
          <w:tcPr>
            <w:tcW w:w="961" w:type="dxa"/>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968" w:type="dxa"/>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1214" w:type="dxa"/>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B4069A" w:rsidRPr="008D2AF8" w:rsidTr="006D29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pracy</w:t>
            </w:r>
            <w:r w:rsidR="002932A6" w:rsidRPr="008D2AF8">
              <w:rPr>
                <w:rFonts w:cstheme="minorHAnsi"/>
                <w:b w:val="0"/>
                <w:bCs w:val="0"/>
                <w:szCs w:val="24"/>
                <w:lang w:eastAsia="pl-PL"/>
              </w:rPr>
              <w:t xml:space="preserve"> z </w:t>
            </w:r>
            <w:r w:rsidRPr="008D2AF8">
              <w:rPr>
                <w:rFonts w:cstheme="minorHAnsi"/>
                <w:b w:val="0"/>
                <w:bCs w:val="0"/>
                <w:szCs w:val="24"/>
                <w:lang w:eastAsia="pl-PL"/>
              </w:rPr>
              <w:t>bardzo dużą szybkością</w:t>
            </w:r>
          </w:p>
        </w:tc>
        <w:tc>
          <w:tcPr>
            <w:tcW w:w="961" w:type="dxa"/>
            <w:tcBorders>
              <w:bottom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8%</w:t>
            </w:r>
          </w:p>
        </w:tc>
        <w:tc>
          <w:tcPr>
            <w:tcW w:w="968" w:type="dxa"/>
            <w:tcBorders>
              <w:bottom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10%</w:t>
            </w:r>
          </w:p>
        </w:tc>
        <w:tc>
          <w:tcPr>
            <w:tcW w:w="1214" w:type="dxa"/>
            <w:tcBorders>
              <w:bottom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7%</w:t>
            </w:r>
          </w:p>
        </w:tc>
      </w:tr>
      <w:tr w:rsidR="00B4069A" w:rsidRPr="008D2AF8" w:rsidTr="006D2995">
        <w:trPr>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pracy w napiętych terminach</w:t>
            </w:r>
          </w:p>
        </w:tc>
        <w:tc>
          <w:tcPr>
            <w:tcW w:w="961" w:type="dxa"/>
            <w:tcBorders>
              <w:top w:val="nil"/>
              <w:bottom w:val="single" w:sz="8" w:space="0" w:color="FF388C" w:themeColor="accent1"/>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12%</w:t>
            </w:r>
          </w:p>
        </w:tc>
        <w:tc>
          <w:tcPr>
            <w:tcW w:w="968" w:type="dxa"/>
            <w:tcBorders>
              <w:top w:val="nil"/>
              <w:bottom w:val="single" w:sz="8" w:space="0" w:color="FF388C" w:themeColor="accent1"/>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10%</w:t>
            </w:r>
          </w:p>
        </w:tc>
        <w:tc>
          <w:tcPr>
            <w:tcW w:w="1214" w:type="dxa"/>
            <w:tcBorders>
              <w:top w:val="nil"/>
              <w:bottom w:val="single" w:sz="8" w:space="0" w:color="FF388C" w:themeColor="accent1"/>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13%</w:t>
            </w:r>
          </w:p>
        </w:tc>
      </w:tr>
      <w:tr w:rsidR="00B4069A" w:rsidRPr="008D2AF8" w:rsidTr="006D29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vAlign w:val="center"/>
            <w:hideMark/>
          </w:tcPr>
          <w:p w:rsidR="00B4069A" w:rsidRPr="008D2AF8" w:rsidRDefault="00B4069A" w:rsidP="00D93819">
            <w:pPr>
              <w:rPr>
                <w:rFonts w:cstheme="minorHAnsi"/>
                <w:szCs w:val="24"/>
                <w:lang w:eastAsia="pl-PL"/>
              </w:rPr>
            </w:pPr>
            <w:r w:rsidRPr="008D2AF8">
              <w:rPr>
                <w:rFonts w:cstheme="minorHAnsi"/>
                <w:i/>
                <w:szCs w:val="24"/>
                <w:lang w:eastAsia="pl-PL"/>
              </w:rPr>
              <w:t>Czy ma Pan(i) dość czasu na wykonanie swojej pracy</w:t>
            </w:r>
            <w:r w:rsidRPr="008D2AF8">
              <w:rPr>
                <w:rFonts w:cstheme="minorHAnsi"/>
                <w:szCs w:val="24"/>
                <w:lang w:eastAsia="pl-PL"/>
              </w:rPr>
              <w:t xml:space="preserve"> : </w:t>
            </w:r>
            <w:r w:rsidRPr="008D2AF8">
              <w:rPr>
                <w:rFonts w:cstheme="minorHAnsi"/>
                <w:b w:val="0"/>
                <w:szCs w:val="24"/>
                <w:lang w:eastAsia="pl-PL"/>
              </w:rPr>
              <w:t>Rzadko lub nigdy</w:t>
            </w:r>
          </w:p>
        </w:tc>
        <w:tc>
          <w:tcPr>
            <w:tcW w:w="961" w:type="dxa"/>
            <w:tcBorders>
              <w:top w:val="single" w:sz="8" w:space="0" w:color="FF388C" w:themeColor="accent1"/>
              <w:bottom w:val="nil"/>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9%</w:t>
            </w:r>
          </w:p>
        </w:tc>
        <w:tc>
          <w:tcPr>
            <w:tcW w:w="968" w:type="dxa"/>
            <w:tcBorders>
              <w:top w:val="single" w:sz="8" w:space="0" w:color="FF388C" w:themeColor="accent1"/>
              <w:bottom w:val="nil"/>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8%</w:t>
            </w:r>
          </w:p>
        </w:tc>
        <w:tc>
          <w:tcPr>
            <w:tcW w:w="1214" w:type="dxa"/>
            <w:tcBorders>
              <w:top w:val="single" w:sz="8" w:space="0" w:color="FF388C" w:themeColor="accent1"/>
              <w:bottom w:val="nil"/>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9%</w:t>
            </w:r>
          </w:p>
        </w:tc>
      </w:tr>
      <w:tr w:rsidR="00B4069A" w:rsidRPr="008D2AF8" w:rsidTr="006D2995">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vAlign w:val="center"/>
            <w:hideMark/>
          </w:tcPr>
          <w:p w:rsidR="00B4069A" w:rsidRPr="008D2AF8" w:rsidRDefault="00B4069A" w:rsidP="00D93819">
            <w:pPr>
              <w:rPr>
                <w:rFonts w:cstheme="minorHAnsi"/>
                <w:szCs w:val="24"/>
                <w:lang w:eastAsia="pl-PL"/>
              </w:rPr>
            </w:pPr>
            <w:r w:rsidRPr="008D2AF8">
              <w:rPr>
                <w:rFonts w:cstheme="minorHAnsi"/>
                <w:i/>
                <w:szCs w:val="24"/>
                <w:lang w:eastAsia="pl-PL"/>
              </w:rPr>
              <w:t>Czy przerwy w pracy są rozpraszające:</w:t>
            </w:r>
            <w:r w:rsidRPr="008D2AF8">
              <w:rPr>
                <w:rFonts w:cstheme="minorHAnsi"/>
                <w:szCs w:val="24"/>
                <w:lang w:eastAsia="pl-PL"/>
              </w:rPr>
              <w:t xml:space="preserve"> </w:t>
            </w:r>
            <w:r w:rsidRPr="008D2AF8">
              <w:rPr>
                <w:rFonts w:cstheme="minorHAnsi"/>
                <w:b w:val="0"/>
                <w:szCs w:val="24"/>
                <w:lang w:eastAsia="pl-PL"/>
              </w:rPr>
              <w:t>Tak</w:t>
            </w:r>
          </w:p>
        </w:tc>
        <w:tc>
          <w:tcPr>
            <w:tcW w:w="961" w:type="dxa"/>
            <w:tcBorders>
              <w:top w:val="nil"/>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27%</w:t>
            </w:r>
          </w:p>
        </w:tc>
        <w:tc>
          <w:tcPr>
            <w:tcW w:w="968" w:type="dxa"/>
            <w:tcBorders>
              <w:top w:val="nil"/>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28%</w:t>
            </w:r>
          </w:p>
        </w:tc>
        <w:tc>
          <w:tcPr>
            <w:tcW w:w="1214" w:type="dxa"/>
            <w:tcBorders>
              <w:top w:val="nil"/>
            </w:tcBorders>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25%</w:t>
            </w:r>
          </w:p>
        </w:tc>
      </w:tr>
      <w:tr w:rsidR="00B4069A" w:rsidRPr="008D2AF8" w:rsidTr="00B4069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szCs w:val="24"/>
                <w:lang w:eastAsia="pl-PL"/>
              </w:rPr>
            </w:pPr>
            <w:r w:rsidRPr="008D2AF8">
              <w:rPr>
                <w:rFonts w:cstheme="minorHAnsi"/>
                <w:i/>
                <w:szCs w:val="24"/>
                <w:lang w:eastAsia="pl-PL"/>
              </w:rPr>
              <w:lastRenderedPageBreak/>
              <w:t>Czy praca wymaga, aby ukrywał(a) Pan(i) swoje uczucia:</w:t>
            </w:r>
            <w:r w:rsidRPr="008D2AF8">
              <w:rPr>
                <w:rFonts w:cstheme="minorHAnsi"/>
                <w:szCs w:val="24"/>
                <w:lang w:eastAsia="pl-PL"/>
              </w:rPr>
              <w:t xml:space="preserve"> </w:t>
            </w:r>
            <w:r w:rsidRPr="008D2AF8">
              <w:rPr>
                <w:rFonts w:cstheme="minorHAnsi"/>
                <w:b w:val="0"/>
                <w:szCs w:val="24"/>
                <w:lang w:eastAsia="pl-PL"/>
              </w:rPr>
              <w:t>Zawsze lub przez większość czasu</w:t>
            </w:r>
          </w:p>
        </w:tc>
        <w:tc>
          <w:tcPr>
            <w:tcW w:w="961" w:type="dxa"/>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31%</w:t>
            </w:r>
          </w:p>
        </w:tc>
        <w:tc>
          <w:tcPr>
            <w:tcW w:w="968" w:type="dxa"/>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36%</w:t>
            </w:r>
          </w:p>
        </w:tc>
        <w:tc>
          <w:tcPr>
            <w:tcW w:w="1214" w:type="dxa"/>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26%</w:t>
            </w:r>
          </w:p>
        </w:tc>
      </w:tr>
      <w:tr w:rsidR="00B4069A" w:rsidRPr="008D2AF8" w:rsidTr="006D2995">
        <w:trPr>
          <w:trHeight w:val="285"/>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vAlign w:val="center"/>
            <w:hideMark/>
          </w:tcPr>
          <w:p w:rsidR="00B4069A" w:rsidRPr="008D2AF8" w:rsidRDefault="00B4069A" w:rsidP="00D93819">
            <w:pPr>
              <w:rPr>
                <w:rFonts w:cstheme="minorHAnsi"/>
                <w:szCs w:val="24"/>
                <w:lang w:eastAsia="pl-PL"/>
              </w:rPr>
            </w:pPr>
            <w:r w:rsidRPr="008D2AF8">
              <w:rPr>
                <w:rFonts w:cstheme="minorHAnsi"/>
                <w:i/>
                <w:szCs w:val="24"/>
                <w:lang w:eastAsia="pl-PL"/>
              </w:rPr>
              <w:t>Główna praca zarobkowa wiąże się</w:t>
            </w:r>
            <w:r w:rsidR="002932A6" w:rsidRPr="008D2AF8">
              <w:rPr>
                <w:rFonts w:cstheme="minorHAnsi"/>
                <w:i/>
                <w:szCs w:val="24"/>
                <w:lang w:eastAsia="pl-PL"/>
              </w:rPr>
              <w:t xml:space="preserve"> z </w:t>
            </w:r>
            <w:r w:rsidRPr="008D2AF8">
              <w:rPr>
                <w:rFonts w:cstheme="minorHAnsi"/>
                <w:i/>
                <w:szCs w:val="24"/>
                <w:lang w:eastAsia="pl-PL"/>
              </w:rPr>
              <w:t xml:space="preserve">kontaktem ze zdenerwowanymi klientami, pacjentami, uczniami itp.: </w:t>
            </w:r>
            <w:r w:rsidRPr="008D2AF8">
              <w:rPr>
                <w:rFonts w:cstheme="minorHAnsi"/>
                <w:b w:val="0"/>
                <w:szCs w:val="24"/>
                <w:lang w:eastAsia="pl-PL"/>
              </w:rPr>
              <w:t>Około 3/4 czasu lub częściej</w:t>
            </w:r>
          </w:p>
        </w:tc>
        <w:tc>
          <w:tcPr>
            <w:tcW w:w="961" w:type="dxa"/>
            <w:tcBorders>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30%</w:t>
            </w:r>
          </w:p>
        </w:tc>
        <w:tc>
          <w:tcPr>
            <w:tcW w:w="968" w:type="dxa"/>
            <w:tcBorders>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37%</w:t>
            </w:r>
          </w:p>
        </w:tc>
        <w:tc>
          <w:tcPr>
            <w:tcW w:w="1214" w:type="dxa"/>
            <w:tcBorders>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24%</w:t>
            </w:r>
          </w:p>
        </w:tc>
      </w:tr>
      <w:tr w:rsidR="00B4069A" w:rsidRPr="008D2AF8" w:rsidTr="006D29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vAlign w:val="center"/>
            <w:hideMark/>
          </w:tcPr>
          <w:p w:rsidR="00B4069A" w:rsidRPr="008D2AF8" w:rsidRDefault="00B4069A" w:rsidP="00D93819">
            <w:pPr>
              <w:rPr>
                <w:rFonts w:cstheme="minorHAnsi"/>
                <w:szCs w:val="24"/>
                <w:lang w:eastAsia="pl-PL"/>
              </w:rPr>
            </w:pPr>
            <w:r w:rsidRPr="008D2AF8">
              <w:rPr>
                <w:rFonts w:cstheme="minorHAnsi"/>
                <w:i/>
                <w:szCs w:val="24"/>
                <w:lang w:eastAsia="pl-PL"/>
              </w:rPr>
              <w:t>Główna praca zarobkowa wiąże się</w:t>
            </w:r>
            <w:r w:rsidR="002932A6" w:rsidRPr="008D2AF8">
              <w:rPr>
                <w:rFonts w:cstheme="minorHAnsi"/>
                <w:i/>
                <w:szCs w:val="24"/>
                <w:lang w:eastAsia="pl-PL"/>
              </w:rPr>
              <w:t xml:space="preserve"> z </w:t>
            </w:r>
            <w:r w:rsidRPr="008D2AF8">
              <w:rPr>
                <w:rFonts w:cstheme="minorHAnsi"/>
                <w:i/>
                <w:szCs w:val="24"/>
                <w:lang w:eastAsia="pl-PL"/>
              </w:rPr>
              <w:t xml:space="preserve"> byciem w sytuacjach powodujących u Pana(i) niepokój emocjonalny</w:t>
            </w:r>
            <w:r w:rsidRPr="008D2AF8">
              <w:rPr>
                <w:rFonts w:cstheme="minorHAnsi"/>
                <w:szCs w:val="24"/>
                <w:lang w:eastAsia="pl-PL"/>
              </w:rPr>
              <w:t xml:space="preserve">: </w:t>
            </w:r>
            <w:r w:rsidRPr="008D2AF8">
              <w:rPr>
                <w:rFonts w:cstheme="minorHAnsi"/>
                <w:b w:val="0"/>
                <w:szCs w:val="24"/>
                <w:lang w:eastAsia="pl-PL"/>
              </w:rPr>
              <w:t>Około 1/4 czasu lub częściej</w:t>
            </w:r>
          </w:p>
        </w:tc>
        <w:tc>
          <w:tcPr>
            <w:tcW w:w="961" w:type="dxa"/>
            <w:tcBorders>
              <w:top w:val="nil"/>
              <w:bottom w:val="single" w:sz="8" w:space="0" w:color="FF388C" w:themeColor="accent1"/>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51%</w:t>
            </w:r>
          </w:p>
        </w:tc>
        <w:tc>
          <w:tcPr>
            <w:tcW w:w="968" w:type="dxa"/>
            <w:tcBorders>
              <w:top w:val="nil"/>
              <w:bottom w:val="single" w:sz="8" w:space="0" w:color="FF388C" w:themeColor="accent1"/>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56%</w:t>
            </w:r>
          </w:p>
        </w:tc>
        <w:tc>
          <w:tcPr>
            <w:tcW w:w="1214" w:type="dxa"/>
            <w:tcBorders>
              <w:top w:val="nil"/>
              <w:bottom w:val="single" w:sz="8" w:space="0" w:color="FF388C" w:themeColor="accent1"/>
            </w:tcBorders>
            <w:noWrap/>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47%</w:t>
            </w:r>
          </w:p>
        </w:tc>
      </w:tr>
      <w:tr w:rsidR="00B4069A" w:rsidRPr="008D2AF8" w:rsidTr="006D2995">
        <w:trPr>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vAlign w:val="center"/>
            <w:hideMark/>
          </w:tcPr>
          <w:p w:rsidR="00B4069A" w:rsidRPr="008D2AF8" w:rsidRDefault="00B4069A" w:rsidP="00D93819">
            <w:pPr>
              <w:rPr>
                <w:rFonts w:cstheme="minorHAnsi"/>
                <w:i/>
                <w:szCs w:val="24"/>
                <w:lang w:eastAsia="pl-PL"/>
              </w:rPr>
            </w:pPr>
            <w:r w:rsidRPr="008D2AF8">
              <w:rPr>
                <w:rFonts w:cstheme="minorHAnsi"/>
                <w:i/>
                <w:szCs w:val="24"/>
                <w:lang w:eastAsia="pl-PL"/>
              </w:rPr>
              <w:t>Tempo pracy zależy od</w:t>
            </w:r>
          </w:p>
        </w:tc>
        <w:tc>
          <w:tcPr>
            <w:tcW w:w="961" w:type="dxa"/>
            <w:tcBorders>
              <w:top w:val="single" w:sz="8" w:space="0" w:color="FF388C" w:themeColor="accent1"/>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968" w:type="dxa"/>
            <w:tcBorders>
              <w:top w:val="single" w:sz="8" w:space="0" w:color="FF388C" w:themeColor="accent1"/>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1214" w:type="dxa"/>
            <w:tcBorders>
              <w:top w:val="single" w:sz="8" w:space="0" w:color="FF388C" w:themeColor="accent1"/>
              <w:bottom w:val="nil"/>
            </w:tcBorders>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B4069A" w:rsidRPr="008D2AF8" w:rsidTr="006D29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Pracy wykonywanej przez kolegów</w:t>
            </w:r>
          </w:p>
        </w:tc>
        <w:tc>
          <w:tcPr>
            <w:tcW w:w="961" w:type="dxa"/>
            <w:tcBorders>
              <w:top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43%</w:t>
            </w:r>
          </w:p>
        </w:tc>
        <w:tc>
          <w:tcPr>
            <w:tcW w:w="968" w:type="dxa"/>
            <w:tcBorders>
              <w:top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38%</w:t>
            </w:r>
          </w:p>
        </w:tc>
        <w:tc>
          <w:tcPr>
            <w:tcW w:w="1214" w:type="dxa"/>
            <w:tcBorders>
              <w:top w:val="nil"/>
            </w:tcBorders>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47%</w:t>
            </w:r>
          </w:p>
        </w:tc>
      </w:tr>
      <w:tr w:rsidR="00B4069A" w:rsidRPr="008D2AF8" w:rsidTr="00B4069A">
        <w:trPr>
          <w:trHeight w:val="285"/>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Bezpośrednich wymagań innych ludzi takich jak: klienci, pasażerowie, uczniowie, pacjenci, itd.</w:t>
            </w:r>
          </w:p>
        </w:tc>
        <w:tc>
          <w:tcPr>
            <w:tcW w:w="961"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60%</w:t>
            </w:r>
          </w:p>
        </w:tc>
        <w:tc>
          <w:tcPr>
            <w:tcW w:w="968"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66%</w:t>
            </w:r>
          </w:p>
        </w:tc>
        <w:tc>
          <w:tcPr>
            <w:tcW w:w="1214"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55%</w:t>
            </w:r>
          </w:p>
        </w:tc>
      </w:tr>
      <w:tr w:rsidR="00B4069A" w:rsidRPr="008D2AF8" w:rsidTr="00B4069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Ilościowych planów produkcji lub wyznaczonego poziomu wykonania zadań</w:t>
            </w:r>
          </w:p>
        </w:tc>
        <w:tc>
          <w:tcPr>
            <w:tcW w:w="961"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54%</w:t>
            </w:r>
          </w:p>
        </w:tc>
        <w:tc>
          <w:tcPr>
            <w:tcW w:w="968"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46%</w:t>
            </w:r>
          </w:p>
        </w:tc>
        <w:tc>
          <w:tcPr>
            <w:tcW w:w="1214"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62%</w:t>
            </w:r>
          </w:p>
        </w:tc>
      </w:tr>
      <w:tr w:rsidR="00B4069A" w:rsidRPr="008D2AF8" w:rsidTr="00B4069A">
        <w:trPr>
          <w:trHeight w:val="285"/>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Automatycznej prędkości maszyny lub przemieszczania się produktów</w:t>
            </w:r>
          </w:p>
        </w:tc>
        <w:tc>
          <w:tcPr>
            <w:tcW w:w="961"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18%</w:t>
            </w:r>
          </w:p>
        </w:tc>
        <w:tc>
          <w:tcPr>
            <w:tcW w:w="968"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13%</w:t>
            </w:r>
          </w:p>
        </w:tc>
        <w:tc>
          <w:tcPr>
            <w:tcW w:w="1214" w:type="dxa"/>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23%</w:t>
            </w:r>
          </w:p>
        </w:tc>
      </w:tr>
      <w:tr w:rsidR="00B4069A" w:rsidRPr="008D2AF8" w:rsidTr="00B4069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Bezpośredniej kontroli Pana(i) przełożonego</w:t>
            </w:r>
          </w:p>
        </w:tc>
        <w:tc>
          <w:tcPr>
            <w:tcW w:w="961"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51%</w:t>
            </w:r>
          </w:p>
        </w:tc>
        <w:tc>
          <w:tcPr>
            <w:tcW w:w="968"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48%</w:t>
            </w:r>
          </w:p>
        </w:tc>
        <w:tc>
          <w:tcPr>
            <w:tcW w:w="1214" w:type="dxa"/>
            <w:vAlign w:val="center"/>
            <w:hideMark/>
          </w:tcPr>
          <w:p w:rsidR="00B4069A" w:rsidRPr="008D2AF8" w:rsidRDefault="00B4069A" w:rsidP="00D93819">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D2AF8">
              <w:rPr>
                <w:rFonts w:cstheme="minorHAnsi"/>
                <w:szCs w:val="24"/>
                <w:lang w:eastAsia="pl-PL"/>
              </w:rPr>
              <w:t>53%</w:t>
            </w:r>
          </w:p>
        </w:tc>
      </w:tr>
      <w:tr w:rsidR="00B4069A" w:rsidRPr="008D2AF8" w:rsidTr="00B4069A">
        <w:trPr>
          <w:trHeight w:val="300"/>
        </w:trPr>
        <w:tc>
          <w:tcPr>
            <w:cnfStyle w:val="001000000000" w:firstRow="0" w:lastRow="0" w:firstColumn="1" w:lastColumn="0" w:oddVBand="0" w:evenVBand="0" w:oddHBand="0" w:evenHBand="0" w:firstRowFirstColumn="0" w:firstRowLastColumn="0" w:lastRowFirstColumn="0" w:lastRowLastColumn="0"/>
            <w:tcW w:w="6145" w:type="dxa"/>
            <w:noWrap/>
            <w:vAlign w:val="center"/>
            <w:hideMark/>
          </w:tcPr>
          <w:p w:rsidR="00B4069A" w:rsidRPr="008D2AF8" w:rsidRDefault="00B4069A" w:rsidP="00D93819">
            <w:pPr>
              <w:rPr>
                <w:rFonts w:cstheme="minorHAnsi"/>
                <w:b w:val="0"/>
                <w:bCs w:val="0"/>
                <w:szCs w:val="24"/>
                <w:lang w:eastAsia="pl-PL"/>
              </w:rPr>
            </w:pPr>
            <w:r w:rsidRPr="008D2AF8">
              <w:rPr>
                <w:rFonts w:cstheme="minorHAnsi"/>
                <w:b w:val="0"/>
                <w:bCs w:val="0"/>
                <w:szCs w:val="24"/>
                <w:lang w:eastAsia="pl-PL"/>
              </w:rPr>
              <w:t>Co najmniej 3 wskazania</w:t>
            </w:r>
          </w:p>
        </w:tc>
        <w:tc>
          <w:tcPr>
            <w:tcW w:w="961" w:type="dxa"/>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43%</w:t>
            </w:r>
          </w:p>
        </w:tc>
        <w:tc>
          <w:tcPr>
            <w:tcW w:w="968" w:type="dxa"/>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37%</w:t>
            </w:r>
          </w:p>
        </w:tc>
        <w:tc>
          <w:tcPr>
            <w:tcW w:w="1214" w:type="dxa"/>
            <w:noWrap/>
            <w:vAlign w:val="center"/>
            <w:hideMark/>
          </w:tcPr>
          <w:p w:rsidR="00B4069A" w:rsidRPr="008D2AF8" w:rsidRDefault="00B4069A" w:rsidP="00D93819">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D2AF8">
              <w:rPr>
                <w:rFonts w:cstheme="minorHAnsi"/>
                <w:szCs w:val="24"/>
                <w:lang w:eastAsia="pl-PL"/>
              </w:rPr>
              <w:t>48%</w:t>
            </w:r>
          </w:p>
        </w:tc>
      </w:tr>
    </w:tbl>
    <w:p w:rsidR="00D93819" w:rsidRDefault="00D93819"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BE72C9" w:rsidRPr="003D4D5D" w:rsidRDefault="00BE72C9" w:rsidP="00BE72C9">
      <w:pPr>
        <w:rPr>
          <w:lang w:eastAsia="pl-PL"/>
        </w:rPr>
      </w:pPr>
      <w:r>
        <w:rPr>
          <w:lang w:eastAsia="pl-PL"/>
        </w:rPr>
        <w:t>Z wysoką intensywnością pracy można spotkać się najczęściej w zawodach robotników przemysłowych</w:t>
      </w:r>
      <w:r w:rsidR="002932A6">
        <w:rPr>
          <w:lang w:eastAsia="pl-PL"/>
        </w:rPr>
        <w:t xml:space="preserve"> i </w:t>
      </w:r>
      <w:r>
        <w:rPr>
          <w:lang w:eastAsia="pl-PL"/>
        </w:rPr>
        <w:t>rzemieślników (wartość wskaźnika 4</w:t>
      </w:r>
      <w:r w:rsidR="00B60FEC">
        <w:rPr>
          <w:lang w:eastAsia="pl-PL"/>
        </w:rPr>
        <w:t>1</w:t>
      </w:r>
      <w:r>
        <w:rPr>
          <w:lang w:eastAsia="pl-PL"/>
        </w:rPr>
        <w:t xml:space="preserve"> punktów, por. </w:t>
      </w:r>
      <w:r w:rsidR="00CE2B15">
        <w:rPr>
          <w:lang w:eastAsia="pl-PL"/>
        </w:rPr>
        <w:fldChar w:fldCharType="begin"/>
      </w:r>
      <w:r>
        <w:rPr>
          <w:lang w:eastAsia="pl-PL"/>
        </w:rPr>
        <w:instrText xml:space="preserve"> REF _Ref14948946 \h </w:instrText>
      </w:r>
      <w:r w:rsidR="00CE2B15">
        <w:rPr>
          <w:lang w:eastAsia="pl-PL"/>
        </w:rPr>
      </w:r>
      <w:r w:rsidR="00CE2B15">
        <w:rPr>
          <w:lang w:eastAsia="pl-PL"/>
        </w:rPr>
        <w:fldChar w:fldCharType="separate"/>
      </w:r>
      <w:r w:rsidR="007167DB">
        <w:t xml:space="preserve">Rysunek </w:t>
      </w:r>
      <w:r w:rsidR="007167DB">
        <w:rPr>
          <w:noProof/>
        </w:rPr>
        <w:t>18</w:t>
      </w:r>
      <w:r w:rsidR="00CE2B15">
        <w:rPr>
          <w:lang w:eastAsia="pl-PL"/>
        </w:rPr>
        <w:fldChar w:fldCharType="end"/>
      </w:r>
      <w:r>
        <w:rPr>
          <w:lang w:eastAsia="pl-PL"/>
        </w:rPr>
        <w:t>), przedstawicieli władz</w:t>
      </w:r>
      <w:r w:rsidR="002932A6">
        <w:rPr>
          <w:lang w:eastAsia="pl-PL"/>
        </w:rPr>
        <w:t xml:space="preserve"> i </w:t>
      </w:r>
      <w:r>
        <w:rPr>
          <w:lang w:eastAsia="pl-PL"/>
        </w:rPr>
        <w:t>kierowników, specjalistów</w:t>
      </w:r>
      <w:r w:rsidR="002932A6">
        <w:rPr>
          <w:lang w:eastAsia="pl-PL"/>
        </w:rPr>
        <w:t xml:space="preserve"> i </w:t>
      </w:r>
      <w:r>
        <w:rPr>
          <w:lang w:eastAsia="pl-PL"/>
        </w:rPr>
        <w:t>pracowników biurowych.</w:t>
      </w:r>
      <w:r w:rsidR="00951C51">
        <w:rPr>
          <w:lang w:eastAsia="pl-PL"/>
        </w:rPr>
        <w:t xml:space="preserve"> Bardziej intensywny charakter ma praca w branżach przemysłu, budownictwa, hotelarstwa</w:t>
      </w:r>
      <w:r w:rsidR="002932A6">
        <w:rPr>
          <w:lang w:eastAsia="pl-PL"/>
        </w:rPr>
        <w:t xml:space="preserve"> i </w:t>
      </w:r>
      <w:r w:rsidR="00951C51">
        <w:rPr>
          <w:lang w:eastAsia="pl-PL"/>
        </w:rPr>
        <w:t>gastronomii, transportu</w:t>
      </w:r>
      <w:r w:rsidR="002932A6">
        <w:rPr>
          <w:lang w:eastAsia="pl-PL"/>
        </w:rPr>
        <w:t xml:space="preserve"> i </w:t>
      </w:r>
      <w:r w:rsidR="00951C51">
        <w:rPr>
          <w:lang w:eastAsia="pl-PL"/>
        </w:rPr>
        <w:t>gospodarki magazynowej,</w:t>
      </w:r>
      <w:r w:rsidR="002932A6">
        <w:rPr>
          <w:lang w:eastAsia="pl-PL"/>
        </w:rPr>
        <w:t xml:space="preserve"> a </w:t>
      </w:r>
      <w:r w:rsidR="00951C51">
        <w:rPr>
          <w:lang w:eastAsia="pl-PL"/>
        </w:rPr>
        <w:t xml:space="preserve">także w ochronie zdrowia (por. </w:t>
      </w:r>
      <w:r w:rsidR="00CE2B15">
        <w:rPr>
          <w:lang w:eastAsia="pl-PL"/>
        </w:rPr>
        <w:fldChar w:fldCharType="begin"/>
      </w:r>
      <w:r w:rsidR="00951C51">
        <w:rPr>
          <w:lang w:eastAsia="pl-PL"/>
        </w:rPr>
        <w:instrText xml:space="preserve"> REF _Ref14949100 \h </w:instrText>
      </w:r>
      <w:r w:rsidR="00CE2B15">
        <w:rPr>
          <w:lang w:eastAsia="pl-PL"/>
        </w:rPr>
      </w:r>
      <w:r w:rsidR="00CE2B15">
        <w:rPr>
          <w:lang w:eastAsia="pl-PL"/>
        </w:rPr>
        <w:fldChar w:fldCharType="separate"/>
      </w:r>
      <w:r w:rsidR="007167DB">
        <w:t xml:space="preserve">Rysunek </w:t>
      </w:r>
      <w:r w:rsidR="007167DB">
        <w:rPr>
          <w:noProof/>
        </w:rPr>
        <w:t>20</w:t>
      </w:r>
      <w:r w:rsidR="00CE2B15">
        <w:rPr>
          <w:lang w:eastAsia="pl-PL"/>
        </w:rPr>
        <w:fldChar w:fldCharType="end"/>
      </w:r>
      <w:r w:rsidR="00951C51">
        <w:rPr>
          <w:lang w:eastAsia="pl-PL"/>
        </w:rPr>
        <w:t xml:space="preserve">). </w:t>
      </w:r>
    </w:p>
    <w:tbl>
      <w:tblPr>
        <w:tblStyle w:val="Jasnecieniowanieakcent113"/>
        <w:tblW w:w="0" w:type="auto"/>
        <w:tblLook w:val="04A0" w:firstRow="1" w:lastRow="0" w:firstColumn="1" w:lastColumn="0" w:noHBand="0" w:noVBand="1"/>
      </w:tblPr>
      <w:tblGrid>
        <w:gridCol w:w="2002"/>
        <w:gridCol w:w="7261"/>
      </w:tblGrid>
      <w:tr w:rsidR="009877C3" w:rsidRPr="00E5522C" w:rsidTr="0048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9877C3" w:rsidRPr="00E5522C" w:rsidRDefault="009877C3" w:rsidP="004856BB">
            <w:pPr>
              <w:rPr>
                <w:rFonts w:cstheme="minorHAnsi"/>
                <w:color w:val="auto"/>
                <w:szCs w:val="24"/>
              </w:rPr>
            </w:pPr>
            <w:r w:rsidRPr="00E5522C">
              <w:rPr>
                <w:rFonts w:cstheme="minorHAnsi"/>
                <w:color w:val="auto"/>
                <w:szCs w:val="24"/>
              </w:rPr>
              <w:t>PODSUMOWANIE</w:t>
            </w:r>
          </w:p>
          <w:p w:rsidR="009877C3" w:rsidRPr="00E5522C" w:rsidRDefault="009877C3" w:rsidP="004856BB">
            <w:pPr>
              <w:rPr>
                <w:rFonts w:cstheme="minorHAnsi"/>
                <w:szCs w:val="24"/>
              </w:rPr>
            </w:pPr>
            <w:r w:rsidRPr="00E5522C">
              <w:rPr>
                <w:rFonts w:cstheme="minorHAnsi"/>
                <w:szCs w:val="24"/>
              </w:rPr>
              <w:t>Intensywność pracy</w:t>
            </w:r>
          </w:p>
        </w:tc>
        <w:tc>
          <w:tcPr>
            <w:tcW w:w="7261" w:type="dxa"/>
          </w:tcPr>
          <w:p w:rsidR="009877C3" w:rsidRPr="00E5522C" w:rsidRDefault="007C1C20"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Tempo</w:t>
            </w:r>
            <w:r w:rsidR="002932A6" w:rsidRPr="00E5522C">
              <w:rPr>
                <w:rFonts w:cstheme="minorHAnsi"/>
                <w:b w:val="0"/>
                <w:color w:val="auto"/>
                <w:szCs w:val="24"/>
              </w:rPr>
              <w:t xml:space="preserve"> i </w:t>
            </w:r>
            <w:r w:rsidRPr="00E5522C">
              <w:rPr>
                <w:rFonts w:cstheme="minorHAnsi"/>
                <w:b w:val="0"/>
                <w:color w:val="auto"/>
                <w:szCs w:val="24"/>
              </w:rPr>
              <w:t>intensywność</w:t>
            </w:r>
            <w:r w:rsidR="00F220F2" w:rsidRPr="00E5522C">
              <w:rPr>
                <w:rFonts w:cstheme="minorHAnsi"/>
                <w:b w:val="0"/>
                <w:color w:val="auto"/>
                <w:szCs w:val="24"/>
              </w:rPr>
              <w:t xml:space="preserve"> </w:t>
            </w:r>
            <w:r w:rsidR="009877C3" w:rsidRPr="00E5522C">
              <w:rPr>
                <w:rFonts w:cstheme="minorHAnsi"/>
                <w:b w:val="0"/>
                <w:color w:val="auto"/>
                <w:szCs w:val="24"/>
              </w:rPr>
              <w:t xml:space="preserve">pracy w województwie łódzkim </w:t>
            </w:r>
            <w:r w:rsidR="00F220F2" w:rsidRPr="00E5522C">
              <w:rPr>
                <w:rFonts w:cstheme="minorHAnsi"/>
                <w:b w:val="0"/>
                <w:color w:val="auto"/>
                <w:szCs w:val="24"/>
              </w:rPr>
              <w:t>są wyższe w porównaniu</w:t>
            </w:r>
            <w:r w:rsidR="002932A6" w:rsidRPr="00E5522C">
              <w:rPr>
                <w:rFonts w:cstheme="minorHAnsi"/>
                <w:b w:val="0"/>
                <w:color w:val="auto"/>
                <w:szCs w:val="24"/>
              </w:rPr>
              <w:t xml:space="preserve"> z </w:t>
            </w:r>
            <w:r w:rsidR="009877C3" w:rsidRPr="00E5522C">
              <w:rPr>
                <w:rFonts w:cstheme="minorHAnsi"/>
                <w:b w:val="0"/>
                <w:color w:val="auto"/>
                <w:szCs w:val="24"/>
              </w:rPr>
              <w:t>warunkami w skali Unii Europejskiej</w:t>
            </w:r>
            <w:r w:rsidR="002932A6" w:rsidRPr="00E5522C">
              <w:rPr>
                <w:rFonts w:cstheme="minorHAnsi"/>
                <w:b w:val="0"/>
                <w:color w:val="auto"/>
                <w:szCs w:val="24"/>
              </w:rPr>
              <w:t xml:space="preserve"> i </w:t>
            </w:r>
            <w:r w:rsidR="009877C3" w:rsidRPr="00E5522C">
              <w:rPr>
                <w:rFonts w:cstheme="minorHAnsi"/>
                <w:b w:val="0"/>
                <w:color w:val="auto"/>
                <w:szCs w:val="24"/>
              </w:rPr>
              <w:t>Polski,</w:t>
            </w:r>
            <w:r w:rsidR="002932A6" w:rsidRPr="00E5522C">
              <w:rPr>
                <w:rFonts w:cstheme="minorHAnsi"/>
                <w:b w:val="0"/>
                <w:color w:val="auto"/>
                <w:szCs w:val="24"/>
              </w:rPr>
              <w:t xml:space="preserve"> a </w:t>
            </w:r>
            <w:r w:rsidR="009877C3" w:rsidRPr="00E5522C">
              <w:rPr>
                <w:rFonts w:cstheme="minorHAnsi"/>
                <w:b w:val="0"/>
                <w:color w:val="auto"/>
                <w:szCs w:val="24"/>
              </w:rPr>
              <w:t>także w stosunku do warunków pracy młodych pracowników na Mazowszu</w:t>
            </w:r>
            <w:r w:rsidR="00F220F2" w:rsidRPr="00E5522C">
              <w:rPr>
                <w:rFonts w:cstheme="minorHAnsi"/>
                <w:b w:val="0"/>
                <w:color w:val="auto"/>
                <w:szCs w:val="24"/>
              </w:rPr>
              <w:t>,</w:t>
            </w:r>
            <w:r w:rsidR="002932A6" w:rsidRPr="00E5522C">
              <w:rPr>
                <w:rFonts w:cstheme="minorHAnsi"/>
                <w:b w:val="0"/>
                <w:color w:val="auto"/>
                <w:szCs w:val="24"/>
              </w:rPr>
              <w:t xml:space="preserve"> i </w:t>
            </w:r>
            <w:r w:rsidR="00F220F2" w:rsidRPr="00E5522C">
              <w:rPr>
                <w:rFonts w:cstheme="minorHAnsi"/>
                <w:b w:val="0"/>
                <w:color w:val="auto"/>
                <w:szCs w:val="24"/>
              </w:rPr>
              <w:t>to pomimo faktu, że zazwyczaj to osoby młode wykonują bardziej intensywne zadania.</w:t>
            </w:r>
          </w:p>
          <w:p w:rsidR="009877C3" w:rsidRPr="00E5522C" w:rsidRDefault="009877C3"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 xml:space="preserve">Dla województwa łódzkiego wskaźnik przyjmuje wartość </w:t>
            </w:r>
            <w:r w:rsidR="00223872" w:rsidRPr="00E5522C">
              <w:rPr>
                <w:rFonts w:cstheme="minorHAnsi"/>
                <w:b w:val="0"/>
                <w:color w:val="auto"/>
                <w:szCs w:val="24"/>
              </w:rPr>
              <w:t>34</w:t>
            </w:r>
            <w:r w:rsidRPr="00E5522C">
              <w:rPr>
                <w:rFonts w:cstheme="minorHAnsi"/>
                <w:b w:val="0"/>
                <w:color w:val="auto"/>
                <w:szCs w:val="24"/>
              </w:rPr>
              <w:t xml:space="preserve"> punktów (w porównaniu do </w:t>
            </w:r>
            <w:r w:rsidR="00223872" w:rsidRPr="00E5522C">
              <w:rPr>
                <w:rFonts w:cstheme="minorHAnsi"/>
                <w:b w:val="0"/>
                <w:color w:val="auto"/>
                <w:szCs w:val="24"/>
              </w:rPr>
              <w:t>27</w:t>
            </w:r>
            <w:r w:rsidRPr="00E5522C">
              <w:rPr>
                <w:rFonts w:cstheme="minorHAnsi"/>
                <w:b w:val="0"/>
                <w:color w:val="auto"/>
                <w:szCs w:val="24"/>
              </w:rPr>
              <w:t xml:space="preserve"> dla </w:t>
            </w:r>
            <w:r w:rsidR="00223872" w:rsidRPr="00E5522C">
              <w:rPr>
                <w:rFonts w:cstheme="minorHAnsi"/>
                <w:b w:val="0"/>
                <w:color w:val="auto"/>
                <w:szCs w:val="24"/>
              </w:rPr>
              <w:t xml:space="preserve">Polski </w:t>
            </w:r>
            <w:r w:rsidRPr="00E5522C">
              <w:rPr>
                <w:rFonts w:cstheme="minorHAnsi"/>
                <w:b w:val="0"/>
                <w:color w:val="auto"/>
                <w:szCs w:val="24"/>
              </w:rPr>
              <w:t xml:space="preserve">w badaniu </w:t>
            </w:r>
            <w:proofErr w:type="spellStart"/>
            <w:r w:rsidRPr="00E5522C">
              <w:rPr>
                <w:rFonts w:cstheme="minorHAnsi"/>
                <w:b w:val="0"/>
                <w:color w:val="auto"/>
                <w:szCs w:val="24"/>
              </w:rPr>
              <w:t>Eurofound</w:t>
            </w:r>
            <w:proofErr w:type="spellEnd"/>
            <w:r w:rsidR="002932A6" w:rsidRPr="00E5522C">
              <w:rPr>
                <w:rFonts w:cstheme="minorHAnsi"/>
                <w:b w:val="0"/>
                <w:color w:val="auto"/>
                <w:szCs w:val="24"/>
              </w:rPr>
              <w:t xml:space="preserve"> i </w:t>
            </w:r>
            <w:r w:rsidR="00223872" w:rsidRPr="00E5522C">
              <w:rPr>
                <w:rFonts w:cstheme="minorHAnsi"/>
                <w:b w:val="0"/>
                <w:color w:val="auto"/>
                <w:szCs w:val="24"/>
              </w:rPr>
              <w:t>31</w:t>
            </w:r>
            <w:r w:rsidRPr="00E5522C">
              <w:rPr>
                <w:rFonts w:cstheme="minorHAnsi"/>
                <w:b w:val="0"/>
                <w:color w:val="auto"/>
                <w:szCs w:val="24"/>
              </w:rPr>
              <w:t xml:space="preserve"> dla pracowników w wieku 18-29 lat na Mazowszu).</w:t>
            </w:r>
          </w:p>
          <w:p w:rsidR="00223872" w:rsidRPr="00E5522C" w:rsidRDefault="00223872"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Oznacza to, że pod względem intensywności pracy miejsca pracy w województwie łódzkim mają niższą jakość w odniesieniu do Unii Europejskiej, Polski</w:t>
            </w:r>
            <w:r w:rsidR="002932A6" w:rsidRPr="00E5522C">
              <w:rPr>
                <w:rFonts w:cstheme="minorHAnsi"/>
                <w:b w:val="0"/>
                <w:color w:val="auto"/>
                <w:szCs w:val="24"/>
              </w:rPr>
              <w:t xml:space="preserve"> i </w:t>
            </w:r>
            <w:r w:rsidRPr="00E5522C">
              <w:rPr>
                <w:rFonts w:cstheme="minorHAnsi"/>
                <w:b w:val="0"/>
                <w:color w:val="auto"/>
                <w:szCs w:val="24"/>
              </w:rPr>
              <w:t>Mazowsza.</w:t>
            </w:r>
          </w:p>
          <w:p w:rsidR="00223872" w:rsidRPr="00E5522C" w:rsidRDefault="00223872"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Bardziej intensywna jest praca osób</w:t>
            </w:r>
            <w:r w:rsidR="002932A6" w:rsidRPr="00E5522C">
              <w:rPr>
                <w:rFonts w:cstheme="minorHAnsi"/>
                <w:b w:val="0"/>
                <w:color w:val="auto"/>
                <w:szCs w:val="24"/>
              </w:rPr>
              <w:t xml:space="preserve"> z </w:t>
            </w:r>
            <w:r w:rsidRPr="00E5522C">
              <w:rPr>
                <w:rFonts w:cstheme="minorHAnsi"/>
                <w:b w:val="0"/>
                <w:color w:val="auto"/>
                <w:szCs w:val="24"/>
              </w:rPr>
              <w:t>wykształceniem wyższym</w:t>
            </w:r>
            <w:r w:rsidR="002932A6" w:rsidRPr="00E5522C">
              <w:rPr>
                <w:rFonts w:cstheme="minorHAnsi"/>
                <w:b w:val="0"/>
                <w:color w:val="auto"/>
                <w:szCs w:val="24"/>
              </w:rPr>
              <w:t xml:space="preserve"> i </w:t>
            </w:r>
            <w:r w:rsidRPr="00E5522C">
              <w:rPr>
                <w:rFonts w:cstheme="minorHAnsi"/>
                <w:b w:val="0"/>
                <w:color w:val="auto"/>
                <w:szCs w:val="24"/>
              </w:rPr>
              <w:t>średnim ogólnokształcącym.</w:t>
            </w:r>
          </w:p>
          <w:p w:rsidR="00223872" w:rsidRPr="00E5522C" w:rsidRDefault="00F108EA"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 xml:space="preserve">Na relatywnie wyższą wartość wskaźnika jakości pracy wpływ ma przede wszystkim zwiększone tempo pracy, uzależnione od bezpośrednich wymagań osób innych, niż pracownicy (60%), ilościowych planów produkcyjnych (54%), kontroli przełożonego (51%). Co więcej, około połowa badanych przyznaje, że przez większość czasu ich praca stawia ich w sytuacjach powodujących </w:t>
            </w:r>
            <w:r w:rsidRPr="00E5522C">
              <w:rPr>
                <w:rFonts w:cstheme="minorHAnsi"/>
                <w:b w:val="0"/>
                <w:color w:val="auto"/>
                <w:szCs w:val="24"/>
              </w:rPr>
              <w:lastRenderedPageBreak/>
              <w:t>niepokój emocjonalny</w:t>
            </w:r>
            <w:r w:rsidR="00BC5F2E" w:rsidRPr="00E5522C">
              <w:rPr>
                <w:rFonts w:cstheme="minorHAnsi"/>
                <w:b w:val="0"/>
                <w:color w:val="auto"/>
                <w:szCs w:val="24"/>
              </w:rPr>
              <w:t>.</w:t>
            </w:r>
          </w:p>
          <w:p w:rsidR="009877C3" w:rsidRPr="00E5522C" w:rsidRDefault="00BC5F2E"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Praca kobiet jest bardziej intensywna pod względem emocji (niepokój emocjonalny, konieczność ukrywania uczuć, kontakt ze zdenerwowanymi klientami, pacjentami, uczniami), podczas gdy</w:t>
            </w:r>
            <w:r w:rsidR="002932A6" w:rsidRPr="00E5522C">
              <w:rPr>
                <w:rFonts w:cstheme="minorHAnsi"/>
                <w:b w:val="0"/>
                <w:color w:val="auto"/>
                <w:szCs w:val="24"/>
              </w:rPr>
              <w:t xml:space="preserve"> o </w:t>
            </w:r>
            <w:r w:rsidRPr="00E5522C">
              <w:rPr>
                <w:rFonts w:cstheme="minorHAnsi"/>
                <w:b w:val="0"/>
                <w:color w:val="auto"/>
                <w:szCs w:val="24"/>
              </w:rPr>
              <w:t>intensywności pracy mężczyzn częściej decydują takie czynniki jak automatyczna prędkość maszyny, plany produkcji, tempo pracy współpracowników.</w:t>
            </w:r>
          </w:p>
        </w:tc>
      </w:tr>
    </w:tbl>
    <w:p w:rsidR="00D93819" w:rsidRPr="00A763C8" w:rsidRDefault="00D93819" w:rsidP="00A763C8">
      <w:pPr>
        <w:rPr>
          <w:lang w:eastAsia="pl-PL"/>
        </w:rPr>
      </w:pPr>
    </w:p>
    <w:p w:rsidR="009D1ECB" w:rsidRDefault="009D1ECB" w:rsidP="00451955">
      <w:pPr>
        <w:pStyle w:val="Nagwek2"/>
        <w:numPr>
          <w:ilvl w:val="0"/>
          <w:numId w:val="16"/>
        </w:numPr>
        <w:ind w:left="426" w:hanging="426"/>
      </w:pPr>
      <w:bookmarkStart w:id="61" w:name="_Toc22548685"/>
      <w:r>
        <w:t>Czas pracy</w:t>
      </w:r>
      <w:bookmarkEnd w:id="61"/>
    </w:p>
    <w:p w:rsidR="003D4D5D" w:rsidRPr="0041464E" w:rsidRDefault="004856BB" w:rsidP="004856BB">
      <w:r>
        <w:t>Obok intensywności, czy też tempa pracy, również czas poświęcany na pracę jest istotnym składnikiem jakości miejsca pracy, zarówno w aspekcie ilościowym, jak</w:t>
      </w:r>
      <w:r w:rsidR="002932A6">
        <w:t xml:space="preserve"> i </w:t>
      </w:r>
      <w:r>
        <w:t>organizacyjnym. Czynnik ten może mieć wpływ n</w:t>
      </w:r>
      <w:r w:rsidR="003D4D5D" w:rsidRPr="0041464E">
        <w:t>a zdrowie</w:t>
      </w:r>
      <w:r w:rsidR="002932A6">
        <w:t xml:space="preserve"> i </w:t>
      </w:r>
      <w:r w:rsidR="003D4D5D" w:rsidRPr="0041464E">
        <w:t xml:space="preserve">samopoczucie pracownika, </w:t>
      </w:r>
      <w:r>
        <w:t>zwłaszcza w sytuacji braku r</w:t>
      </w:r>
      <w:r w:rsidR="003D4D5D" w:rsidRPr="0041464E">
        <w:t>ównowagi między czasem przeznaczanym na pracę</w:t>
      </w:r>
      <w:r w:rsidR="002932A6">
        <w:t xml:space="preserve"> i </w:t>
      </w:r>
      <w:r w:rsidR="003D4D5D" w:rsidRPr="0041464E">
        <w:t>na odpoczynek. Dobre dopasowanie czasu pracy można osiągnąć poprzez adaptację liczby przepracowanyc</w:t>
      </w:r>
      <w:r w:rsidR="0088250A">
        <w:t>h godzin oraz organizacji</w:t>
      </w:r>
      <w:r w:rsidR="003D4D5D" w:rsidRPr="0041464E">
        <w:t xml:space="preserve"> pracy do potrzeb organizacji oraz pracownika. </w:t>
      </w:r>
      <w:r w:rsidR="0088250A">
        <w:t xml:space="preserve">Należy jednak mieć na uwadze, iż </w:t>
      </w:r>
      <w:r w:rsidR="003D4D5D" w:rsidRPr="0041464E">
        <w:t xml:space="preserve">nie każdy rodzaj </w:t>
      </w:r>
      <w:r w:rsidR="0088250A">
        <w:t>pracy daje tego typu możliwości</w:t>
      </w:r>
      <w:r w:rsidR="003D4D5D" w:rsidRPr="0041464E">
        <w:t>.</w:t>
      </w:r>
    </w:p>
    <w:tbl>
      <w:tblPr>
        <w:tblStyle w:val="Jasnecieniowanieakcent113"/>
        <w:tblW w:w="0" w:type="auto"/>
        <w:tblLook w:val="04A0" w:firstRow="1" w:lastRow="0" w:firstColumn="1" w:lastColumn="0" w:noHBand="0" w:noVBand="1"/>
      </w:tblPr>
      <w:tblGrid>
        <w:gridCol w:w="1951"/>
        <w:gridCol w:w="7261"/>
      </w:tblGrid>
      <w:tr w:rsidR="003D4D5D" w:rsidRPr="00E5522C"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E5522C" w:rsidRDefault="003D4D5D" w:rsidP="003D4D5D">
            <w:pPr>
              <w:rPr>
                <w:rFonts w:cstheme="minorHAnsi"/>
                <w:color w:val="auto"/>
                <w:szCs w:val="24"/>
              </w:rPr>
            </w:pPr>
            <w:r w:rsidRPr="00E5522C">
              <w:rPr>
                <w:rFonts w:cstheme="minorHAnsi"/>
                <w:color w:val="auto"/>
                <w:szCs w:val="24"/>
              </w:rPr>
              <w:t>Wskaźnik:</w:t>
            </w:r>
          </w:p>
          <w:p w:rsidR="003D4D5D" w:rsidRPr="00E5522C" w:rsidRDefault="003D4D5D" w:rsidP="003D4D5D">
            <w:pPr>
              <w:rPr>
                <w:rFonts w:cstheme="minorHAnsi"/>
                <w:szCs w:val="24"/>
              </w:rPr>
            </w:pPr>
            <w:r w:rsidRPr="00E5522C">
              <w:rPr>
                <w:rFonts w:cstheme="minorHAnsi"/>
                <w:szCs w:val="24"/>
              </w:rPr>
              <w:t>Czas pracy</w:t>
            </w:r>
          </w:p>
        </w:tc>
        <w:tc>
          <w:tcPr>
            <w:tcW w:w="7261" w:type="dxa"/>
          </w:tcPr>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Łączy zagadnienia związane</w:t>
            </w:r>
            <w:r w:rsidR="002932A6" w:rsidRPr="00E5522C">
              <w:rPr>
                <w:rFonts w:cstheme="minorHAnsi"/>
                <w:b w:val="0"/>
                <w:color w:val="auto"/>
                <w:szCs w:val="24"/>
              </w:rPr>
              <w:t xml:space="preserve"> z </w:t>
            </w:r>
            <w:r w:rsidRPr="00E5522C">
              <w:rPr>
                <w:rFonts w:cstheme="minorHAnsi"/>
                <w:b w:val="0"/>
                <w:color w:val="auto"/>
                <w:szCs w:val="24"/>
              </w:rPr>
              <w:t>okresem, jak</w:t>
            </w:r>
            <w:r w:rsidR="0088250A" w:rsidRPr="00E5522C">
              <w:rPr>
                <w:rFonts w:cstheme="minorHAnsi"/>
                <w:b w:val="0"/>
                <w:color w:val="auto"/>
                <w:szCs w:val="24"/>
              </w:rPr>
              <w:t>i</w:t>
            </w:r>
            <w:r w:rsidRPr="00E5522C">
              <w:rPr>
                <w:rFonts w:cstheme="minorHAnsi"/>
                <w:b w:val="0"/>
                <w:color w:val="auto"/>
                <w:szCs w:val="24"/>
              </w:rPr>
              <w:t xml:space="preserve"> pracownik poświęca na wykonywanie pracy.</w:t>
            </w:r>
          </w:p>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Na wskaźnik czasu pracy składają się cztery komponenty: czas trwania pracy, nietypowe godziny pracy, organizacja czasu pracy oraz jego dopasowanie do życia prywatnego.</w:t>
            </w:r>
          </w:p>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E5522C">
              <w:rPr>
                <w:rFonts w:cstheme="minorHAnsi"/>
                <w:b w:val="0"/>
                <w:color w:val="auto"/>
                <w:szCs w:val="24"/>
              </w:rPr>
              <w:t>Im wyższa wartość wskaźnika, tym czas pracy jest bardziej dogodny</w:t>
            </w:r>
            <w:r w:rsidR="002932A6" w:rsidRPr="00E5522C">
              <w:rPr>
                <w:rFonts w:cstheme="minorHAnsi"/>
                <w:b w:val="0"/>
                <w:color w:val="auto"/>
                <w:szCs w:val="24"/>
              </w:rPr>
              <w:t xml:space="preserve"> i </w:t>
            </w:r>
            <w:r w:rsidRPr="00E5522C">
              <w:rPr>
                <w:rFonts w:cstheme="minorHAnsi"/>
                <w:b w:val="0"/>
                <w:color w:val="auto"/>
                <w:szCs w:val="24"/>
              </w:rPr>
              <w:t>przyjazny dla pracownika, tym mniej dezorganizujący wpływ ma na życie prywatne</w:t>
            </w:r>
            <w:r w:rsidR="0088250A" w:rsidRPr="00E5522C">
              <w:rPr>
                <w:rFonts w:cstheme="minorHAnsi"/>
                <w:b w:val="0"/>
                <w:color w:val="auto"/>
                <w:szCs w:val="24"/>
              </w:rPr>
              <w:t>.</w:t>
            </w:r>
          </w:p>
        </w:tc>
      </w:tr>
    </w:tbl>
    <w:p w:rsidR="003D4D5D" w:rsidRDefault="003D4D5D" w:rsidP="00B358ED">
      <w:pPr>
        <w:pStyle w:val="rdloStyl"/>
      </w:pPr>
      <w:r w:rsidRPr="0041464E">
        <w:t>Źródło: Szóste Europejskie Badanie Warunków Pracy 2016</w:t>
      </w:r>
    </w:p>
    <w:p w:rsidR="0088250A" w:rsidRDefault="0088250A" w:rsidP="0088250A">
      <w:r w:rsidRPr="0041464E">
        <w:t>Poniższa tabela zawiera informacje na temat zmiennych składowych wskaźnika wraz</w:t>
      </w:r>
      <w:r w:rsidR="002932A6">
        <w:t xml:space="preserve"> z </w:t>
      </w:r>
      <w:r w:rsidRPr="0041464E">
        <w:t>punktami przypisanymi konkretnym odpowiedziom.</w:t>
      </w:r>
    </w:p>
    <w:p w:rsidR="003D4D5D" w:rsidRPr="00540D71" w:rsidRDefault="003D4D5D" w:rsidP="00540D71">
      <w:pPr>
        <w:pStyle w:val="Legenda"/>
        <w:keepNext/>
      </w:pPr>
      <w:bookmarkStart w:id="62" w:name="_Toc533003723"/>
      <w:bookmarkStart w:id="63" w:name="_Toc21345699"/>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Pr>
          <w:noProof/>
        </w:rPr>
        <w:t>13</w:t>
      </w:r>
      <w:r w:rsidR="00CE2B15" w:rsidRPr="00540D71">
        <w:fldChar w:fldCharType="end"/>
      </w:r>
      <w:r w:rsidRPr="00540D71">
        <w:t>. Składowe wskaźnika: Czas pracy</w:t>
      </w:r>
      <w:bookmarkEnd w:id="62"/>
      <w:bookmarkEnd w:id="63"/>
    </w:p>
    <w:tbl>
      <w:tblPr>
        <w:tblStyle w:val="Jasnecieniowanieakcent113"/>
        <w:tblW w:w="9322" w:type="dxa"/>
        <w:tblLook w:val="04A0" w:firstRow="1" w:lastRow="0" w:firstColumn="1" w:lastColumn="0" w:noHBand="0" w:noVBand="1"/>
      </w:tblPr>
      <w:tblGrid>
        <w:gridCol w:w="534"/>
        <w:gridCol w:w="1842"/>
        <w:gridCol w:w="3855"/>
        <w:gridCol w:w="1674"/>
        <w:gridCol w:w="1417"/>
      </w:tblGrid>
      <w:tr w:rsidR="003D4D5D" w:rsidRPr="00E5522C" w:rsidTr="003D4D5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4" w:type="dxa"/>
            <w:hideMark/>
          </w:tcPr>
          <w:p w:rsidR="003D4D5D" w:rsidRPr="00E5522C" w:rsidRDefault="003D4D5D" w:rsidP="003D4D5D">
            <w:pPr>
              <w:rPr>
                <w:rFonts w:cstheme="minorHAnsi"/>
                <w:i/>
                <w:szCs w:val="24"/>
              </w:rPr>
            </w:pPr>
          </w:p>
        </w:tc>
        <w:tc>
          <w:tcPr>
            <w:tcW w:w="7371" w:type="dxa"/>
            <w:gridSpan w:val="3"/>
            <w:hideMark/>
          </w:tcPr>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Wskaźnik: Czas pracy</w:t>
            </w:r>
          </w:p>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b w:val="0"/>
                <w:i/>
                <w:szCs w:val="24"/>
              </w:rPr>
            </w:pPr>
            <w:r w:rsidRPr="00E5522C">
              <w:rPr>
                <w:rFonts w:cstheme="minorHAnsi"/>
                <w:b w:val="0"/>
                <w:i/>
                <w:szCs w:val="24"/>
              </w:rPr>
              <w:t>Wskaźnik jest średnią arytmetyczną punktów uzyskanych na poniższych indeksach</w:t>
            </w:r>
          </w:p>
        </w:tc>
        <w:tc>
          <w:tcPr>
            <w:tcW w:w="1417" w:type="dxa"/>
            <w:hideMark/>
          </w:tcPr>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231" w:type="dxa"/>
            <w:gridSpan w:val="3"/>
            <w:hideMark/>
          </w:tcPr>
          <w:p w:rsidR="003D4D5D" w:rsidRPr="00E5522C" w:rsidRDefault="003D4D5D" w:rsidP="003D4D5D">
            <w:pPr>
              <w:rPr>
                <w:rFonts w:cstheme="minorHAnsi"/>
                <w:i/>
                <w:szCs w:val="24"/>
              </w:rPr>
            </w:pPr>
            <w:r w:rsidRPr="00E5522C">
              <w:rPr>
                <w:rFonts w:cstheme="minorHAnsi"/>
                <w:i/>
                <w:szCs w:val="24"/>
              </w:rPr>
              <w:t>Ile godzin tygodniowo zwykle pracuje Pan(i) w swojej głównej pracy zarobkowej?</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więcej od 47=0, pozostałe=100</w:t>
            </w:r>
          </w:p>
        </w:tc>
      </w:tr>
      <w:tr w:rsidR="003D4D5D" w:rsidRPr="00E5522C" w:rsidTr="003D4D5D">
        <w:trPr>
          <w:trHeight w:val="264"/>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hideMark/>
          </w:tcPr>
          <w:p w:rsidR="003D4D5D" w:rsidRPr="00E5522C" w:rsidRDefault="003D4D5D" w:rsidP="003D4D5D">
            <w:pPr>
              <w:rPr>
                <w:rFonts w:cstheme="minorHAnsi"/>
                <w:i/>
                <w:szCs w:val="24"/>
              </w:rPr>
            </w:pPr>
            <w:r w:rsidRPr="00E5522C">
              <w:rPr>
                <w:rFonts w:cstheme="minorHAnsi"/>
                <w:i/>
                <w:szCs w:val="24"/>
              </w:rPr>
              <w:t>Ile razy w miesiącu pracuje Pan(i):</w:t>
            </w: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E5522C">
              <w:rPr>
                <w:rFonts w:cstheme="minorHAnsi"/>
                <w:szCs w:val="24"/>
              </w:rPr>
              <w:t>przez ponad 10 godzin dziennie?</w:t>
            </w:r>
          </w:p>
        </w:tc>
        <w:tc>
          <w:tcPr>
            <w:tcW w:w="3091" w:type="dxa"/>
            <w:gridSpan w:val="2"/>
            <w:vMerge w:val="restart"/>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jeśli chociaż raz=0, pozostałe=100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E5522C">
              <w:rPr>
                <w:rFonts w:cstheme="minorHAnsi"/>
                <w:szCs w:val="24"/>
              </w:rPr>
              <w:t>zwykle w nocy przez co najmniej 2 godziny między godz. 22:00,</w:t>
            </w:r>
            <w:r w:rsidR="002932A6" w:rsidRPr="00E5522C">
              <w:rPr>
                <w:rFonts w:cstheme="minorHAnsi"/>
                <w:szCs w:val="24"/>
              </w:rPr>
              <w:t xml:space="preserve"> a </w:t>
            </w:r>
            <w:r w:rsidRPr="00E5522C">
              <w:rPr>
                <w:rFonts w:cstheme="minorHAnsi"/>
                <w:szCs w:val="24"/>
              </w:rPr>
              <w:t>5:00?</w:t>
            </w:r>
          </w:p>
        </w:tc>
        <w:tc>
          <w:tcPr>
            <w:tcW w:w="3091" w:type="dxa"/>
            <w:gridSpan w:val="2"/>
            <w:vMerge/>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E5522C">
              <w:rPr>
                <w:rFonts w:cstheme="minorHAnsi"/>
                <w:szCs w:val="24"/>
              </w:rPr>
              <w:t>w soboty?</w:t>
            </w:r>
          </w:p>
        </w:tc>
        <w:tc>
          <w:tcPr>
            <w:tcW w:w="3091" w:type="dxa"/>
            <w:gridSpan w:val="2"/>
            <w:vMerge/>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b/>
                <w:bCs/>
                <w:szCs w:val="24"/>
              </w:rPr>
            </w:pPr>
            <w:r w:rsidRPr="00E5522C">
              <w:rPr>
                <w:rFonts w:cstheme="minorHAnsi"/>
                <w:szCs w:val="24"/>
              </w:rPr>
              <w:t>w niedzielę?</w:t>
            </w:r>
          </w:p>
        </w:tc>
        <w:tc>
          <w:tcPr>
            <w:tcW w:w="3091" w:type="dxa"/>
            <w:gridSpan w:val="2"/>
            <w:vMerge/>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hideMark/>
          </w:tcPr>
          <w:p w:rsidR="003D4D5D" w:rsidRPr="00E5522C" w:rsidRDefault="003D4D5D" w:rsidP="003D4D5D">
            <w:pPr>
              <w:rPr>
                <w:rFonts w:cstheme="minorHAnsi"/>
                <w:i/>
                <w:szCs w:val="24"/>
              </w:rPr>
            </w:pPr>
            <w:r w:rsidRPr="00E5522C">
              <w:rPr>
                <w:rFonts w:cstheme="minorHAnsi"/>
                <w:i/>
                <w:szCs w:val="24"/>
              </w:rPr>
              <w:t>Czy pracuje Pan(i):</w:t>
            </w:r>
          </w:p>
        </w:tc>
        <w:tc>
          <w:tcPr>
            <w:tcW w:w="3855" w:type="dxa"/>
            <w:hideMark/>
          </w:tcPr>
          <w:p w:rsidR="003D4D5D" w:rsidRPr="00E5522C" w:rsidRDefault="001C021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w:t>
            </w:r>
            <w:r w:rsidR="003D4D5D" w:rsidRPr="00E5522C">
              <w:rPr>
                <w:rFonts w:cstheme="minorHAnsi"/>
                <w:szCs w:val="24"/>
              </w:rPr>
              <w:t xml:space="preserve"> systemie zmianowym</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nie=100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 systemie pracy przerywanej (z przerwą, co najmniej 4 godzin)</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w:t>
            </w:r>
          </w:p>
        </w:tc>
      </w:tr>
      <w:tr w:rsidR="003D4D5D" w:rsidRPr="00E5522C" w:rsidTr="003D4D5D">
        <w:trPr>
          <w:trHeight w:val="433"/>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na tej samej zmianie za każdym razem (porannej, popołudniowej lub nocnej)</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wskazanie=66</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 naprzemiennym/ rotacyjnym systemie zmianowym</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wskazanie=33</w:t>
            </w: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Inne/nie wiem/odmowa</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wskazanie=33</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hideMark/>
          </w:tcPr>
          <w:p w:rsidR="003D4D5D" w:rsidRPr="00E5522C" w:rsidRDefault="003D4D5D" w:rsidP="003D4D5D">
            <w:pPr>
              <w:rPr>
                <w:rFonts w:cstheme="minorHAnsi"/>
                <w:i/>
                <w:szCs w:val="24"/>
              </w:rPr>
            </w:pPr>
            <w:r w:rsidRPr="00E5522C">
              <w:rPr>
                <w:rFonts w:cstheme="minorHAnsi"/>
                <w:i/>
                <w:szCs w:val="24"/>
              </w:rPr>
              <w:t xml:space="preserve"> Jak są ustalane Pana(i) godziny pracy</w:t>
            </w:r>
            <w:r w:rsidR="001C021D" w:rsidRPr="00E5522C">
              <w:rPr>
                <w:rFonts w:cstheme="minorHAnsi"/>
                <w:i/>
                <w:szCs w:val="24"/>
              </w:rPr>
              <w:t>?</w:t>
            </w: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Są ustalane przez firmę/organizację bez możliwości zmian</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w:t>
            </w:r>
          </w:p>
        </w:tc>
      </w:tr>
      <w:tr w:rsidR="003D4D5D" w:rsidRPr="00E5522C" w:rsidTr="003D4D5D">
        <w:trPr>
          <w:trHeight w:val="163"/>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Może Pan(i) wybrać spośród kilku rozkładów czasu pracy ustalonych przez firmę/</w:t>
            </w:r>
            <w:r w:rsidR="001C021D" w:rsidRPr="00E5522C">
              <w:rPr>
                <w:rFonts w:cstheme="minorHAnsi"/>
                <w:szCs w:val="24"/>
              </w:rPr>
              <w:t xml:space="preserve"> </w:t>
            </w:r>
            <w:r w:rsidRPr="00E5522C">
              <w:rPr>
                <w:rFonts w:cstheme="minorHAnsi"/>
                <w:szCs w:val="24"/>
              </w:rPr>
              <w:t>organizację</w:t>
            </w:r>
          </w:p>
        </w:tc>
        <w:tc>
          <w:tcPr>
            <w:tcW w:w="3091" w:type="dxa"/>
            <w:gridSpan w:val="2"/>
            <w:vMerge w:val="restart"/>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Może Pan(i) dostosować swoje godziny pracy w ramach pewnego ograniczenia czasowego (np. czas ruchomy)</w:t>
            </w:r>
          </w:p>
        </w:tc>
        <w:tc>
          <w:tcPr>
            <w:tcW w:w="3091" w:type="dxa"/>
            <w:gridSpan w:val="2"/>
            <w:vMerge/>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104"/>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Godziny pracy są w pełni ustalane przez Pana(</w:t>
            </w:r>
            <w:proofErr w:type="spellStart"/>
            <w:r w:rsidRPr="00E5522C">
              <w:rPr>
                <w:rFonts w:cstheme="minorHAnsi"/>
                <w:szCs w:val="24"/>
              </w:rPr>
              <w:t>ią</w:t>
            </w:r>
            <w:proofErr w:type="spellEnd"/>
            <w:r w:rsidRPr="00E5522C">
              <w:rPr>
                <w:rFonts w:cstheme="minorHAnsi"/>
                <w:szCs w:val="24"/>
              </w:rPr>
              <w:t>)</w:t>
            </w:r>
          </w:p>
        </w:tc>
        <w:tc>
          <w:tcPr>
            <w:tcW w:w="3091" w:type="dxa"/>
            <w:gridSpan w:val="2"/>
            <w:vMerge/>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BoldItalic" w:cstheme="minorHAnsi"/>
                <w:bCs/>
                <w:iCs/>
                <w:szCs w:val="24"/>
              </w:rPr>
            </w:pPr>
            <w:r w:rsidRPr="00E5522C">
              <w:rPr>
                <w:rFonts w:eastAsia="Calibri,BoldItalic" w:cstheme="minorHAnsi"/>
                <w:bCs/>
                <w:iCs/>
                <w:szCs w:val="24"/>
              </w:rPr>
              <w:t>Nie wie/brak zdania lub odmowa</w:t>
            </w:r>
          </w:p>
        </w:tc>
        <w:tc>
          <w:tcPr>
            <w:tcW w:w="3091" w:type="dxa"/>
            <w:gridSpan w:val="2"/>
            <w:vMerge/>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187"/>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hideMark/>
          </w:tcPr>
          <w:p w:rsidR="003D4D5D" w:rsidRPr="00E5522C" w:rsidRDefault="003D4D5D" w:rsidP="003D4D5D">
            <w:pPr>
              <w:rPr>
                <w:rFonts w:cstheme="minorHAnsi"/>
                <w:i/>
                <w:szCs w:val="24"/>
              </w:rPr>
            </w:pPr>
            <w:r w:rsidRPr="00E5522C">
              <w:rPr>
                <w:rFonts w:cstheme="minorHAnsi"/>
                <w:i/>
                <w:szCs w:val="24"/>
              </w:rPr>
              <w:t xml:space="preserve"> Czy zmiany w Pana(i) rozkładzie czasu pracy zdarzają się regularnie? Na jak długo przed zmianą jest Pan(i) informowany(a)</w:t>
            </w:r>
            <w:r w:rsidR="002932A6" w:rsidRPr="00E5522C">
              <w:rPr>
                <w:rFonts w:cstheme="minorHAnsi"/>
                <w:i/>
                <w:szCs w:val="24"/>
              </w:rPr>
              <w:t xml:space="preserve"> o </w:t>
            </w:r>
            <w:r w:rsidRPr="00E5522C">
              <w:rPr>
                <w:rFonts w:cstheme="minorHAnsi"/>
                <w:i/>
                <w:szCs w:val="24"/>
              </w:rPr>
              <w:t>zmianach?</w:t>
            </w: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Nie</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Tak, tego samego dnia</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w:t>
            </w:r>
          </w:p>
        </w:tc>
      </w:tr>
      <w:tr w:rsidR="003D4D5D" w:rsidRPr="00E5522C" w:rsidTr="003D4D5D">
        <w:trPr>
          <w:trHeight w:val="80"/>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Tak, dzień wcześniej</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wskazanie=25</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Tak, kilka dni wcześniej</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wskazanie=50</w:t>
            </w:r>
          </w:p>
        </w:tc>
      </w:tr>
      <w:tr w:rsidR="003D4D5D" w:rsidRPr="00E5522C" w:rsidTr="003D4D5D">
        <w:trPr>
          <w:trHeight w:val="114"/>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Tak, kilka tygodni wcześniej</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wskazanie=75</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376" w:type="dxa"/>
            <w:gridSpan w:val="2"/>
            <w:vMerge/>
            <w:hideMark/>
          </w:tcPr>
          <w:p w:rsidR="003D4D5D" w:rsidRPr="00E5522C" w:rsidRDefault="003D4D5D" w:rsidP="003D4D5D">
            <w:pPr>
              <w:rPr>
                <w:rFonts w:cstheme="minorHAnsi"/>
                <w:i/>
                <w:szCs w:val="24"/>
              </w:rPr>
            </w:pPr>
          </w:p>
        </w:tc>
        <w:tc>
          <w:tcPr>
            <w:tcW w:w="3855"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pozostałe odpowiedzi (nie wiem itp.)</w:t>
            </w:r>
          </w:p>
        </w:tc>
        <w:tc>
          <w:tcPr>
            <w:tcW w:w="3091" w:type="dxa"/>
            <w:gridSpan w:val="2"/>
            <w:hideMark/>
          </w:tcPr>
          <w:p w:rsidR="003D4D5D" w:rsidRPr="00E5522C" w:rsidRDefault="003D4D5D" w:rsidP="003D4D5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wskazanie=100</w:t>
            </w:r>
          </w:p>
        </w:tc>
      </w:tr>
      <w:tr w:rsidR="003D4D5D" w:rsidRPr="00E5522C" w:rsidTr="003D4D5D">
        <w:trPr>
          <w:trHeight w:val="417"/>
        </w:trPr>
        <w:tc>
          <w:tcPr>
            <w:cnfStyle w:val="001000000000" w:firstRow="0" w:lastRow="0" w:firstColumn="1" w:lastColumn="0" w:oddVBand="0" w:evenVBand="0" w:oddHBand="0" w:evenHBand="0" w:firstRowFirstColumn="0" w:firstRowLastColumn="0" w:lastRowFirstColumn="0" w:lastRowLastColumn="0"/>
            <w:tcW w:w="6231" w:type="dxa"/>
            <w:gridSpan w:val="3"/>
            <w:hideMark/>
          </w:tcPr>
          <w:p w:rsidR="003D4D5D" w:rsidRPr="00E5522C" w:rsidRDefault="003D4D5D" w:rsidP="003D4D5D">
            <w:pPr>
              <w:rPr>
                <w:rFonts w:cstheme="minorHAnsi"/>
                <w:i/>
                <w:szCs w:val="24"/>
              </w:rPr>
            </w:pPr>
            <w:r w:rsidRPr="00E5522C">
              <w:rPr>
                <w:rFonts w:cstheme="minorHAnsi"/>
                <w:i/>
                <w:szCs w:val="24"/>
              </w:rPr>
              <w:t>Jak często w ciągu ostatnich 12 miesięcy był(a) Pan(i) wzywana</w:t>
            </w:r>
            <w:r w:rsidR="002932A6" w:rsidRPr="00E5522C">
              <w:rPr>
                <w:rFonts w:cstheme="minorHAnsi"/>
                <w:i/>
                <w:szCs w:val="24"/>
              </w:rPr>
              <w:t xml:space="preserve"> z </w:t>
            </w:r>
            <w:r w:rsidRPr="00E5522C">
              <w:rPr>
                <w:rFonts w:cstheme="minorHAnsi"/>
                <w:i/>
                <w:szCs w:val="24"/>
              </w:rPr>
              <w:t>małym wyprzedzeniem, aby stawić się w pracy?</w:t>
            </w:r>
          </w:p>
        </w:tc>
        <w:tc>
          <w:tcPr>
            <w:tcW w:w="3091" w:type="dxa"/>
            <w:gridSpan w:val="2"/>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Kilka razy w miesiącu lub częściej=0, pozostałe=100</w:t>
            </w:r>
          </w:p>
        </w:tc>
      </w:tr>
      <w:tr w:rsidR="001C021D" w:rsidRPr="00E5522C" w:rsidTr="0068447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231" w:type="dxa"/>
            <w:gridSpan w:val="3"/>
            <w:hideMark/>
          </w:tcPr>
          <w:p w:rsidR="001C021D" w:rsidRPr="00E5522C" w:rsidRDefault="001C021D" w:rsidP="0068447D">
            <w:pPr>
              <w:rPr>
                <w:rFonts w:cstheme="minorHAnsi"/>
                <w:i/>
                <w:szCs w:val="24"/>
              </w:rPr>
            </w:pPr>
            <w:r w:rsidRPr="00E5522C">
              <w:rPr>
                <w:rFonts w:cstheme="minorHAnsi"/>
                <w:i/>
                <w:szCs w:val="24"/>
              </w:rPr>
              <w:t>Czy powiedział(a)by Pan(i), że wzięcie godziny lub dwóch wolnego podczas godzin pracy, aby zająć się sprawami osobistymi lub rodzinnymi jest dla Pana(i) …?</w:t>
            </w:r>
          </w:p>
        </w:tc>
        <w:tc>
          <w:tcPr>
            <w:tcW w:w="3091" w:type="dxa"/>
            <w:gridSpan w:val="2"/>
            <w:vAlign w:val="center"/>
            <w:hideMark/>
          </w:tcPr>
          <w:p w:rsidR="001C021D" w:rsidRPr="00E5522C" w:rsidRDefault="001C021D"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Bardzo łatwe=100,pozostałe=0</w:t>
            </w:r>
          </w:p>
        </w:tc>
      </w:tr>
      <w:tr w:rsidR="001C021D" w:rsidRPr="00E5522C" w:rsidTr="0068447D">
        <w:trPr>
          <w:trHeight w:val="417"/>
        </w:trPr>
        <w:tc>
          <w:tcPr>
            <w:cnfStyle w:val="001000000000" w:firstRow="0" w:lastRow="0" w:firstColumn="1" w:lastColumn="0" w:oddVBand="0" w:evenVBand="0" w:oddHBand="0" w:evenHBand="0" w:firstRowFirstColumn="0" w:firstRowLastColumn="0" w:lastRowFirstColumn="0" w:lastRowLastColumn="0"/>
            <w:tcW w:w="6231" w:type="dxa"/>
            <w:gridSpan w:val="3"/>
            <w:hideMark/>
          </w:tcPr>
          <w:p w:rsidR="001C021D" w:rsidRPr="00E5522C" w:rsidRDefault="001C021D" w:rsidP="0068447D">
            <w:pPr>
              <w:rPr>
                <w:rFonts w:cstheme="minorHAnsi"/>
                <w:i/>
                <w:szCs w:val="24"/>
              </w:rPr>
            </w:pPr>
            <w:r w:rsidRPr="00E5522C">
              <w:rPr>
                <w:rFonts w:cstheme="minorHAnsi"/>
                <w:i/>
                <w:szCs w:val="24"/>
              </w:rPr>
              <w:t xml:space="preserve"> Jak często od momentu rozpoczęcia swojej głównej pracy zarobkowej zdarzyło się Panu(i), że pracował(a) Pan(i) w swoim wolnym czasie, w celu spełnienia wymagań związanych</w:t>
            </w:r>
            <w:r w:rsidR="002932A6" w:rsidRPr="00E5522C">
              <w:rPr>
                <w:rFonts w:cstheme="minorHAnsi"/>
                <w:i/>
                <w:szCs w:val="24"/>
              </w:rPr>
              <w:t xml:space="preserve"> z </w:t>
            </w:r>
            <w:r w:rsidRPr="00E5522C">
              <w:rPr>
                <w:rFonts w:cstheme="minorHAnsi"/>
                <w:i/>
                <w:szCs w:val="24"/>
              </w:rPr>
              <w:t>pracą?</w:t>
            </w:r>
          </w:p>
        </w:tc>
        <w:tc>
          <w:tcPr>
            <w:tcW w:w="3091" w:type="dxa"/>
            <w:gridSpan w:val="2"/>
            <w:vAlign w:val="center"/>
            <w:hideMark/>
          </w:tcPr>
          <w:p w:rsidR="001C021D" w:rsidRPr="00E5522C" w:rsidRDefault="001C021D"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Kilka razy w miesiącu lub częściej=0, pozostałe=100</w:t>
            </w:r>
          </w:p>
        </w:tc>
      </w:tr>
    </w:tbl>
    <w:p w:rsidR="003D4D5D" w:rsidRDefault="003D4D5D" w:rsidP="00B358ED">
      <w:pPr>
        <w:pStyle w:val="rdloStyl"/>
      </w:pPr>
      <w:r w:rsidRPr="0041464E">
        <w:t>Źródło: Szóste Europejskie Badanie Warunków Pracy 2016</w:t>
      </w:r>
    </w:p>
    <w:p w:rsidR="00A763C8" w:rsidRDefault="00077B17" w:rsidP="00A763C8">
      <w:pPr>
        <w:rPr>
          <w:lang w:eastAsia="pl-PL"/>
        </w:rPr>
      </w:pPr>
      <w:r>
        <w:rPr>
          <w:lang w:eastAsia="pl-PL"/>
        </w:rPr>
        <w:t>Wartość wskaźnika Czas pracy dla pracowników w województwie łódzkim jest</w:t>
      </w:r>
      <w:r w:rsidR="002932A6">
        <w:rPr>
          <w:lang w:eastAsia="pl-PL"/>
        </w:rPr>
        <w:t xml:space="preserve"> o </w:t>
      </w:r>
      <w:r>
        <w:rPr>
          <w:lang w:eastAsia="pl-PL"/>
        </w:rPr>
        <w:t>8 punktów niższa, niż dla ogółu pracowników w Unii Europejskiej oraz dla młodych pracowników</w:t>
      </w:r>
      <w:r w:rsidR="002932A6">
        <w:rPr>
          <w:lang w:eastAsia="pl-PL"/>
        </w:rPr>
        <w:t xml:space="preserve"> z </w:t>
      </w:r>
      <w:r>
        <w:rPr>
          <w:lang w:eastAsia="pl-PL"/>
        </w:rPr>
        <w:t xml:space="preserve">Mazowsza. Oznacza to, że </w:t>
      </w:r>
      <w:r w:rsidRPr="00077B17">
        <w:rPr>
          <w:b/>
          <w:lang w:eastAsia="pl-PL"/>
        </w:rPr>
        <w:t>pod względem czasu pracy miejsca pracy w regionie łódzkim charakteryzuje niższa jakość</w:t>
      </w:r>
      <w:r>
        <w:rPr>
          <w:lang w:eastAsia="pl-PL"/>
        </w:rPr>
        <w:t xml:space="preserve">. </w:t>
      </w:r>
    </w:p>
    <w:p w:rsidR="004727AB" w:rsidRDefault="004727AB" w:rsidP="00A763C8">
      <w:pPr>
        <w:rPr>
          <w:lang w:eastAsia="pl-PL"/>
        </w:rPr>
      </w:pPr>
      <w:r>
        <w:rPr>
          <w:lang w:eastAsia="pl-PL"/>
        </w:rPr>
        <w:lastRenderedPageBreak/>
        <w:t>Niższą wartość wskaźnik przyjmuje w przypadku miejsc pracy mężczyzn, osób w wieku 25-29 lat,</w:t>
      </w:r>
      <w:r w:rsidR="002932A6">
        <w:rPr>
          <w:lang w:eastAsia="pl-PL"/>
        </w:rPr>
        <w:t xml:space="preserve"> z </w:t>
      </w:r>
      <w:r>
        <w:rPr>
          <w:lang w:eastAsia="pl-PL"/>
        </w:rPr>
        <w:t>wykształceniem zawodowym</w:t>
      </w:r>
      <w:r w:rsidR="002932A6">
        <w:rPr>
          <w:lang w:eastAsia="pl-PL"/>
        </w:rPr>
        <w:t xml:space="preserve"> i </w:t>
      </w:r>
      <w:r>
        <w:rPr>
          <w:lang w:eastAsia="pl-PL"/>
        </w:rPr>
        <w:t>średnim,</w:t>
      </w:r>
      <w:r w:rsidR="002932A6">
        <w:rPr>
          <w:lang w:eastAsia="pl-PL"/>
        </w:rPr>
        <w:t xml:space="preserve"> a </w:t>
      </w:r>
      <w:r>
        <w:rPr>
          <w:lang w:eastAsia="pl-PL"/>
        </w:rPr>
        <w:t xml:space="preserve">także dla mieszkańców podregionu piotrkowskiego (por. </w:t>
      </w:r>
      <w:r w:rsidR="00CE2B15">
        <w:rPr>
          <w:lang w:eastAsia="pl-PL"/>
        </w:rPr>
        <w:fldChar w:fldCharType="begin"/>
      </w:r>
      <w:r>
        <w:rPr>
          <w:lang w:eastAsia="pl-PL"/>
        </w:rPr>
        <w:instrText xml:space="preserve"> REF _Ref14968262 \h </w:instrText>
      </w:r>
      <w:r w:rsidR="00CE2B15">
        <w:rPr>
          <w:lang w:eastAsia="pl-PL"/>
        </w:rPr>
      </w:r>
      <w:r w:rsidR="00CE2B15">
        <w:rPr>
          <w:lang w:eastAsia="pl-PL"/>
        </w:rPr>
        <w:fldChar w:fldCharType="separate"/>
      </w:r>
      <w:r>
        <w:t xml:space="preserve">Rysunek </w:t>
      </w:r>
      <w:r>
        <w:rPr>
          <w:noProof/>
        </w:rPr>
        <w:t>21</w:t>
      </w:r>
      <w:r w:rsidR="00CE2B15">
        <w:rPr>
          <w:lang w:eastAsia="pl-PL"/>
        </w:rPr>
        <w:fldChar w:fldCharType="end"/>
      </w:r>
      <w:r>
        <w:rPr>
          <w:lang w:eastAsia="pl-PL"/>
        </w:rPr>
        <w:t xml:space="preserve">). </w:t>
      </w:r>
    </w:p>
    <w:p w:rsidR="007E3000" w:rsidRDefault="007E3000" w:rsidP="007E3000">
      <w:pPr>
        <w:pStyle w:val="Legenda"/>
        <w:keepNext/>
      </w:pPr>
      <w:bookmarkStart w:id="64" w:name="_Ref14968262"/>
      <w:bookmarkStart w:id="65" w:name="_Toc21345653"/>
      <w:r>
        <w:t xml:space="preserve">Rysunek </w:t>
      </w:r>
      <w:r w:rsidR="00AC6FCB">
        <w:fldChar w:fldCharType="begin"/>
      </w:r>
      <w:r w:rsidR="00AC6FCB">
        <w:instrText xml:space="preserve"> SEQ Rysunek \* ARABIC </w:instrText>
      </w:r>
      <w:r w:rsidR="00AC6FCB">
        <w:fldChar w:fldCharType="separate"/>
      </w:r>
      <w:r w:rsidR="005F4616">
        <w:rPr>
          <w:noProof/>
        </w:rPr>
        <w:t>21</w:t>
      </w:r>
      <w:r w:rsidR="00AC6FCB">
        <w:rPr>
          <w:noProof/>
        </w:rPr>
        <w:fldChar w:fldCharType="end"/>
      </w:r>
      <w:bookmarkEnd w:id="64"/>
      <w:r>
        <w:t xml:space="preserve">. </w:t>
      </w:r>
      <w:r w:rsidRPr="00AB73E1">
        <w:t xml:space="preserve">Wskaźnik: </w:t>
      </w:r>
      <w:r>
        <w:t>Czas pracy</w:t>
      </w:r>
      <w:r w:rsidRPr="00AB73E1">
        <w:t xml:space="preserve"> – porównanie</w:t>
      </w:r>
      <w:r w:rsidR="002932A6">
        <w:t xml:space="preserve"> z </w:t>
      </w:r>
      <w:r w:rsidRPr="00AB73E1">
        <w:t xml:space="preserve">wynikami badania </w:t>
      </w:r>
      <w:proofErr w:type="spellStart"/>
      <w:r w:rsidRPr="00AB73E1">
        <w:t>Eurofound</w:t>
      </w:r>
      <w:proofErr w:type="spellEnd"/>
      <w:r w:rsidRPr="00AB73E1">
        <w:t>,</w:t>
      </w:r>
      <w:r w:rsidR="002932A6">
        <w:t xml:space="preserve"> a </w:t>
      </w:r>
      <w:r w:rsidRPr="00AB73E1">
        <w:t>także w przekroju płci, wieku, wykształcenia</w:t>
      </w:r>
      <w:r w:rsidR="002932A6">
        <w:t xml:space="preserve"> i </w:t>
      </w:r>
      <w:r w:rsidRPr="00AB73E1">
        <w:t>podregionu</w:t>
      </w:r>
      <w:bookmarkEnd w:id="65"/>
    </w:p>
    <w:p w:rsidR="00347C7C" w:rsidRDefault="00347C7C" w:rsidP="00A763C8">
      <w:pPr>
        <w:rPr>
          <w:lang w:eastAsia="pl-PL"/>
        </w:rPr>
      </w:pPr>
      <w:r>
        <w:rPr>
          <w:noProof/>
          <w:lang w:eastAsia="pl-PL" w:bidi="ar-SA"/>
        </w:rPr>
        <w:drawing>
          <wp:inline distT="0" distB="0" distL="0" distR="0">
            <wp:extent cx="5844576" cy="2752725"/>
            <wp:effectExtent l="19050" t="0" r="3774" b="0"/>
            <wp:docPr id="8" name="Obraz 5" descr="Wykres słupkowy Wskaźnik: Czas pracy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846103" cy="2753444"/>
                    </a:xfrm>
                    <a:prstGeom prst="rect">
                      <a:avLst/>
                    </a:prstGeom>
                    <a:noFill/>
                  </pic:spPr>
                </pic:pic>
              </a:graphicData>
            </a:graphic>
          </wp:inline>
        </w:drawing>
      </w:r>
    </w:p>
    <w:p w:rsidR="00197F85" w:rsidRPr="003D4D5D" w:rsidRDefault="00197F85" w:rsidP="00B358ED">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r w:rsidR="00DB1003">
        <w:t xml:space="preserve">. </w:t>
      </w:r>
      <w:r w:rsidR="00DB1003" w:rsidRPr="00DB1003">
        <w:t xml:space="preserve">Brak wartości wskaźnika dla Polski w badaniu </w:t>
      </w:r>
      <w:proofErr w:type="spellStart"/>
      <w:r w:rsidR="00DB1003" w:rsidRPr="00DB1003">
        <w:t>Eurofound</w:t>
      </w:r>
      <w:proofErr w:type="spellEnd"/>
      <w:r w:rsidR="00DB1003">
        <w:t>.</w:t>
      </w:r>
    </w:p>
    <w:p w:rsidR="00FA4882" w:rsidRDefault="00005D69" w:rsidP="00A763C8">
      <w:pPr>
        <w:rPr>
          <w:lang w:eastAsia="pl-PL"/>
        </w:rPr>
      </w:pPr>
      <w:r w:rsidRPr="007548FD">
        <w:rPr>
          <w:b/>
          <w:lang w:eastAsia="pl-PL"/>
        </w:rPr>
        <w:t>Przeciętny pracownik w województwie łódzkim przepracowuje w ciągu tygodnia niemal 2 godziny więcej niż wynosi standardowy 40-godzinny tydzień pracy</w:t>
      </w:r>
      <w:r w:rsidR="0068447D">
        <w:rPr>
          <w:b/>
          <w:lang w:eastAsia="pl-PL"/>
        </w:rPr>
        <w:t xml:space="preserve"> – 41,8 godziny</w:t>
      </w:r>
      <w:r w:rsidR="007548FD">
        <w:rPr>
          <w:lang w:eastAsia="pl-PL"/>
        </w:rPr>
        <w:t xml:space="preserve"> (</w:t>
      </w:r>
      <w:r w:rsidR="00CE2B15">
        <w:rPr>
          <w:lang w:eastAsia="pl-PL"/>
        </w:rPr>
        <w:fldChar w:fldCharType="begin"/>
      </w:r>
      <w:r w:rsidR="007548FD">
        <w:rPr>
          <w:lang w:eastAsia="pl-PL"/>
        </w:rPr>
        <w:instrText xml:space="preserve"> REF _Ref14968989 \h </w:instrText>
      </w:r>
      <w:r w:rsidR="00CE2B15">
        <w:rPr>
          <w:lang w:eastAsia="pl-PL"/>
        </w:rPr>
      </w:r>
      <w:r w:rsidR="00CE2B15">
        <w:rPr>
          <w:lang w:eastAsia="pl-PL"/>
        </w:rPr>
        <w:fldChar w:fldCharType="separate"/>
      </w:r>
      <w:r w:rsidR="007548FD">
        <w:t xml:space="preserve">Rysunek </w:t>
      </w:r>
      <w:r w:rsidR="007548FD">
        <w:rPr>
          <w:noProof/>
        </w:rPr>
        <w:t>22</w:t>
      </w:r>
      <w:r w:rsidR="00CE2B15">
        <w:rPr>
          <w:lang w:eastAsia="pl-PL"/>
        </w:rPr>
        <w:fldChar w:fldCharType="end"/>
      </w:r>
      <w:r w:rsidR="007548FD">
        <w:rPr>
          <w:lang w:eastAsia="pl-PL"/>
        </w:rPr>
        <w:t>)</w:t>
      </w:r>
      <w:r>
        <w:rPr>
          <w:lang w:eastAsia="pl-PL"/>
        </w:rPr>
        <w:t xml:space="preserve">, </w:t>
      </w:r>
      <w:r w:rsidR="00B60FEC">
        <w:rPr>
          <w:lang w:eastAsia="pl-PL"/>
        </w:rPr>
        <w:t xml:space="preserve">ponad co piąty badany (22%) </w:t>
      </w:r>
      <w:r w:rsidR="00E376A7">
        <w:rPr>
          <w:lang w:eastAsia="pl-PL"/>
        </w:rPr>
        <w:t xml:space="preserve">pracował więcej, niż 47 godzin. Najczęściej jest to około 40 godzin (niemal 60%). </w:t>
      </w:r>
    </w:p>
    <w:p w:rsidR="00E376A7" w:rsidRDefault="00E376A7" w:rsidP="00A763C8">
      <w:pPr>
        <w:rPr>
          <w:lang w:eastAsia="pl-PL"/>
        </w:rPr>
      </w:pPr>
      <w:r>
        <w:rPr>
          <w:lang w:eastAsia="pl-PL"/>
        </w:rPr>
        <w:t>Osoby najmłodsze, do 24 roku życia, częściej niż inne grupy wiekowe pracują w niepełnym wymiarze godzin – 26% przepracowuje mniej, niż 35 godzin tygodniowo</w:t>
      </w:r>
      <w:r w:rsidR="00D242DB">
        <w:rPr>
          <w:lang w:eastAsia="pl-PL"/>
        </w:rPr>
        <w:t>.</w:t>
      </w:r>
      <w:r w:rsidR="002932A6">
        <w:rPr>
          <w:lang w:eastAsia="pl-PL"/>
        </w:rPr>
        <w:t xml:space="preserve"> z </w:t>
      </w:r>
      <w:r w:rsidR="00D242DB">
        <w:rPr>
          <w:lang w:eastAsia="pl-PL"/>
        </w:rPr>
        <w:t>kolei w grupach 25-29 lat, 40-49 lat</w:t>
      </w:r>
      <w:r w:rsidR="002932A6">
        <w:rPr>
          <w:lang w:eastAsia="pl-PL"/>
        </w:rPr>
        <w:t xml:space="preserve"> i </w:t>
      </w:r>
      <w:r w:rsidR="00D242DB">
        <w:rPr>
          <w:lang w:eastAsia="pl-PL"/>
        </w:rPr>
        <w:t>50</w:t>
      </w:r>
      <w:r w:rsidR="002932A6">
        <w:rPr>
          <w:lang w:eastAsia="pl-PL"/>
        </w:rPr>
        <w:t xml:space="preserve"> i </w:t>
      </w:r>
      <w:r w:rsidR="00D242DB">
        <w:rPr>
          <w:lang w:eastAsia="pl-PL"/>
        </w:rPr>
        <w:t xml:space="preserve">więcej lat ponad jedna czwarta badanych pracuje więcej, niż 40 godzin tygodniowo. </w:t>
      </w:r>
    </w:p>
    <w:p w:rsidR="00327022" w:rsidRDefault="00327022" w:rsidP="00327022">
      <w:pPr>
        <w:pStyle w:val="Legenda"/>
        <w:keepNext/>
      </w:pPr>
      <w:bookmarkStart w:id="66" w:name="_Ref14968989"/>
      <w:bookmarkStart w:id="67" w:name="_Toc21345654"/>
      <w:r>
        <w:lastRenderedPageBreak/>
        <w:t xml:space="preserve">Rysunek </w:t>
      </w:r>
      <w:r w:rsidR="00AC6FCB">
        <w:fldChar w:fldCharType="begin"/>
      </w:r>
      <w:r w:rsidR="00AC6FCB">
        <w:instrText xml:space="preserve"> SEQ Rysunek \* ARABIC </w:instrText>
      </w:r>
      <w:r w:rsidR="00AC6FCB">
        <w:fldChar w:fldCharType="separate"/>
      </w:r>
      <w:r w:rsidR="005F4616">
        <w:rPr>
          <w:noProof/>
        </w:rPr>
        <w:t>22</w:t>
      </w:r>
      <w:r w:rsidR="00AC6FCB">
        <w:rPr>
          <w:noProof/>
        </w:rPr>
        <w:fldChar w:fldCharType="end"/>
      </w:r>
      <w:bookmarkEnd w:id="66"/>
      <w:r>
        <w:t>. Liczba godzin pracy w ciągu tygodnia – ogółem oraz według płci, wieku</w:t>
      </w:r>
      <w:r w:rsidR="002932A6">
        <w:t xml:space="preserve"> i </w:t>
      </w:r>
      <w:r>
        <w:t>wykształcenia</w:t>
      </w:r>
      <w:bookmarkEnd w:id="67"/>
    </w:p>
    <w:p w:rsidR="00E0189C" w:rsidRDefault="00327022" w:rsidP="00A763C8">
      <w:pPr>
        <w:rPr>
          <w:lang w:eastAsia="pl-PL"/>
        </w:rPr>
      </w:pPr>
      <w:r>
        <w:rPr>
          <w:noProof/>
          <w:lang w:eastAsia="pl-PL" w:bidi="ar-SA"/>
        </w:rPr>
        <w:drawing>
          <wp:inline distT="0" distB="0" distL="0" distR="0">
            <wp:extent cx="5953125" cy="2524125"/>
            <wp:effectExtent l="19050" t="0" r="9525" b="0"/>
            <wp:docPr id="15" name="Obraz 5" descr="Wykres słupkowy Liczba godzin pracy w ciągu tygodnia – ogółem oraz według płci, wieku i wykształc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t="7190" b="6209"/>
                    <a:stretch>
                      <a:fillRect/>
                    </a:stretch>
                  </pic:blipFill>
                  <pic:spPr bwMode="auto">
                    <a:xfrm>
                      <a:off x="0" y="0"/>
                      <a:ext cx="5953125" cy="2524125"/>
                    </a:xfrm>
                    <a:prstGeom prst="rect">
                      <a:avLst/>
                    </a:prstGeom>
                    <a:noFill/>
                  </pic:spPr>
                </pic:pic>
              </a:graphicData>
            </a:graphic>
          </wp:inline>
        </w:drawing>
      </w:r>
    </w:p>
    <w:p w:rsidR="00327022" w:rsidRPr="003D4D5D" w:rsidRDefault="00327022"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42158D" w:rsidRDefault="0042158D" w:rsidP="0042158D">
      <w:pPr>
        <w:rPr>
          <w:lang w:eastAsia="pl-PL"/>
        </w:rPr>
      </w:pPr>
      <w:r>
        <w:rPr>
          <w:lang w:eastAsia="pl-PL"/>
        </w:rPr>
        <w:t>Standardowy 40-godzinny tydzień pracy charakteryzuje miejsca pracy aż 73% osób</w:t>
      </w:r>
      <w:r w:rsidR="002932A6">
        <w:rPr>
          <w:lang w:eastAsia="pl-PL"/>
        </w:rPr>
        <w:t xml:space="preserve"> z </w:t>
      </w:r>
      <w:r>
        <w:rPr>
          <w:lang w:eastAsia="pl-PL"/>
        </w:rPr>
        <w:t>wykształceniem wyższym, podczas gdy pozostałe grupy znacznie częściej pracują więcej niż 40 godzin tygodniowo. W przypadku osób</w:t>
      </w:r>
      <w:r w:rsidR="002932A6">
        <w:rPr>
          <w:lang w:eastAsia="pl-PL"/>
        </w:rPr>
        <w:t xml:space="preserve"> z </w:t>
      </w:r>
      <w:r>
        <w:rPr>
          <w:lang w:eastAsia="pl-PL"/>
        </w:rPr>
        <w:t>wykształceniem gimnazjalnym</w:t>
      </w:r>
      <w:r w:rsidR="002932A6">
        <w:rPr>
          <w:lang w:eastAsia="pl-PL"/>
        </w:rPr>
        <w:t xml:space="preserve"> i </w:t>
      </w:r>
      <w:r>
        <w:rPr>
          <w:lang w:eastAsia="pl-PL"/>
        </w:rPr>
        <w:t>niższym oraz zasadniczym zawodowym więcej niż 35% pracuje powyżej 40 godzin tygodniowo.</w:t>
      </w:r>
    </w:p>
    <w:p w:rsidR="0042158D" w:rsidRDefault="0042158D" w:rsidP="003D5579">
      <w:pPr>
        <w:rPr>
          <w:lang w:eastAsia="pl-PL"/>
        </w:rPr>
      </w:pPr>
      <w:r>
        <w:rPr>
          <w:lang w:eastAsia="pl-PL"/>
        </w:rPr>
        <w:t>Wyraźnie więcej, bo przeciętnie 53 godziny w tygodniu pracują osoby prowadzące własną działalność gospodarczą, podczas gdy osoby pracujące w uparciu</w:t>
      </w:r>
      <w:r w:rsidR="002932A6">
        <w:rPr>
          <w:lang w:eastAsia="pl-PL"/>
        </w:rPr>
        <w:t xml:space="preserve"> o </w:t>
      </w:r>
      <w:r>
        <w:rPr>
          <w:lang w:eastAsia="pl-PL"/>
        </w:rPr>
        <w:t>umowy</w:t>
      </w:r>
      <w:r w:rsidR="002932A6">
        <w:rPr>
          <w:lang w:eastAsia="pl-PL"/>
        </w:rPr>
        <w:t xml:space="preserve"> o </w:t>
      </w:r>
      <w:r>
        <w:rPr>
          <w:lang w:eastAsia="pl-PL"/>
        </w:rPr>
        <w:t>pracę pracują średnio około 40 godzin. Dłuższe godziny pracy charakteryzują także miejsca pracy w branży budownictwa (średnio 44 godziny tygodniowo)</w:t>
      </w:r>
      <w:r w:rsidR="009B753A">
        <w:rPr>
          <w:lang w:eastAsia="pl-PL"/>
        </w:rPr>
        <w:t>, branży hotelarsko-gastronomicznej (średnio 43 godziny) oraz rolnictwie (53 godziny). Przeciętnie najwięcej godzin tygodniowo przepracowuje kadra kierownicza (niemal 45 godzin),</w:t>
      </w:r>
      <w:r w:rsidR="002932A6">
        <w:rPr>
          <w:lang w:eastAsia="pl-PL"/>
        </w:rPr>
        <w:t xml:space="preserve"> a </w:t>
      </w:r>
      <w:r w:rsidR="009B753A">
        <w:rPr>
          <w:lang w:eastAsia="pl-PL"/>
        </w:rPr>
        <w:t>także robotnicy przemysłowi</w:t>
      </w:r>
      <w:r w:rsidR="002932A6">
        <w:rPr>
          <w:lang w:eastAsia="pl-PL"/>
        </w:rPr>
        <w:t xml:space="preserve"> i </w:t>
      </w:r>
      <w:r w:rsidR="009B753A">
        <w:rPr>
          <w:lang w:eastAsia="pl-PL"/>
        </w:rPr>
        <w:t>rzemieślnicy (43 godziny), operatorzy</w:t>
      </w:r>
      <w:r w:rsidR="002932A6">
        <w:rPr>
          <w:lang w:eastAsia="pl-PL"/>
        </w:rPr>
        <w:t xml:space="preserve"> i </w:t>
      </w:r>
      <w:r w:rsidR="009B753A">
        <w:rPr>
          <w:lang w:eastAsia="pl-PL"/>
        </w:rPr>
        <w:t>monterzy maszyn</w:t>
      </w:r>
      <w:r w:rsidR="002932A6">
        <w:rPr>
          <w:lang w:eastAsia="pl-PL"/>
        </w:rPr>
        <w:t xml:space="preserve"> i </w:t>
      </w:r>
      <w:r w:rsidR="009B753A">
        <w:rPr>
          <w:lang w:eastAsia="pl-PL"/>
        </w:rPr>
        <w:t>urządzeń (44 godziny) oraz pracownicy przy pracach prostych (47 godzin).</w:t>
      </w:r>
    </w:p>
    <w:p w:rsidR="003D5579" w:rsidRDefault="003D5579" w:rsidP="003D5579">
      <w:pPr>
        <w:rPr>
          <w:lang w:bidi="ar-SA"/>
        </w:rPr>
      </w:pPr>
      <w:r>
        <w:rPr>
          <w:lang w:eastAsia="pl-PL"/>
        </w:rPr>
        <w:t>Miejsca pracy kobiet wiążą się</w:t>
      </w:r>
      <w:r w:rsidR="002932A6">
        <w:rPr>
          <w:lang w:eastAsia="pl-PL"/>
        </w:rPr>
        <w:t xml:space="preserve"> z </w:t>
      </w:r>
      <w:r>
        <w:rPr>
          <w:lang w:eastAsia="pl-PL"/>
        </w:rPr>
        <w:t>nieco mniejszą uciążliwością pod względem czasu pracy, niż miejsca pracy mężczyzn. Prawidłowość ta powiązana jest</w:t>
      </w:r>
      <w:r w:rsidR="002932A6">
        <w:rPr>
          <w:lang w:eastAsia="pl-PL"/>
        </w:rPr>
        <w:t xml:space="preserve"> z </w:t>
      </w:r>
      <w:r w:rsidRPr="002A5722">
        <w:rPr>
          <w:lang w:bidi="ar-SA"/>
        </w:rPr>
        <w:t>wię</w:t>
      </w:r>
      <w:r>
        <w:rPr>
          <w:lang w:bidi="ar-SA"/>
        </w:rPr>
        <w:t>kszym zaangażowaniem mężczyzn w </w:t>
      </w:r>
      <w:r w:rsidRPr="002A5722">
        <w:rPr>
          <w:lang w:bidi="ar-SA"/>
        </w:rPr>
        <w:t>pracę zawodową w sytuacji, gdy mają już oni własną rodzinę</w:t>
      </w:r>
      <w:r>
        <w:rPr>
          <w:lang w:bidi="ar-SA"/>
        </w:rPr>
        <w:t xml:space="preserve">, </w:t>
      </w:r>
      <w:r w:rsidRPr="002A5722">
        <w:rPr>
          <w:lang w:bidi="ar-SA"/>
        </w:rPr>
        <w:t>co potwierdzają inne badania nad podziałem obowiązków domowych</w:t>
      </w:r>
      <w:r w:rsidR="002932A6">
        <w:rPr>
          <w:lang w:bidi="ar-SA"/>
        </w:rPr>
        <w:t xml:space="preserve"> i </w:t>
      </w:r>
      <w:r w:rsidRPr="002A5722">
        <w:rPr>
          <w:lang w:bidi="ar-SA"/>
        </w:rPr>
        <w:t>czasem pracy</w:t>
      </w:r>
      <w:r>
        <w:rPr>
          <w:rStyle w:val="Odwoanieprzypisudolnego"/>
          <w:lang w:bidi="ar-SA"/>
        </w:rPr>
        <w:footnoteReference w:id="13"/>
      </w:r>
      <w:r>
        <w:rPr>
          <w:lang w:bidi="ar-SA"/>
        </w:rPr>
        <w:t xml:space="preserve">. Po części </w:t>
      </w:r>
      <w:r w:rsidRPr="002A5722">
        <w:rPr>
          <w:lang w:bidi="ar-SA"/>
        </w:rPr>
        <w:t xml:space="preserve">zaś </w:t>
      </w:r>
      <w:r>
        <w:rPr>
          <w:lang w:bidi="ar-SA"/>
        </w:rPr>
        <w:t xml:space="preserve">związek ten jest </w:t>
      </w:r>
      <w:r w:rsidRPr="002A5722">
        <w:rPr>
          <w:lang w:bidi="ar-SA"/>
        </w:rPr>
        <w:t>pochodną wykonywany</w:t>
      </w:r>
      <w:r>
        <w:rPr>
          <w:lang w:bidi="ar-SA"/>
        </w:rPr>
        <w:t>ch profesji, nieco odmiennych w przypadku mężczyzn</w:t>
      </w:r>
      <w:r w:rsidR="002932A6">
        <w:rPr>
          <w:lang w:bidi="ar-SA"/>
        </w:rPr>
        <w:t xml:space="preserve"> i </w:t>
      </w:r>
      <w:r>
        <w:rPr>
          <w:lang w:bidi="ar-SA"/>
        </w:rPr>
        <w:t>kobiet, wymagających innej organizacji godzin pracy.</w:t>
      </w:r>
    </w:p>
    <w:p w:rsidR="006D51BB" w:rsidRDefault="006D51BB" w:rsidP="003D5579">
      <w:pPr>
        <w:rPr>
          <w:lang w:bidi="ar-SA"/>
        </w:rPr>
      </w:pPr>
      <w:r>
        <w:rPr>
          <w:lang w:bidi="ar-SA"/>
        </w:rPr>
        <w:lastRenderedPageBreak/>
        <w:t>Mężczyźni częściej deklarują, iż przepracowują więcej, niż 47 godzin tygodniowo, blisko jedna trzecia</w:t>
      </w:r>
      <w:r w:rsidR="002932A6">
        <w:rPr>
          <w:lang w:bidi="ar-SA"/>
        </w:rPr>
        <w:t xml:space="preserve"> z </w:t>
      </w:r>
      <w:r>
        <w:rPr>
          <w:lang w:bidi="ar-SA"/>
        </w:rPr>
        <w:t xml:space="preserve">nich pracuje też ponad 10 godzin dziennie przynajmniej raz w miesiącu. </w:t>
      </w:r>
    </w:p>
    <w:p w:rsidR="00FB7856" w:rsidRDefault="00FB7856" w:rsidP="003D5579">
      <w:pPr>
        <w:rPr>
          <w:lang w:bidi="ar-SA"/>
        </w:rPr>
      </w:pPr>
      <w:r>
        <w:rPr>
          <w:lang w:bidi="ar-SA"/>
        </w:rPr>
        <w:t xml:space="preserve">Ogółem niemal połowa badanych co najmniej raz w miesiącu pracuje w soboty (49%), zaś jedna czwarta w niedziele (25%). 26% pracowników w województwie łódzkim pracuje w systemie zmianowym. </w:t>
      </w:r>
    </w:p>
    <w:p w:rsidR="00A053AE" w:rsidRDefault="00A053AE" w:rsidP="003D5579">
      <w:pPr>
        <w:rPr>
          <w:lang w:bidi="ar-SA"/>
        </w:rPr>
      </w:pPr>
      <w:r>
        <w:rPr>
          <w:lang w:bidi="ar-SA"/>
        </w:rPr>
        <w:t xml:space="preserve">W przypadku większości badanych godziny pracy są ustalane sztywno, nie ma możliwości ich zmiany (66%), choć jednocześnie są to godziny </w:t>
      </w:r>
      <w:r w:rsidR="009B6C86">
        <w:rPr>
          <w:lang w:bidi="ar-SA"/>
        </w:rPr>
        <w:t xml:space="preserve">regularne – zmiany w rozkładzie czasu pracy nie występują często. </w:t>
      </w:r>
      <w:r w:rsidR="00AE2BD1">
        <w:rPr>
          <w:lang w:bidi="ar-SA"/>
        </w:rPr>
        <w:t>Jednocześnie jednak tylko 27% pracowników oceniło, że łatwo</w:t>
      </w:r>
      <w:r w:rsidR="00BE7F18">
        <w:rPr>
          <w:lang w:bidi="ar-SA"/>
        </w:rPr>
        <w:t xml:space="preserve"> byłoby im wziąć w ciągu dnia 2 </w:t>
      </w:r>
      <w:r w:rsidR="00AE2BD1">
        <w:rPr>
          <w:lang w:bidi="ar-SA"/>
        </w:rPr>
        <w:t>godziny wolnego, aby zająć się sprawami rodzinnymi czy osobistymi.</w:t>
      </w:r>
    </w:p>
    <w:p w:rsidR="008148E4" w:rsidRDefault="008148E4" w:rsidP="003D5579">
      <w:pPr>
        <w:rPr>
          <w:lang w:bidi="ar-SA"/>
        </w:rPr>
      </w:pPr>
      <w:r>
        <w:rPr>
          <w:lang w:bidi="ar-SA"/>
        </w:rPr>
        <w:t>Pełną swobodą w ustalaniu godzin pracy dysponuje tylko 6% badanych.</w:t>
      </w:r>
    </w:p>
    <w:p w:rsidR="003D5579" w:rsidRDefault="003D5579" w:rsidP="003D5579">
      <w:pPr>
        <w:pStyle w:val="Legenda"/>
        <w:keepNext/>
      </w:pPr>
      <w:bookmarkStart w:id="68" w:name="_Toc21345700"/>
      <w:r>
        <w:t xml:space="preserve">Tabela </w:t>
      </w:r>
      <w:r w:rsidR="00AC6FCB">
        <w:fldChar w:fldCharType="begin"/>
      </w:r>
      <w:r w:rsidR="00AC6FCB">
        <w:instrText xml:space="preserve"> SEQ Tabela \* ARABIC </w:instrText>
      </w:r>
      <w:r w:rsidR="00AC6FCB">
        <w:fldChar w:fldCharType="separate"/>
      </w:r>
      <w:r w:rsidR="00540D71">
        <w:rPr>
          <w:noProof/>
        </w:rPr>
        <w:t>14</w:t>
      </w:r>
      <w:r w:rsidR="00AC6FCB">
        <w:rPr>
          <w:noProof/>
        </w:rPr>
        <w:fldChar w:fldCharType="end"/>
      </w:r>
      <w:r>
        <w:t>. Aspekty uciążliwości czasu pracy – ogółem oraz według płci</w:t>
      </w:r>
      <w:bookmarkEnd w:id="68"/>
    </w:p>
    <w:tbl>
      <w:tblPr>
        <w:tblStyle w:val="Jasnecieniowanieakcent11"/>
        <w:tblW w:w="0" w:type="auto"/>
        <w:tblLayout w:type="fixed"/>
        <w:tblLook w:val="04A0" w:firstRow="1" w:lastRow="0" w:firstColumn="1" w:lastColumn="0" w:noHBand="0" w:noVBand="1"/>
      </w:tblPr>
      <w:tblGrid>
        <w:gridCol w:w="6145"/>
        <w:gridCol w:w="961"/>
        <w:gridCol w:w="968"/>
        <w:gridCol w:w="1214"/>
      </w:tblGrid>
      <w:tr w:rsidR="003D5579" w:rsidRPr="00E5522C" w:rsidTr="00540D7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145" w:type="dxa"/>
            <w:vMerge w:val="restart"/>
            <w:noWrap/>
            <w:vAlign w:val="bottom"/>
            <w:hideMark/>
          </w:tcPr>
          <w:p w:rsidR="003D5579" w:rsidRPr="00E5522C" w:rsidRDefault="003D5579" w:rsidP="0068447D">
            <w:pPr>
              <w:jc w:val="right"/>
              <w:rPr>
                <w:rFonts w:cstheme="minorHAnsi"/>
                <w:szCs w:val="24"/>
                <w:lang w:eastAsia="pl-PL"/>
              </w:rPr>
            </w:pPr>
            <w:r w:rsidRPr="00E5522C">
              <w:rPr>
                <w:rFonts w:cstheme="minorHAnsi"/>
                <w:szCs w:val="24"/>
                <w:lang w:eastAsia="pl-PL"/>
              </w:rPr>
              <w:t>N=</w:t>
            </w:r>
          </w:p>
        </w:tc>
        <w:tc>
          <w:tcPr>
            <w:tcW w:w="961" w:type="dxa"/>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Ogółem</w:t>
            </w:r>
          </w:p>
        </w:tc>
        <w:tc>
          <w:tcPr>
            <w:tcW w:w="968" w:type="dxa"/>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Kobieta</w:t>
            </w:r>
          </w:p>
        </w:tc>
        <w:tc>
          <w:tcPr>
            <w:tcW w:w="1214" w:type="dxa"/>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Mężczyzna</w:t>
            </w:r>
          </w:p>
        </w:tc>
      </w:tr>
      <w:tr w:rsidR="003D5579" w:rsidRPr="00E5522C" w:rsidTr="00540D7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145" w:type="dxa"/>
            <w:vMerge/>
            <w:tcBorders>
              <w:bottom w:val="nil"/>
            </w:tcBorders>
            <w:noWrap/>
            <w:hideMark/>
          </w:tcPr>
          <w:p w:rsidR="003D5579" w:rsidRPr="00E5522C" w:rsidRDefault="003D5579" w:rsidP="0068447D">
            <w:pPr>
              <w:rPr>
                <w:rFonts w:cstheme="minorHAnsi"/>
                <w:szCs w:val="24"/>
                <w:lang w:eastAsia="pl-PL"/>
              </w:rPr>
            </w:pPr>
          </w:p>
        </w:tc>
        <w:tc>
          <w:tcPr>
            <w:tcW w:w="961" w:type="dxa"/>
            <w:tcBorders>
              <w:bottom w:val="nil"/>
            </w:tcBorders>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1000</w:t>
            </w:r>
          </w:p>
        </w:tc>
        <w:tc>
          <w:tcPr>
            <w:tcW w:w="968" w:type="dxa"/>
            <w:tcBorders>
              <w:bottom w:val="nil"/>
            </w:tcBorders>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455</w:t>
            </w:r>
          </w:p>
        </w:tc>
        <w:tc>
          <w:tcPr>
            <w:tcW w:w="1214" w:type="dxa"/>
            <w:tcBorders>
              <w:bottom w:val="nil"/>
            </w:tcBorders>
            <w:hideMark/>
          </w:tcPr>
          <w:p w:rsidR="003D5579" w:rsidRPr="00E5522C" w:rsidRDefault="003D5579" w:rsidP="0068447D">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545</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 xml:space="preserve">Ile godzin tygodniowo zwykle pracuje Pan(i) w swojej głównej pracy zarobkowej: </w:t>
            </w:r>
            <w:r w:rsidRPr="00E5522C">
              <w:rPr>
                <w:rFonts w:cstheme="minorHAnsi"/>
                <w:b w:val="0"/>
                <w:szCs w:val="24"/>
                <w:lang w:eastAsia="pl-PL"/>
              </w:rPr>
              <w:t>Więcej, niż 47h</w:t>
            </w:r>
          </w:p>
        </w:tc>
        <w:tc>
          <w:tcPr>
            <w:tcW w:w="961"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10%</w:t>
            </w:r>
          </w:p>
        </w:tc>
        <w:tc>
          <w:tcPr>
            <w:tcW w:w="968"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c>
          <w:tcPr>
            <w:tcW w:w="1214"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hideMark/>
          </w:tcPr>
          <w:p w:rsidR="003D5579" w:rsidRPr="00E5522C" w:rsidRDefault="003D5579" w:rsidP="0068447D">
            <w:pPr>
              <w:rPr>
                <w:rFonts w:cstheme="minorHAnsi"/>
                <w:i/>
                <w:iCs/>
                <w:szCs w:val="24"/>
                <w:lang w:eastAsia="pl-PL"/>
              </w:rPr>
            </w:pPr>
            <w:r w:rsidRPr="00E5522C">
              <w:rPr>
                <w:rFonts w:cstheme="minorHAnsi"/>
                <w:i/>
                <w:iCs/>
                <w:szCs w:val="24"/>
                <w:lang w:eastAsia="pl-PL"/>
              </w:rPr>
              <w:t>Ile razy w miesiącu pracuje Pan(i):</w:t>
            </w:r>
          </w:p>
        </w:tc>
        <w:tc>
          <w:tcPr>
            <w:tcW w:w="961"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968"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1214"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hideMark/>
          </w:tcPr>
          <w:p w:rsidR="003D5579" w:rsidRPr="00E5522C" w:rsidRDefault="003D5579" w:rsidP="0068447D">
            <w:pPr>
              <w:rPr>
                <w:rFonts w:cstheme="minorHAnsi"/>
                <w:b w:val="0"/>
                <w:i/>
                <w:szCs w:val="24"/>
                <w:lang w:eastAsia="pl-PL"/>
              </w:rPr>
            </w:pPr>
            <w:r w:rsidRPr="00E5522C">
              <w:rPr>
                <w:rFonts w:cstheme="minorHAnsi"/>
                <w:b w:val="0"/>
                <w:szCs w:val="24"/>
                <w:lang w:eastAsia="pl-PL"/>
              </w:rPr>
              <w:t>przez ponad 10 godzin dziennie?</w:t>
            </w:r>
            <w:r w:rsidR="006D51BB" w:rsidRPr="00E5522C">
              <w:rPr>
                <w:rFonts w:cstheme="minorHAnsi"/>
                <w:b w:val="0"/>
                <w:szCs w:val="24"/>
                <w:lang w:eastAsia="pl-PL"/>
              </w:rPr>
              <w:t xml:space="preserve"> </w:t>
            </w:r>
            <w:r w:rsidR="006D51BB" w:rsidRPr="00E5522C">
              <w:rPr>
                <w:rFonts w:cstheme="minorHAnsi"/>
                <w:b w:val="0"/>
                <w:i/>
                <w:szCs w:val="24"/>
                <w:lang w:eastAsia="pl-PL"/>
              </w:rPr>
              <w:t>Chociaż raz:</w:t>
            </w:r>
          </w:p>
        </w:tc>
        <w:tc>
          <w:tcPr>
            <w:tcW w:w="961" w:type="dxa"/>
            <w:tcBorders>
              <w:top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28%</w:t>
            </w:r>
          </w:p>
        </w:tc>
        <w:tc>
          <w:tcPr>
            <w:tcW w:w="968" w:type="dxa"/>
            <w:tcBorders>
              <w:top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24%</w:t>
            </w:r>
          </w:p>
        </w:tc>
        <w:tc>
          <w:tcPr>
            <w:tcW w:w="1214" w:type="dxa"/>
            <w:tcBorders>
              <w:top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32%</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i/>
                <w:szCs w:val="24"/>
                <w:lang w:eastAsia="pl-PL"/>
              </w:rPr>
            </w:pPr>
            <w:r w:rsidRPr="00E5522C">
              <w:rPr>
                <w:rFonts w:cstheme="minorHAnsi"/>
                <w:b w:val="0"/>
                <w:szCs w:val="24"/>
                <w:lang w:eastAsia="pl-PL"/>
              </w:rPr>
              <w:t>w nocy przez co najmniej 2 godziny między godz. 22:00</w:t>
            </w:r>
            <w:r w:rsidR="002932A6" w:rsidRPr="00E5522C">
              <w:rPr>
                <w:rFonts w:cstheme="minorHAnsi"/>
                <w:b w:val="0"/>
                <w:szCs w:val="24"/>
                <w:lang w:eastAsia="pl-PL"/>
              </w:rPr>
              <w:t xml:space="preserve"> a </w:t>
            </w:r>
            <w:r w:rsidRPr="00E5522C">
              <w:rPr>
                <w:rFonts w:cstheme="minorHAnsi"/>
                <w:b w:val="0"/>
                <w:szCs w:val="24"/>
                <w:lang w:eastAsia="pl-PL"/>
              </w:rPr>
              <w:t>5:00</w:t>
            </w:r>
            <w:r w:rsidR="006D51BB" w:rsidRPr="00E5522C">
              <w:rPr>
                <w:rFonts w:cstheme="minorHAnsi"/>
                <w:b w:val="0"/>
                <w:szCs w:val="24"/>
                <w:lang w:eastAsia="pl-PL"/>
              </w:rPr>
              <w:t xml:space="preserve">? </w:t>
            </w:r>
            <w:r w:rsidR="006D51BB" w:rsidRPr="00E5522C">
              <w:rPr>
                <w:rFonts w:cstheme="minorHAnsi"/>
                <w:b w:val="0"/>
                <w:i/>
                <w:szCs w:val="24"/>
                <w:lang w:eastAsia="pl-PL"/>
              </w:rPr>
              <w:t>Chociaż raz:</w:t>
            </w:r>
          </w:p>
        </w:tc>
        <w:tc>
          <w:tcPr>
            <w:tcW w:w="961"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19%</w:t>
            </w:r>
          </w:p>
        </w:tc>
        <w:tc>
          <w:tcPr>
            <w:tcW w:w="968"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14%</w:t>
            </w:r>
          </w:p>
        </w:tc>
        <w:tc>
          <w:tcPr>
            <w:tcW w:w="1214"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23%</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hideMark/>
          </w:tcPr>
          <w:p w:rsidR="003D5579" w:rsidRPr="00E5522C" w:rsidRDefault="003D5579" w:rsidP="0068447D">
            <w:pPr>
              <w:rPr>
                <w:rFonts w:cstheme="minorHAnsi"/>
                <w:b w:val="0"/>
                <w:i/>
                <w:szCs w:val="24"/>
                <w:lang w:eastAsia="pl-PL"/>
              </w:rPr>
            </w:pPr>
            <w:r w:rsidRPr="00E5522C">
              <w:rPr>
                <w:rFonts w:cstheme="minorHAnsi"/>
                <w:b w:val="0"/>
                <w:szCs w:val="24"/>
                <w:lang w:eastAsia="pl-PL"/>
              </w:rPr>
              <w:t>w soboty</w:t>
            </w:r>
            <w:r w:rsidR="006D51BB" w:rsidRPr="00E5522C">
              <w:rPr>
                <w:rFonts w:cstheme="minorHAnsi"/>
                <w:b w:val="0"/>
                <w:szCs w:val="24"/>
                <w:lang w:eastAsia="pl-PL"/>
              </w:rPr>
              <w:t xml:space="preserve">? </w:t>
            </w:r>
            <w:r w:rsidR="006D51BB" w:rsidRPr="00E5522C">
              <w:rPr>
                <w:rFonts w:cstheme="minorHAnsi"/>
                <w:b w:val="0"/>
                <w:i/>
                <w:szCs w:val="24"/>
                <w:lang w:eastAsia="pl-PL"/>
              </w:rPr>
              <w:t>Chociaż raz:</w:t>
            </w:r>
          </w:p>
        </w:tc>
        <w:tc>
          <w:tcPr>
            <w:tcW w:w="961" w:type="dxa"/>
            <w:tcBorders>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49%</w:t>
            </w:r>
          </w:p>
        </w:tc>
        <w:tc>
          <w:tcPr>
            <w:tcW w:w="968" w:type="dxa"/>
            <w:tcBorders>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48%</w:t>
            </w:r>
          </w:p>
        </w:tc>
        <w:tc>
          <w:tcPr>
            <w:tcW w:w="1214" w:type="dxa"/>
            <w:tcBorders>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49%</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hideMark/>
          </w:tcPr>
          <w:p w:rsidR="003D5579" w:rsidRPr="00E5522C" w:rsidRDefault="003D5579" w:rsidP="0068447D">
            <w:pPr>
              <w:rPr>
                <w:rFonts w:cstheme="minorHAnsi"/>
                <w:b w:val="0"/>
                <w:i/>
                <w:szCs w:val="24"/>
                <w:lang w:eastAsia="pl-PL"/>
              </w:rPr>
            </w:pPr>
            <w:r w:rsidRPr="00E5522C">
              <w:rPr>
                <w:rFonts w:cstheme="minorHAnsi"/>
                <w:b w:val="0"/>
                <w:szCs w:val="24"/>
                <w:lang w:eastAsia="pl-PL"/>
              </w:rPr>
              <w:t>w niedzielę</w:t>
            </w:r>
            <w:r w:rsidR="006D51BB" w:rsidRPr="00E5522C">
              <w:rPr>
                <w:rFonts w:cstheme="minorHAnsi"/>
                <w:b w:val="0"/>
                <w:szCs w:val="24"/>
                <w:lang w:eastAsia="pl-PL"/>
              </w:rPr>
              <w:t xml:space="preserve">? </w:t>
            </w:r>
            <w:r w:rsidR="006D51BB" w:rsidRPr="00E5522C">
              <w:rPr>
                <w:rFonts w:cstheme="minorHAnsi"/>
                <w:b w:val="0"/>
                <w:i/>
                <w:szCs w:val="24"/>
                <w:lang w:eastAsia="pl-PL"/>
              </w:rPr>
              <w:t>Chociaż raz:</w:t>
            </w:r>
          </w:p>
        </w:tc>
        <w:tc>
          <w:tcPr>
            <w:tcW w:w="961" w:type="dxa"/>
            <w:tcBorders>
              <w:top w:val="nil"/>
              <w:bottom w:val="single" w:sz="8" w:space="0" w:color="FF388C" w:themeColor="accent1"/>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25%</w:t>
            </w:r>
          </w:p>
        </w:tc>
        <w:tc>
          <w:tcPr>
            <w:tcW w:w="968" w:type="dxa"/>
            <w:tcBorders>
              <w:top w:val="nil"/>
              <w:bottom w:val="single" w:sz="8" w:space="0" w:color="FF388C" w:themeColor="accent1"/>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24%</w:t>
            </w:r>
          </w:p>
        </w:tc>
        <w:tc>
          <w:tcPr>
            <w:tcW w:w="1214" w:type="dxa"/>
            <w:tcBorders>
              <w:top w:val="nil"/>
              <w:bottom w:val="single" w:sz="8" w:space="0" w:color="FF388C" w:themeColor="accent1"/>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27%</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Czy pracuje Pan(i):</w:t>
            </w:r>
          </w:p>
        </w:tc>
        <w:tc>
          <w:tcPr>
            <w:tcW w:w="961" w:type="dxa"/>
            <w:tcBorders>
              <w:top w:val="single" w:sz="8" w:space="0" w:color="FF388C" w:themeColor="accent1"/>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968" w:type="dxa"/>
            <w:tcBorders>
              <w:top w:val="single" w:sz="8" w:space="0" w:color="FF388C" w:themeColor="accent1"/>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1214" w:type="dxa"/>
            <w:tcBorders>
              <w:top w:val="single" w:sz="8" w:space="0" w:color="FF388C" w:themeColor="accent1"/>
              <w:bottom w:val="nil"/>
            </w:tcBorders>
            <w:noWrap/>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w systemie zmianowym</w:t>
            </w:r>
          </w:p>
        </w:tc>
        <w:tc>
          <w:tcPr>
            <w:tcW w:w="961"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26%</w:t>
            </w:r>
          </w:p>
        </w:tc>
        <w:tc>
          <w:tcPr>
            <w:tcW w:w="968"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26%</w:t>
            </w:r>
          </w:p>
        </w:tc>
        <w:tc>
          <w:tcPr>
            <w:tcW w:w="1214"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26%</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W systemie pracy przerywanej (z przerwą, co najmniej 4 godzin)</w:t>
            </w:r>
          </w:p>
        </w:tc>
        <w:tc>
          <w:tcPr>
            <w:tcW w:w="961"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c>
          <w:tcPr>
            <w:tcW w:w="968"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5%</w:t>
            </w:r>
          </w:p>
        </w:tc>
        <w:tc>
          <w:tcPr>
            <w:tcW w:w="1214"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Na tej samej zmianie za każdym razem (porannej, popołudniowej lub nocnej)</w:t>
            </w:r>
          </w:p>
        </w:tc>
        <w:tc>
          <w:tcPr>
            <w:tcW w:w="961"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67%</w:t>
            </w:r>
          </w:p>
        </w:tc>
        <w:tc>
          <w:tcPr>
            <w:tcW w:w="968"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67%</w:t>
            </w:r>
          </w:p>
        </w:tc>
        <w:tc>
          <w:tcPr>
            <w:tcW w:w="1214"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66%</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W naprzemiennym/rotacyjnym systemie zmianowym</w:t>
            </w:r>
          </w:p>
        </w:tc>
        <w:tc>
          <w:tcPr>
            <w:tcW w:w="961" w:type="dxa"/>
            <w:tcBorders>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19%</w:t>
            </w:r>
          </w:p>
        </w:tc>
        <w:tc>
          <w:tcPr>
            <w:tcW w:w="968" w:type="dxa"/>
            <w:tcBorders>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20%</w:t>
            </w:r>
          </w:p>
        </w:tc>
        <w:tc>
          <w:tcPr>
            <w:tcW w:w="1214" w:type="dxa"/>
            <w:tcBorders>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19%</w:t>
            </w:r>
          </w:p>
        </w:tc>
      </w:tr>
      <w:tr w:rsidR="003D5579" w:rsidRPr="00E5522C" w:rsidTr="0068447D">
        <w:trPr>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Inne</w:t>
            </w:r>
          </w:p>
        </w:tc>
        <w:tc>
          <w:tcPr>
            <w:tcW w:w="961" w:type="dxa"/>
            <w:tcBorders>
              <w:top w:val="nil"/>
              <w:bottom w:val="single" w:sz="8" w:space="0" w:color="FF388C" w:themeColor="accent1"/>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9%</w:t>
            </w:r>
          </w:p>
        </w:tc>
        <w:tc>
          <w:tcPr>
            <w:tcW w:w="968" w:type="dxa"/>
            <w:tcBorders>
              <w:top w:val="nil"/>
              <w:bottom w:val="single" w:sz="8" w:space="0" w:color="FF388C" w:themeColor="accent1"/>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9%</w:t>
            </w:r>
          </w:p>
        </w:tc>
        <w:tc>
          <w:tcPr>
            <w:tcW w:w="1214" w:type="dxa"/>
            <w:tcBorders>
              <w:top w:val="nil"/>
              <w:bottom w:val="single" w:sz="8" w:space="0" w:color="FF388C" w:themeColor="accent1"/>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8%</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Jak są ustalane Pana(i) godziny pracy?</w:t>
            </w:r>
          </w:p>
        </w:tc>
        <w:tc>
          <w:tcPr>
            <w:tcW w:w="961" w:type="dxa"/>
            <w:tcBorders>
              <w:top w:val="single" w:sz="8" w:space="0" w:color="FF388C" w:themeColor="accent1"/>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968" w:type="dxa"/>
            <w:tcBorders>
              <w:top w:val="single" w:sz="8" w:space="0" w:color="FF388C" w:themeColor="accent1"/>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1214" w:type="dxa"/>
            <w:tcBorders>
              <w:top w:val="single" w:sz="8" w:space="0" w:color="FF388C" w:themeColor="accent1"/>
              <w:bottom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Są ustalane przez firmę|</w:t>
            </w:r>
            <w:r w:rsidR="00A053AE" w:rsidRPr="00E5522C">
              <w:rPr>
                <w:rFonts w:cstheme="minorHAnsi"/>
                <w:b w:val="0"/>
                <w:szCs w:val="24"/>
                <w:lang w:eastAsia="pl-PL"/>
              </w:rPr>
              <w:t xml:space="preserve"> </w:t>
            </w:r>
            <w:r w:rsidRPr="00E5522C">
              <w:rPr>
                <w:rFonts w:cstheme="minorHAnsi"/>
                <w:b w:val="0"/>
                <w:szCs w:val="24"/>
                <w:lang w:eastAsia="pl-PL"/>
              </w:rPr>
              <w:t>organizację bez możliwości zmian</w:t>
            </w:r>
          </w:p>
        </w:tc>
        <w:tc>
          <w:tcPr>
            <w:tcW w:w="961"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66%</w:t>
            </w:r>
          </w:p>
        </w:tc>
        <w:tc>
          <w:tcPr>
            <w:tcW w:w="968"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65%</w:t>
            </w:r>
          </w:p>
        </w:tc>
        <w:tc>
          <w:tcPr>
            <w:tcW w:w="1214" w:type="dxa"/>
            <w:tcBorders>
              <w:top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66%</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Może Pan(i) wybrać spośród kilku rozkładów czasu pracy ustalonych przez firmę|</w:t>
            </w:r>
            <w:r w:rsidR="00A053AE" w:rsidRPr="00E5522C">
              <w:rPr>
                <w:rFonts w:cstheme="minorHAnsi"/>
                <w:b w:val="0"/>
                <w:szCs w:val="24"/>
                <w:lang w:eastAsia="pl-PL"/>
              </w:rPr>
              <w:t xml:space="preserve"> </w:t>
            </w:r>
            <w:r w:rsidRPr="00E5522C">
              <w:rPr>
                <w:rFonts w:cstheme="minorHAnsi"/>
                <w:b w:val="0"/>
                <w:szCs w:val="24"/>
                <w:lang w:eastAsia="pl-PL"/>
              </w:rPr>
              <w:t>organizację</w:t>
            </w:r>
          </w:p>
        </w:tc>
        <w:tc>
          <w:tcPr>
            <w:tcW w:w="961"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c>
          <w:tcPr>
            <w:tcW w:w="968"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c>
          <w:tcPr>
            <w:tcW w:w="1214"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14%</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Może Pan(i) dostosować swoje godziny pracy w ramach pewnego ograniczenia czasowego (np. czas ruchomy)</w:t>
            </w:r>
          </w:p>
        </w:tc>
        <w:tc>
          <w:tcPr>
            <w:tcW w:w="961"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c>
          <w:tcPr>
            <w:tcW w:w="968"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8%</w:t>
            </w:r>
          </w:p>
        </w:tc>
        <w:tc>
          <w:tcPr>
            <w:tcW w:w="1214"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5%</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Godziny pracy są w pełni ustalane przez Pana(</w:t>
            </w:r>
            <w:proofErr w:type="spellStart"/>
            <w:r w:rsidRPr="00E5522C">
              <w:rPr>
                <w:rFonts w:cstheme="minorHAnsi"/>
                <w:b w:val="0"/>
                <w:szCs w:val="24"/>
                <w:lang w:eastAsia="pl-PL"/>
              </w:rPr>
              <w:t>ią</w:t>
            </w:r>
            <w:proofErr w:type="spellEnd"/>
            <w:r w:rsidRPr="00E5522C">
              <w:rPr>
                <w:rFonts w:cstheme="minorHAnsi"/>
                <w:b w:val="0"/>
                <w:szCs w:val="24"/>
                <w:lang w:eastAsia="pl-PL"/>
              </w:rPr>
              <w:t>)</w:t>
            </w:r>
          </w:p>
        </w:tc>
        <w:tc>
          <w:tcPr>
            <w:tcW w:w="961"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c>
          <w:tcPr>
            <w:tcW w:w="968"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c>
          <w:tcPr>
            <w:tcW w:w="1214"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14%</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 xml:space="preserve">Czy zmiany w Pana(i) rozkładzie czasu pracy zdarzają się regularnie: </w:t>
            </w:r>
            <w:r w:rsidRPr="00E5522C">
              <w:rPr>
                <w:rFonts w:cstheme="minorHAnsi"/>
                <w:b w:val="0"/>
                <w:szCs w:val="24"/>
                <w:lang w:eastAsia="pl-PL"/>
              </w:rPr>
              <w:t>Tak</w:t>
            </w:r>
          </w:p>
        </w:tc>
        <w:tc>
          <w:tcPr>
            <w:tcW w:w="961"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c>
          <w:tcPr>
            <w:tcW w:w="968"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c>
          <w:tcPr>
            <w:tcW w:w="1214" w:type="dxa"/>
            <w:tcBorders>
              <w:top w:val="single" w:sz="8" w:space="0" w:color="FF388C" w:themeColor="accent1"/>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14%</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hideMark/>
          </w:tcPr>
          <w:p w:rsidR="003D5579" w:rsidRPr="00E5522C" w:rsidRDefault="003D5579" w:rsidP="0068447D">
            <w:pPr>
              <w:rPr>
                <w:rFonts w:cstheme="minorHAnsi"/>
                <w:i/>
                <w:iCs/>
                <w:szCs w:val="24"/>
                <w:lang w:eastAsia="pl-PL"/>
              </w:rPr>
            </w:pPr>
            <w:r w:rsidRPr="00E5522C">
              <w:rPr>
                <w:rFonts w:cstheme="minorHAnsi"/>
                <w:szCs w:val="24"/>
                <w:lang w:eastAsia="pl-PL"/>
              </w:rPr>
              <w:t>Na jak długo przed zmianą jest Pan(i) informowany(a)</w:t>
            </w:r>
            <w:r w:rsidR="002932A6" w:rsidRPr="00E5522C">
              <w:rPr>
                <w:rFonts w:cstheme="minorHAnsi"/>
                <w:szCs w:val="24"/>
                <w:lang w:eastAsia="pl-PL"/>
              </w:rPr>
              <w:t xml:space="preserve"> o </w:t>
            </w:r>
            <w:r w:rsidRPr="00E5522C">
              <w:rPr>
                <w:rFonts w:cstheme="minorHAnsi"/>
                <w:szCs w:val="24"/>
                <w:lang w:eastAsia="pl-PL"/>
              </w:rPr>
              <w:t>zmianach?</w:t>
            </w:r>
          </w:p>
        </w:tc>
        <w:tc>
          <w:tcPr>
            <w:tcW w:w="961"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968"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1214"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tego samego dnia</w:t>
            </w:r>
          </w:p>
        </w:tc>
        <w:tc>
          <w:tcPr>
            <w:tcW w:w="961"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16%</w:t>
            </w:r>
          </w:p>
        </w:tc>
        <w:tc>
          <w:tcPr>
            <w:tcW w:w="968"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18%</w:t>
            </w:r>
          </w:p>
        </w:tc>
        <w:tc>
          <w:tcPr>
            <w:tcW w:w="1214" w:type="dxa"/>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lastRenderedPageBreak/>
              <w:t>dzień wcześniej</w:t>
            </w:r>
          </w:p>
        </w:tc>
        <w:tc>
          <w:tcPr>
            <w:tcW w:w="961"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32%</w:t>
            </w:r>
          </w:p>
        </w:tc>
        <w:tc>
          <w:tcPr>
            <w:tcW w:w="968"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27%</w:t>
            </w:r>
          </w:p>
        </w:tc>
        <w:tc>
          <w:tcPr>
            <w:tcW w:w="1214" w:type="dxa"/>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36%</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bottom w:val="nil"/>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kilka dni wcześniej</w:t>
            </w:r>
          </w:p>
        </w:tc>
        <w:tc>
          <w:tcPr>
            <w:tcW w:w="961"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39%</w:t>
            </w:r>
          </w:p>
        </w:tc>
        <w:tc>
          <w:tcPr>
            <w:tcW w:w="968"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41%</w:t>
            </w:r>
          </w:p>
        </w:tc>
        <w:tc>
          <w:tcPr>
            <w:tcW w:w="1214" w:type="dxa"/>
            <w:tcBorders>
              <w:bottom w:val="nil"/>
            </w:tcBorders>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38%</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45" w:type="dxa"/>
            <w:tcBorders>
              <w:top w:val="nil"/>
              <w:bottom w:val="single" w:sz="8" w:space="0" w:color="FF388C" w:themeColor="accent1"/>
            </w:tcBorders>
            <w:noWrap/>
            <w:hideMark/>
          </w:tcPr>
          <w:p w:rsidR="003D5579" w:rsidRPr="00E5522C" w:rsidRDefault="003D5579" w:rsidP="0068447D">
            <w:pPr>
              <w:rPr>
                <w:rFonts w:cstheme="minorHAnsi"/>
                <w:b w:val="0"/>
                <w:szCs w:val="24"/>
                <w:lang w:eastAsia="pl-PL"/>
              </w:rPr>
            </w:pPr>
            <w:r w:rsidRPr="00E5522C">
              <w:rPr>
                <w:rFonts w:cstheme="minorHAnsi"/>
                <w:b w:val="0"/>
                <w:szCs w:val="24"/>
                <w:lang w:eastAsia="pl-PL"/>
              </w:rPr>
              <w:t>kilka tygodni wcześniej</w:t>
            </w:r>
          </w:p>
        </w:tc>
        <w:tc>
          <w:tcPr>
            <w:tcW w:w="961"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c>
          <w:tcPr>
            <w:tcW w:w="968"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c>
          <w:tcPr>
            <w:tcW w:w="1214" w:type="dxa"/>
            <w:tcBorders>
              <w:top w:val="nil"/>
              <w:bottom w:val="single" w:sz="8" w:space="0" w:color="FF388C" w:themeColor="accent1"/>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11%</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single" w:sz="8" w:space="0" w:color="FF388C" w:themeColor="accent1"/>
              <w:bottom w:val="nil"/>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Jak często w ciągu ostatnich 12 miesięcy był(a) Pan(i) wzywana</w:t>
            </w:r>
            <w:r w:rsidR="002932A6" w:rsidRPr="00E5522C">
              <w:rPr>
                <w:rFonts w:cstheme="minorHAnsi"/>
                <w:i/>
                <w:iCs/>
                <w:szCs w:val="24"/>
                <w:lang w:eastAsia="pl-PL"/>
              </w:rPr>
              <w:t xml:space="preserve"> z </w:t>
            </w:r>
            <w:r w:rsidRPr="00E5522C">
              <w:rPr>
                <w:rFonts w:cstheme="minorHAnsi"/>
                <w:i/>
                <w:iCs/>
                <w:szCs w:val="24"/>
                <w:lang w:eastAsia="pl-PL"/>
              </w:rPr>
              <w:t xml:space="preserve">małym wyprzedzeniem, aby stawić się w pracy: </w:t>
            </w:r>
            <w:r w:rsidRPr="00E5522C">
              <w:rPr>
                <w:rFonts w:cstheme="minorHAnsi"/>
                <w:b w:val="0"/>
                <w:szCs w:val="24"/>
                <w:lang w:eastAsia="pl-PL"/>
              </w:rPr>
              <w:t>Kilka razy w miesiącu lub częściej</w:t>
            </w:r>
          </w:p>
        </w:tc>
        <w:tc>
          <w:tcPr>
            <w:tcW w:w="961" w:type="dxa"/>
            <w:tcBorders>
              <w:top w:val="single" w:sz="8" w:space="0" w:color="FF388C" w:themeColor="accent1"/>
              <w:bottom w:val="nil"/>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10%</w:t>
            </w:r>
          </w:p>
        </w:tc>
        <w:tc>
          <w:tcPr>
            <w:tcW w:w="968" w:type="dxa"/>
            <w:tcBorders>
              <w:top w:val="single" w:sz="8" w:space="0" w:color="FF388C" w:themeColor="accent1"/>
              <w:bottom w:val="nil"/>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8%</w:t>
            </w:r>
          </w:p>
        </w:tc>
        <w:tc>
          <w:tcPr>
            <w:tcW w:w="1214" w:type="dxa"/>
            <w:tcBorders>
              <w:top w:val="single" w:sz="8" w:space="0" w:color="FF388C" w:themeColor="accent1"/>
              <w:bottom w:val="nil"/>
            </w:tcBorders>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12%</w:t>
            </w:r>
          </w:p>
        </w:tc>
      </w:tr>
      <w:tr w:rsidR="003D5579" w:rsidRPr="00E5522C" w:rsidTr="00684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145" w:type="dxa"/>
            <w:tcBorders>
              <w:top w:val="nil"/>
            </w:tcBorders>
            <w:noWrap/>
            <w:hideMark/>
          </w:tcPr>
          <w:p w:rsidR="003D5579" w:rsidRPr="00E5522C" w:rsidRDefault="003D5579" w:rsidP="0068447D">
            <w:pPr>
              <w:rPr>
                <w:rFonts w:cstheme="minorHAnsi"/>
                <w:szCs w:val="24"/>
                <w:lang w:eastAsia="pl-PL"/>
              </w:rPr>
            </w:pPr>
            <w:r w:rsidRPr="00E5522C">
              <w:rPr>
                <w:rFonts w:cstheme="minorHAnsi"/>
                <w:i/>
                <w:iCs/>
                <w:szCs w:val="24"/>
                <w:lang w:eastAsia="pl-PL"/>
              </w:rPr>
              <w:t xml:space="preserve">Czy powiedział(a)by Pan(i), że wzięcie godziny lub dwóch wolnego podczas godzin pracy, aby zająć się sprawami osobistymi lub rodzinnymi jest dla Pana(i): </w:t>
            </w:r>
            <w:r w:rsidRPr="00E5522C">
              <w:rPr>
                <w:rFonts w:cstheme="minorHAnsi"/>
                <w:b w:val="0"/>
                <w:szCs w:val="24"/>
                <w:lang w:eastAsia="pl-PL"/>
              </w:rPr>
              <w:t>Bardzo łatwe</w:t>
            </w:r>
          </w:p>
        </w:tc>
        <w:tc>
          <w:tcPr>
            <w:tcW w:w="961"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27%</w:t>
            </w:r>
          </w:p>
        </w:tc>
        <w:tc>
          <w:tcPr>
            <w:tcW w:w="968"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26%</w:t>
            </w:r>
          </w:p>
        </w:tc>
        <w:tc>
          <w:tcPr>
            <w:tcW w:w="1214" w:type="dxa"/>
            <w:tcBorders>
              <w:top w:val="nil"/>
            </w:tcBorders>
            <w:hideMark/>
          </w:tcPr>
          <w:p w:rsidR="003D5579" w:rsidRPr="00E5522C" w:rsidRDefault="003D5579" w:rsidP="0068447D">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28%</w:t>
            </w:r>
          </w:p>
        </w:tc>
      </w:tr>
      <w:tr w:rsidR="003D5579" w:rsidRPr="00E5522C" w:rsidTr="0068447D">
        <w:trPr>
          <w:trHeight w:val="285"/>
        </w:trPr>
        <w:tc>
          <w:tcPr>
            <w:cnfStyle w:val="001000000000" w:firstRow="0" w:lastRow="0" w:firstColumn="1" w:lastColumn="0" w:oddVBand="0" w:evenVBand="0" w:oddHBand="0" w:evenHBand="0" w:firstRowFirstColumn="0" w:firstRowLastColumn="0" w:lastRowFirstColumn="0" w:lastRowLastColumn="0"/>
            <w:tcW w:w="6145" w:type="dxa"/>
            <w:noWrap/>
            <w:hideMark/>
          </w:tcPr>
          <w:p w:rsidR="003D5579" w:rsidRPr="00E5522C" w:rsidRDefault="003D5579" w:rsidP="0068447D">
            <w:pPr>
              <w:rPr>
                <w:rFonts w:cstheme="minorHAnsi"/>
                <w:szCs w:val="24"/>
                <w:lang w:eastAsia="pl-PL"/>
              </w:rPr>
            </w:pPr>
            <w:r w:rsidRPr="00E5522C">
              <w:rPr>
                <w:rFonts w:cstheme="minorHAnsi"/>
                <w:i/>
                <w:iCs/>
                <w:szCs w:val="24"/>
                <w:lang w:eastAsia="pl-PL"/>
              </w:rPr>
              <w:t>Jak często od momentu rozpoczęcia swojej głównej pracy zarobkowej zdarzyło się Panu(i), że pracował(a) Pan(i) w swoim wolnym czasie, w celu spełnienia wymagań związanych</w:t>
            </w:r>
            <w:r w:rsidR="002932A6" w:rsidRPr="00E5522C">
              <w:rPr>
                <w:rFonts w:cstheme="minorHAnsi"/>
                <w:i/>
                <w:iCs/>
                <w:szCs w:val="24"/>
                <w:lang w:eastAsia="pl-PL"/>
              </w:rPr>
              <w:t xml:space="preserve"> z </w:t>
            </w:r>
            <w:r w:rsidRPr="00E5522C">
              <w:rPr>
                <w:rFonts w:cstheme="minorHAnsi"/>
                <w:i/>
                <w:iCs/>
                <w:szCs w:val="24"/>
                <w:lang w:eastAsia="pl-PL"/>
              </w:rPr>
              <w:t xml:space="preserve">pracą: </w:t>
            </w:r>
            <w:r w:rsidRPr="00E5522C">
              <w:rPr>
                <w:rFonts w:cstheme="minorHAnsi"/>
                <w:b w:val="0"/>
                <w:szCs w:val="24"/>
                <w:lang w:eastAsia="pl-PL"/>
              </w:rPr>
              <w:t>Kilka razy w miesiącu lub częściej</w:t>
            </w:r>
          </w:p>
        </w:tc>
        <w:tc>
          <w:tcPr>
            <w:tcW w:w="961"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16%</w:t>
            </w:r>
          </w:p>
        </w:tc>
        <w:tc>
          <w:tcPr>
            <w:tcW w:w="968"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18%</w:t>
            </w:r>
          </w:p>
        </w:tc>
        <w:tc>
          <w:tcPr>
            <w:tcW w:w="1214" w:type="dxa"/>
            <w:noWrap/>
            <w:hideMark/>
          </w:tcPr>
          <w:p w:rsidR="003D5579" w:rsidRPr="00E5522C" w:rsidRDefault="003D5579" w:rsidP="0068447D">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15%</w:t>
            </w:r>
          </w:p>
        </w:tc>
      </w:tr>
    </w:tbl>
    <w:p w:rsidR="003D5579" w:rsidRPr="003D4D5D" w:rsidRDefault="003D5579"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3D5579" w:rsidRDefault="00947D6C" w:rsidP="00A763C8">
      <w:pPr>
        <w:rPr>
          <w:lang w:eastAsia="pl-PL"/>
        </w:rPr>
      </w:pPr>
      <w:r>
        <w:rPr>
          <w:lang w:eastAsia="pl-PL"/>
        </w:rPr>
        <w:t>Czas pracy większości pracowników województwa łódzk</w:t>
      </w:r>
      <w:r w:rsidR="00BE7F18">
        <w:rPr>
          <w:lang w:eastAsia="pl-PL"/>
        </w:rPr>
        <w:t>iego cechuje duża regularność</w:t>
      </w:r>
      <w:r w:rsidR="002932A6">
        <w:rPr>
          <w:lang w:eastAsia="pl-PL"/>
        </w:rPr>
        <w:t xml:space="preserve"> i </w:t>
      </w:r>
      <w:r>
        <w:rPr>
          <w:lang w:eastAsia="pl-PL"/>
        </w:rPr>
        <w:t>przewidywalność</w:t>
      </w:r>
      <w:r w:rsidR="00EA47B7">
        <w:rPr>
          <w:lang w:eastAsia="pl-PL"/>
        </w:rPr>
        <w:t xml:space="preserve"> (por. </w:t>
      </w:r>
      <w:r w:rsidR="00CE2B15">
        <w:rPr>
          <w:lang w:eastAsia="pl-PL"/>
        </w:rPr>
        <w:fldChar w:fldCharType="begin"/>
      </w:r>
      <w:r w:rsidR="00EA47B7">
        <w:rPr>
          <w:lang w:eastAsia="pl-PL"/>
        </w:rPr>
        <w:instrText xml:space="preserve"> REF _Ref14971959 \h </w:instrText>
      </w:r>
      <w:r w:rsidR="00CE2B15">
        <w:rPr>
          <w:lang w:eastAsia="pl-PL"/>
        </w:rPr>
      </w:r>
      <w:r w:rsidR="00CE2B15">
        <w:rPr>
          <w:lang w:eastAsia="pl-PL"/>
        </w:rPr>
        <w:fldChar w:fldCharType="separate"/>
      </w:r>
      <w:r w:rsidR="00EA47B7">
        <w:t xml:space="preserve">Rysunek </w:t>
      </w:r>
      <w:r w:rsidR="00EA47B7">
        <w:rPr>
          <w:noProof/>
        </w:rPr>
        <w:t>23</w:t>
      </w:r>
      <w:r w:rsidR="00CE2B15">
        <w:rPr>
          <w:lang w:eastAsia="pl-PL"/>
        </w:rPr>
        <w:fldChar w:fldCharType="end"/>
      </w:r>
      <w:r w:rsidR="00EA47B7">
        <w:rPr>
          <w:lang w:eastAsia="pl-PL"/>
        </w:rPr>
        <w:t>)</w:t>
      </w:r>
      <w:r>
        <w:rPr>
          <w:lang w:eastAsia="pl-PL"/>
        </w:rPr>
        <w:t>. Po 71%</w:t>
      </w:r>
      <w:r w:rsidR="002932A6">
        <w:rPr>
          <w:lang w:eastAsia="pl-PL"/>
        </w:rPr>
        <w:t xml:space="preserve"> z </w:t>
      </w:r>
      <w:r>
        <w:rPr>
          <w:lang w:eastAsia="pl-PL"/>
        </w:rPr>
        <w:t>nich deklaruje, iż pracują każdego dnia taką samą liczbę godzin oraz taką samą liczbę godzin w ciągu tygodnia. 74% pracuje zawsze taką samą liczbę dni w tygodniu.</w:t>
      </w:r>
      <w:r w:rsidR="003B4AA7">
        <w:rPr>
          <w:lang w:eastAsia="pl-PL"/>
        </w:rPr>
        <w:t xml:space="preserve"> 72% pracuje wedle ustalonych godzin rozpoczęcia oraz zakończenia pracy.</w:t>
      </w:r>
    </w:p>
    <w:p w:rsidR="003B4AA7" w:rsidRDefault="003B4AA7" w:rsidP="00A763C8">
      <w:pPr>
        <w:rPr>
          <w:lang w:eastAsia="pl-PL"/>
        </w:rPr>
      </w:pPr>
      <w:r>
        <w:rPr>
          <w:lang w:eastAsia="pl-PL"/>
        </w:rPr>
        <w:t>Najbardziej regularne</w:t>
      </w:r>
      <w:r w:rsidR="002932A6">
        <w:rPr>
          <w:lang w:eastAsia="pl-PL"/>
        </w:rPr>
        <w:t xml:space="preserve"> i </w:t>
      </w:r>
      <w:r>
        <w:rPr>
          <w:lang w:eastAsia="pl-PL"/>
        </w:rPr>
        <w:t xml:space="preserve">sztywne godziny </w:t>
      </w:r>
      <w:r w:rsidR="005208C5">
        <w:rPr>
          <w:lang w:eastAsia="pl-PL"/>
        </w:rPr>
        <w:t>cechują miejsca pracy w branżach przemysłu, handlu, działalności usługowej</w:t>
      </w:r>
      <w:r w:rsidR="002932A6">
        <w:rPr>
          <w:lang w:eastAsia="pl-PL"/>
        </w:rPr>
        <w:t xml:space="preserve"> i </w:t>
      </w:r>
      <w:r w:rsidR="005208C5">
        <w:rPr>
          <w:lang w:eastAsia="pl-PL"/>
        </w:rPr>
        <w:t>edukacji.</w:t>
      </w:r>
    </w:p>
    <w:p w:rsidR="00412D2F" w:rsidRDefault="00412D2F" w:rsidP="00412D2F">
      <w:pPr>
        <w:rPr>
          <w:lang w:eastAsia="pl-PL"/>
        </w:rPr>
      </w:pPr>
      <w:r>
        <w:rPr>
          <w:lang w:eastAsia="pl-PL"/>
        </w:rPr>
        <w:t xml:space="preserve">Zdecydowana większość pracowników w województwie łódzkim jest zdania, że godziny ich pracy są dobrze dopasowane do życia osobistego (niemal 80%). Przeciwną opinię ma co piąty badany (por. </w:t>
      </w:r>
      <w:r w:rsidR="00CE2B15">
        <w:rPr>
          <w:lang w:eastAsia="pl-PL"/>
        </w:rPr>
        <w:fldChar w:fldCharType="begin"/>
      </w:r>
      <w:r>
        <w:rPr>
          <w:lang w:eastAsia="pl-PL"/>
        </w:rPr>
        <w:instrText xml:space="preserve"> REF _Ref14971900 \h </w:instrText>
      </w:r>
      <w:r w:rsidR="00CE2B15">
        <w:rPr>
          <w:lang w:eastAsia="pl-PL"/>
        </w:rPr>
      </w:r>
      <w:r w:rsidR="00CE2B15">
        <w:rPr>
          <w:lang w:eastAsia="pl-PL"/>
        </w:rPr>
        <w:fldChar w:fldCharType="separate"/>
      </w:r>
      <w:r>
        <w:t xml:space="preserve">Rysunek </w:t>
      </w:r>
      <w:r>
        <w:rPr>
          <w:noProof/>
        </w:rPr>
        <w:t>24</w:t>
      </w:r>
      <w:r w:rsidR="00CE2B15">
        <w:rPr>
          <w:lang w:eastAsia="pl-PL"/>
        </w:rPr>
        <w:fldChar w:fldCharType="end"/>
      </w:r>
      <w:r>
        <w:rPr>
          <w:lang w:eastAsia="pl-PL"/>
        </w:rPr>
        <w:t>) . Za uciążliwe swoje godziny pracy relatywnie częściej uważają pracownicy w wieku 25-29 lat, 30-39 lat oraz 40-49 lat – co zapewne wiąże się</w:t>
      </w:r>
      <w:r w:rsidR="002932A6">
        <w:rPr>
          <w:lang w:eastAsia="pl-PL"/>
        </w:rPr>
        <w:t xml:space="preserve"> z </w:t>
      </w:r>
      <w:r>
        <w:rPr>
          <w:lang w:eastAsia="pl-PL"/>
        </w:rPr>
        <w:t>koniecznością dostosowywania pracy do życia rodzinnego, zobowiązań wobec dzieci.</w:t>
      </w:r>
    </w:p>
    <w:p w:rsidR="00B16037" w:rsidRDefault="00B16037" w:rsidP="00B16037">
      <w:pPr>
        <w:pStyle w:val="Legenda"/>
        <w:keepNext/>
      </w:pPr>
      <w:bookmarkStart w:id="69" w:name="_Ref14971959"/>
      <w:bookmarkStart w:id="70" w:name="_Toc21345655"/>
      <w:r>
        <w:lastRenderedPageBreak/>
        <w:t xml:space="preserve">Rysunek </w:t>
      </w:r>
      <w:r w:rsidR="00AC6FCB">
        <w:fldChar w:fldCharType="begin"/>
      </w:r>
      <w:r w:rsidR="00AC6FCB">
        <w:instrText xml:space="preserve"> SEQ Rysunek \* ARABIC </w:instrText>
      </w:r>
      <w:r w:rsidR="00AC6FCB">
        <w:fldChar w:fldCharType="separate"/>
      </w:r>
      <w:r w:rsidR="005F4616">
        <w:rPr>
          <w:noProof/>
        </w:rPr>
        <w:t>23</w:t>
      </w:r>
      <w:r w:rsidR="00AC6FCB">
        <w:rPr>
          <w:noProof/>
        </w:rPr>
        <w:fldChar w:fldCharType="end"/>
      </w:r>
      <w:bookmarkEnd w:id="69"/>
      <w:r>
        <w:t>. Regularność czasu pracy – ogółem oraz według branży</w:t>
      </w:r>
      <w:bookmarkEnd w:id="70"/>
    </w:p>
    <w:p w:rsidR="00B16037" w:rsidRDefault="00B16037" w:rsidP="00A763C8">
      <w:pPr>
        <w:rPr>
          <w:lang w:eastAsia="pl-PL"/>
        </w:rPr>
      </w:pPr>
      <w:r>
        <w:rPr>
          <w:noProof/>
          <w:lang w:eastAsia="pl-PL" w:bidi="ar-SA"/>
        </w:rPr>
        <w:drawing>
          <wp:inline distT="0" distB="0" distL="0" distR="0">
            <wp:extent cx="5876925" cy="4881811"/>
            <wp:effectExtent l="19050" t="0" r="9525" b="0"/>
            <wp:docPr id="16" name="Obraz 6" descr="Wykres słupkowy Regularność czasu pracy – ogółem oraz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883675" cy="4887418"/>
                    </a:xfrm>
                    <a:prstGeom prst="rect">
                      <a:avLst/>
                    </a:prstGeom>
                    <a:noFill/>
                  </pic:spPr>
                </pic:pic>
              </a:graphicData>
            </a:graphic>
          </wp:inline>
        </w:drawing>
      </w:r>
    </w:p>
    <w:p w:rsidR="00B16037" w:rsidRPr="003D4D5D" w:rsidRDefault="00B16037"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FA2E90" w:rsidRDefault="00FA2E90" w:rsidP="00FA2E90">
      <w:pPr>
        <w:pStyle w:val="Legenda"/>
        <w:keepNext/>
      </w:pPr>
      <w:bookmarkStart w:id="71" w:name="_Ref14971900"/>
      <w:bookmarkStart w:id="72" w:name="_Toc21345656"/>
      <w:r>
        <w:t xml:space="preserve">Rysunek </w:t>
      </w:r>
      <w:r w:rsidR="00AC6FCB">
        <w:fldChar w:fldCharType="begin"/>
      </w:r>
      <w:r w:rsidR="00AC6FCB">
        <w:instrText xml:space="preserve"> SEQ Rysunek \* ARABIC </w:instrText>
      </w:r>
      <w:r w:rsidR="00AC6FCB">
        <w:fldChar w:fldCharType="separate"/>
      </w:r>
      <w:r w:rsidR="005F4616">
        <w:rPr>
          <w:noProof/>
        </w:rPr>
        <w:t>24</w:t>
      </w:r>
      <w:r w:rsidR="00AC6FCB">
        <w:rPr>
          <w:noProof/>
        </w:rPr>
        <w:fldChar w:fldCharType="end"/>
      </w:r>
      <w:bookmarkEnd w:id="71"/>
      <w:r>
        <w:t>. Dopasowanie godzin pracy do życia osobistego – ogółem oraz według wieku</w:t>
      </w:r>
      <w:bookmarkEnd w:id="72"/>
    </w:p>
    <w:p w:rsidR="00227074" w:rsidRDefault="00B7463E" w:rsidP="00A763C8">
      <w:pPr>
        <w:rPr>
          <w:lang w:eastAsia="pl-PL"/>
        </w:rPr>
      </w:pPr>
      <w:r>
        <w:rPr>
          <w:noProof/>
          <w:lang w:eastAsia="pl-PL" w:bidi="ar-SA"/>
        </w:rPr>
        <w:drawing>
          <wp:inline distT="0" distB="0" distL="0" distR="0">
            <wp:extent cx="5869305" cy="2336283"/>
            <wp:effectExtent l="19050" t="0" r="0" b="0"/>
            <wp:docPr id="17" name="Obraz 7" descr="Wykres słupkowy Dopasowanie godzin pracy do życia osobistego – ogółem oraz według wi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869305" cy="2336283"/>
                    </a:xfrm>
                    <a:prstGeom prst="rect">
                      <a:avLst/>
                    </a:prstGeom>
                    <a:noFill/>
                  </pic:spPr>
                </pic:pic>
              </a:graphicData>
            </a:graphic>
          </wp:inline>
        </w:drawing>
      </w:r>
    </w:p>
    <w:p w:rsidR="00FA2E90" w:rsidRPr="003D4D5D" w:rsidRDefault="00FA2E90" w:rsidP="00B358ED">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B16037" w:rsidRDefault="00B16037" w:rsidP="00A763C8">
      <w:pPr>
        <w:rPr>
          <w:lang w:eastAsia="pl-PL"/>
        </w:rPr>
      </w:pPr>
    </w:p>
    <w:tbl>
      <w:tblPr>
        <w:tblStyle w:val="Jasnecieniowanieakcent113"/>
        <w:tblW w:w="0" w:type="auto"/>
        <w:tblLook w:val="04A0" w:firstRow="1" w:lastRow="0" w:firstColumn="1" w:lastColumn="0" w:noHBand="0" w:noVBand="1"/>
      </w:tblPr>
      <w:tblGrid>
        <w:gridCol w:w="2002"/>
        <w:gridCol w:w="7261"/>
      </w:tblGrid>
      <w:tr w:rsidR="002C13A4" w:rsidRPr="00E5522C" w:rsidTr="00684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2C13A4" w:rsidRPr="00E5522C" w:rsidRDefault="002C13A4" w:rsidP="0068447D">
            <w:pPr>
              <w:rPr>
                <w:rFonts w:cstheme="minorHAnsi"/>
                <w:color w:val="auto"/>
                <w:szCs w:val="24"/>
              </w:rPr>
            </w:pPr>
            <w:r w:rsidRPr="00E5522C">
              <w:rPr>
                <w:rFonts w:cstheme="minorHAnsi"/>
                <w:color w:val="auto"/>
                <w:szCs w:val="24"/>
              </w:rPr>
              <w:lastRenderedPageBreak/>
              <w:t>PODSUMOWANIE</w:t>
            </w:r>
          </w:p>
          <w:p w:rsidR="002C13A4" w:rsidRPr="00E5522C" w:rsidRDefault="002C13A4" w:rsidP="0068447D">
            <w:pPr>
              <w:rPr>
                <w:rFonts w:cstheme="minorHAnsi"/>
                <w:szCs w:val="24"/>
              </w:rPr>
            </w:pPr>
            <w:r w:rsidRPr="00E5522C">
              <w:rPr>
                <w:rFonts w:cstheme="minorHAnsi"/>
                <w:szCs w:val="24"/>
              </w:rPr>
              <w:t>Czas pracy</w:t>
            </w:r>
          </w:p>
        </w:tc>
        <w:tc>
          <w:tcPr>
            <w:tcW w:w="7261" w:type="dxa"/>
          </w:tcPr>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Pod względem czasu pracy miejsca pracy w regionie łódzkim charakteryzuje niższa jakość. Wartość wskaźnika Czas pracy dla pracowników w województwie łódzkim jest</w:t>
            </w:r>
            <w:r w:rsidR="002932A6" w:rsidRPr="00E5522C">
              <w:rPr>
                <w:rFonts w:cstheme="minorHAnsi"/>
                <w:b w:val="0"/>
                <w:color w:val="auto"/>
                <w:szCs w:val="24"/>
              </w:rPr>
              <w:t xml:space="preserve"> o </w:t>
            </w:r>
            <w:r w:rsidRPr="00E5522C">
              <w:rPr>
                <w:rFonts w:cstheme="minorHAnsi"/>
                <w:b w:val="0"/>
                <w:color w:val="auto"/>
                <w:szCs w:val="24"/>
              </w:rPr>
              <w:t>8 punktów niższa, niż dla ogółu pracowników w Unii Europejskiej.</w:t>
            </w:r>
          </w:p>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 xml:space="preserve">Przeciętny pracownik w województwie łódzkim przepracowuje w ciągu tygodnia niemal 2 godziny więcej niż wynosi standardowy 40-godzinny tydzień pracy. Najczęściej jest to około 40 godzin (niemal 60% badanych). Tylko 10% badanych pracowało więcej, niż 47 godzin. Dominują tutaj osoby prowadzące własną działalność gospodarczą, dla których średnia liczba godzin pracy w ciągu tygodnia to 53. </w:t>
            </w:r>
          </w:p>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Dłuższe godziny pracy charakteryzują także miejsca pracy w branży budownictwa (średnio 44 godziny tygodniowo), branży hotelarsko-gastronomicznej (średnio 43 godziny) oraz rolnictwie (53 godziny).</w:t>
            </w:r>
          </w:p>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Miejsca pracy kobiet wiążą się</w:t>
            </w:r>
            <w:r w:rsidR="002932A6" w:rsidRPr="00E5522C">
              <w:rPr>
                <w:rFonts w:cstheme="minorHAnsi"/>
                <w:b w:val="0"/>
                <w:color w:val="auto"/>
                <w:szCs w:val="24"/>
              </w:rPr>
              <w:t xml:space="preserve"> z </w:t>
            </w:r>
            <w:r w:rsidRPr="00E5522C">
              <w:rPr>
                <w:rFonts w:cstheme="minorHAnsi"/>
                <w:b w:val="0"/>
                <w:color w:val="auto"/>
                <w:szCs w:val="24"/>
              </w:rPr>
              <w:t>nieco mniejszą uciążliwością pod względem czasu pracy, niż miejsca pracy mężczyzn. Prawidłowość ta powiązana jest</w:t>
            </w:r>
            <w:r w:rsidR="002932A6" w:rsidRPr="00E5522C">
              <w:rPr>
                <w:rFonts w:cstheme="minorHAnsi"/>
                <w:b w:val="0"/>
                <w:color w:val="auto"/>
                <w:szCs w:val="24"/>
              </w:rPr>
              <w:t xml:space="preserve"> z </w:t>
            </w:r>
            <w:r w:rsidRPr="00E5522C">
              <w:rPr>
                <w:rFonts w:cstheme="minorHAnsi"/>
                <w:b w:val="0"/>
                <w:color w:val="auto"/>
                <w:szCs w:val="24"/>
              </w:rPr>
              <w:t>większym zaangażowaniem mężczyzn w pracę zawodową w sytuacji, gdy mają już oni własną rodzinę,</w:t>
            </w:r>
            <w:r w:rsidR="002932A6" w:rsidRPr="00E5522C">
              <w:rPr>
                <w:rFonts w:cstheme="minorHAnsi"/>
                <w:b w:val="0"/>
                <w:color w:val="auto"/>
                <w:szCs w:val="24"/>
              </w:rPr>
              <w:t xml:space="preserve"> a </w:t>
            </w:r>
            <w:r w:rsidRPr="00E5522C">
              <w:rPr>
                <w:rFonts w:cstheme="minorHAnsi"/>
                <w:b w:val="0"/>
                <w:color w:val="auto"/>
                <w:szCs w:val="24"/>
              </w:rPr>
              <w:t>także</w:t>
            </w:r>
            <w:r w:rsidR="002932A6" w:rsidRPr="00E5522C">
              <w:rPr>
                <w:rFonts w:cstheme="minorHAnsi"/>
                <w:b w:val="0"/>
                <w:color w:val="auto"/>
                <w:szCs w:val="24"/>
              </w:rPr>
              <w:t xml:space="preserve"> z </w:t>
            </w:r>
            <w:r w:rsidRPr="00E5522C">
              <w:rPr>
                <w:rFonts w:cstheme="minorHAnsi"/>
                <w:b w:val="0"/>
                <w:color w:val="auto"/>
                <w:szCs w:val="24"/>
              </w:rPr>
              <w:t>niego inną strukturą branż zatrudnienia</w:t>
            </w:r>
            <w:r w:rsidR="002932A6" w:rsidRPr="00E5522C">
              <w:rPr>
                <w:rFonts w:cstheme="minorHAnsi"/>
                <w:b w:val="0"/>
                <w:color w:val="auto"/>
                <w:szCs w:val="24"/>
              </w:rPr>
              <w:t xml:space="preserve"> i </w:t>
            </w:r>
            <w:r w:rsidRPr="00E5522C">
              <w:rPr>
                <w:rFonts w:cstheme="minorHAnsi"/>
                <w:b w:val="0"/>
                <w:color w:val="auto"/>
                <w:szCs w:val="24"/>
              </w:rPr>
              <w:t>zawodów.</w:t>
            </w:r>
          </w:p>
          <w:p w:rsidR="002C13A4" w:rsidRPr="00E5522C" w:rsidRDefault="002C13A4"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W przypadku większości badanych godziny pracy są ustalane sztywno, nie ma możliwości ich zmiany (66%), choć jednocześnie są to godziny regularne. Po 71% pracowników deklaruje, iż pracują każdego dnia taką samą liczbę godzin oraz taką samą liczbę godzin w ciągu tygodnia. 74% pracuje zawsze taką samą liczbę dni w tygodniu. 72% pracuje wedle ustalonych godzin rozpoczęcia oraz zakończenia pracy.</w:t>
            </w:r>
          </w:p>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Najbardziej regularne</w:t>
            </w:r>
            <w:r w:rsidR="002932A6" w:rsidRPr="00E5522C">
              <w:rPr>
                <w:rFonts w:cstheme="minorHAnsi"/>
                <w:b w:val="0"/>
                <w:color w:val="auto"/>
                <w:szCs w:val="24"/>
              </w:rPr>
              <w:t xml:space="preserve"> i </w:t>
            </w:r>
            <w:r w:rsidRPr="00E5522C">
              <w:rPr>
                <w:rFonts w:cstheme="minorHAnsi"/>
                <w:b w:val="0"/>
                <w:color w:val="auto"/>
                <w:szCs w:val="24"/>
              </w:rPr>
              <w:t>sztywne godziny cechują miejsca pracy w branżach przemysłu, handlu, działalności usługowej</w:t>
            </w:r>
            <w:r w:rsidR="002932A6" w:rsidRPr="00E5522C">
              <w:rPr>
                <w:rFonts w:cstheme="minorHAnsi"/>
                <w:b w:val="0"/>
                <w:color w:val="auto"/>
                <w:szCs w:val="24"/>
              </w:rPr>
              <w:t xml:space="preserve"> i </w:t>
            </w:r>
            <w:r w:rsidRPr="00E5522C">
              <w:rPr>
                <w:rFonts w:cstheme="minorHAnsi"/>
                <w:b w:val="0"/>
                <w:color w:val="auto"/>
                <w:szCs w:val="24"/>
              </w:rPr>
              <w:t>edukacji.</w:t>
            </w:r>
          </w:p>
          <w:p w:rsidR="002C13A4" w:rsidRPr="00E5522C" w:rsidRDefault="002C13A4"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Zdecydowana większość pracowników w województwie łódzkim jest zdania, że godziny ich pracy są dobrze dopasowane do życia osobistego (niemal 80%).</w:t>
            </w:r>
          </w:p>
        </w:tc>
      </w:tr>
    </w:tbl>
    <w:p w:rsidR="002C13A4" w:rsidRDefault="002C13A4" w:rsidP="002C13A4">
      <w:pPr>
        <w:rPr>
          <w:lang w:eastAsia="pl-PL"/>
        </w:rPr>
      </w:pPr>
    </w:p>
    <w:p w:rsidR="009D1ECB" w:rsidRPr="00395D63" w:rsidRDefault="009D1ECB" w:rsidP="00451955">
      <w:pPr>
        <w:pStyle w:val="Nagwek2"/>
        <w:numPr>
          <w:ilvl w:val="0"/>
          <w:numId w:val="16"/>
        </w:numPr>
        <w:ind w:left="426" w:hanging="426"/>
      </w:pPr>
      <w:bookmarkStart w:id="73" w:name="_Toc22548686"/>
      <w:r w:rsidRPr="00395D63">
        <w:t>Środowisko społeczne</w:t>
      </w:r>
      <w:bookmarkEnd w:id="73"/>
    </w:p>
    <w:p w:rsidR="00A02100" w:rsidRDefault="00A02100" w:rsidP="003D4D5D"/>
    <w:p w:rsidR="003D4D5D" w:rsidRPr="0041464E" w:rsidRDefault="003D4D5D" w:rsidP="003D4D5D">
      <w:r w:rsidRPr="0041464E">
        <w:t xml:space="preserve">Na warunki pracy składa się również jej komponent społeczny. </w:t>
      </w:r>
      <w:r w:rsidR="000D339D">
        <w:t xml:space="preserve">Uczestnictwo </w:t>
      </w:r>
      <w:r w:rsidRPr="0041464E">
        <w:t xml:space="preserve">w środowisku społecznym miejsca pracy </w:t>
      </w:r>
      <w:r w:rsidR="000D339D">
        <w:t xml:space="preserve">wymaga </w:t>
      </w:r>
      <w:r w:rsidRPr="0041464E">
        <w:t>interakcji</w:t>
      </w:r>
      <w:r w:rsidR="002932A6">
        <w:t xml:space="preserve"> z </w:t>
      </w:r>
      <w:r w:rsidRPr="0041464E">
        <w:t xml:space="preserve">innymi ludźmi – współpracownikami, klientami. </w:t>
      </w:r>
      <w:r w:rsidR="000D339D">
        <w:t xml:space="preserve">Dzięki pracy rozwijana jest </w:t>
      </w:r>
      <w:r w:rsidR="00127515">
        <w:t>też</w:t>
      </w:r>
      <w:r w:rsidR="000D339D">
        <w:t xml:space="preserve"> indywidualna sieć kapitału społecznego</w:t>
      </w:r>
      <w:r w:rsidRPr="0041464E">
        <w:t>, dzięki któremu pracownik ma szansę zintegrować się</w:t>
      </w:r>
      <w:r w:rsidR="002932A6">
        <w:t xml:space="preserve"> z </w:t>
      </w:r>
      <w:r w:rsidRPr="0041464E">
        <w:t xml:space="preserve">zespołem, w którym pracuje. Jakość środowiska społecznego w miejscu zatrudnienia ma wpływ na rozwój osobisty, integrację zespołu pracowniczego, sprawne wykonywanie obowiązków oraz budowanie poczucia własnej wartości. </w:t>
      </w:r>
    </w:p>
    <w:p w:rsidR="003D4D5D" w:rsidRPr="0041464E" w:rsidRDefault="003D4D5D" w:rsidP="003D4D5D">
      <w:r w:rsidRPr="0041464E">
        <w:lastRenderedPageBreak/>
        <w:t>Jednak w każdym środowisku społecznym jednostka jest wystawiona nie tylko na pozytywne bodźce, ale również na zjawiska negatywne. Dla klimatu społecznego znaczenie ma występowanie sytuacji niekorzystnych, nadużyć w zasadach poprawnej koegzystencji.</w:t>
      </w:r>
    </w:p>
    <w:tbl>
      <w:tblPr>
        <w:tblStyle w:val="Jasnecieniowanieakcent113"/>
        <w:tblW w:w="0" w:type="auto"/>
        <w:tblLook w:val="04A0" w:firstRow="1" w:lastRow="0" w:firstColumn="1" w:lastColumn="0" w:noHBand="0" w:noVBand="1"/>
      </w:tblPr>
      <w:tblGrid>
        <w:gridCol w:w="1951"/>
        <w:gridCol w:w="7261"/>
      </w:tblGrid>
      <w:tr w:rsidR="003D4D5D" w:rsidRPr="00E5522C"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E5522C" w:rsidRDefault="003D4D5D" w:rsidP="003D4D5D">
            <w:pPr>
              <w:rPr>
                <w:rFonts w:cstheme="minorHAnsi"/>
                <w:color w:val="auto"/>
                <w:szCs w:val="24"/>
              </w:rPr>
            </w:pPr>
            <w:r w:rsidRPr="00E5522C">
              <w:rPr>
                <w:rFonts w:cstheme="minorHAnsi"/>
                <w:color w:val="auto"/>
                <w:szCs w:val="24"/>
              </w:rPr>
              <w:t>Wskaźnik:</w:t>
            </w:r>
          </w:p>
          <w:p w:rsidR="003D4D5D" w:rsidRPr="00E5522C" w:rsidRDefault="003D4D5D" w:rsidP="003D4D5D">
            <w:pPr>
              <w:rPr>
                <w:rFonts w:cstheme="minorHAnsi"/>
                <w:szCs w:val="24"/>
              </w:rPr>
            </w:pPr>
            <w:r w:rsidRPr="00E5522C">
              <w:rPr>
                <w:rFonts w:cstheme="minorHAnsi"/>
                <w:szCs w:val="24"/>
              </w:rPr>
              <w:t>Środowisko społeczne</w:t>
            </w:r>
          </w:p>
        </w:tc>
        <w:tc>
          <w:tcPr>
            <w:tcW w:w="7261" w:type="dxa"/>
          </w:tcPr>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Wskaźnik ten mierzy, do jakiego stopnia pracownicy czerpią wsparcie ze stosunków społecznych w pracy oraz w jakim stopniu doświadczają sytuacji negatywnych, takich jak zastraszanie, znęcanie się oraz przemoc w miejscu pracy.</w:t>
            </w:r>
          </w:p>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Na wskaźnik składają się dwa komponenty: zachowania wrogie oraz otrzymywane wsparcie.</w:t>
            </w:r>
          </w:p>
          <w:p w:rsidR="003D4D5D" w:rsidRPr="00E5522C"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E5522C">
              <w:rPr>
                <w:rFonts w:cstheme="minorHAnsi"/>
                <w:b w:val="0"/>
                <w:color w:val="auto"/>
                <w:szCs w:val="24"/>
              </w:rPr>
              <w:t>Im wyższa wartość wskaźnika, tym środowisko społeczne jest bardziej korzystne</w:t>
            </w:r>
            <w:r w:rsidR="002932A6" w:rsidRPr="00E5522C">
              <w:rPr>
                <w:rFonts w:cstheme="minorHAnsi"/>
                <w:b w:val="0"/>
                <w:color w:val="auto"/>
                <w:szCs w:val="24"/>
              </w:rPr>
              <w:t xml:space="preserve"> i </w:t>
            </w:r>
            <w:r w:rsidRPr="00E5522C">
              <w:rPr>
                <w:rFonts w:cstheme="minorHAnsi"/>
                <w:b w:val="0"/>
                <w:color w:val="auto"/>
                <w:szCs w:val="24"/>
              </w:rPr>
              <w:t>wspierające dla pracownika.</w:t>
            </w:r>
          </w:p>
        </w:tc>
      </w:tr>
    </w:tbl>
    <w:p w:rsidR="003D4D5D" w:rsidRPr="0041464E" w:rsidRDefault="003D4D5D" w:rsidP="00B358ED">
      <w:pPr>
        <w:pStyle w:val="rdloStyl"/>
      </w:pPr>
      <w:r w:rsidRPr="0041464E">
        <w:t>Źródło: Szóste Europejskie Badanie Warunków Pracy 2016</w:t>
      </w:r>
    </w:p>
    <w:p w:rsidR="00540D71" w:rsidRDefault="003D4D5D" w:rsidP="003D4D5D">
      <w:r w:rsidRPr="0041464E">
        <w:t>Poniższa tabela zawiera informacje na temat zmiennych składowych wskaźnika wraz</w:t>
      </w:r>
      <w:r w:rsidR="002932A6">
        <w:t xml:space="preserve"> z </w:t>
      </w:r>
      <w:r w:rsidRPr="0041464E">
        <w:t xml:space="preserve">punktami przypisanymi konkretnym odpowiedziom. </w:t>
      </w:r>
    </w:p>
    <w:p w:rsidR="00540D71" w:rsidRDefault="00540D71">
      <w:r>
        <w:br w:type="page"/>
      </w:r>
    </w:p>
    <w:p w:rsidR="003D4D5D" w:rsidRPr="0041464E" w:rsidRDefault="003D4D5D" w:rsidP="003D4D5D"/>
    <w:p w:rsidR="003D4D5D" w:rsidRPr="00540D71" w:rsidRDefault="003D4D5D" w:rsidP="00540D71">
      <w:pPr>
        <w:pStyle w:val="Legenda"/>
        <w:keepNext/>
      </w:pPr>
      <w:bookmarkStart w:id="74" w:name="_Toc533003725"/>
      <w:bookmarkStart w:id="75" w:name="_Toc21345701"/>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Pr>
          <w:noProof/>
        </w:rPr>
        <w:t>15</w:t>
      </w:r>
      <w:r w:rsidR="00CE2B15" w:rsidRPr="00540D71">
        <w:fldChar w:fldCharType="end"/>
      </w:r>
      <w:r w:rsidRPr="00540D71">
        <w:t>. Składowe wskaźnika: Środowisko społeczne</w:t>
      </w:r>
      <w:bookmarkEnd w:id="74"/>
      <w:bookmarkEnd w:id="75"/>
    </w:p>
    <w:tbl>
      <w:tblPr>
        <w:tblStyle w:val="Jasnecieniowanieakcent113"/>
        <w:tblW w:w="9322" w:type="dxa"/>
        <w:tblLook w:val="04A0" w:firstRow="1" w:lastRow="0" w:firstColumn="1" w:lastColumn="0" w:noHBand="0" w:noVBand="1"/>
      </w:tblPr>
      <w:tblGrid>
        <w:gridCol w:w="534"/>
        <w:gridCol w:w="2268"/>
        <w:gridCol w:w="3969"/>
        <w:gridCol w:w="1134"/>
        <w:gridCol w:w="1417"/>
      </w:tblGrid>
      <w:tr w:rsidR="003D4D5D" w:rsidRPr="00E5522C" w:rsidTr="003D4D5D">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34" w:type="dxa"/>
            <w:hideMark/>
          </w:tcPr>
          <w:p w:rsidR="003D4D5D" w:rsidRPr="00E5522C" w:rsidRDefault="003D4D5D" w:rsidP="003D4D5D">
            <w:pPr>
              <w:rPr>
                <w:rFonts w:cstheme="minorHAnsi"/>
                <w:szCs w:val="24"/>
              </w:rPr>
            </w:pPr>
          </w:p>
        </w:tc>
        <w:tc>
          <w:tcPr>
            <w:tcW w:w="7371" w:type="dxa"/>
            <w:gridSpan w:val="3"/>
            <w:hideMark/>
          </w:tcPr>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Wskaźnik: Środowisko społeczne</w:t>
            </w:r>
          </w:p>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b w:val="0"/>
                <w:i/>
                <w:szCs w:val="24"/>
              </w:rPr>
            </w:pPr>
            <w:r w:rsidRPr="00E5522C">
              <w:rPr>
                <w:rFonts w:cstheme="minorHAnsi"/>
                <w:b w:val="0"/>
                <w:i/>
                <w:szCs w:val="24"/>
              </w:rPr>
              <w:t>Wskaźnik jest średnią arytmetyczną punktów uzyskanych na poniższych indeksach</w:t>
            </w:r>
          </w:p>
        </w:tc>
        <w:tc>
          <w:tcPr>
            <w:tcW w:w="1417" w:type="dxa"/>
            <w:hideMark/>
          </w:tcPr>
          <w:p w:rsidR="003D4D5D" w:rsidRPr="00E5522C"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E5522C" w:rsidRDefault="003D4D5D" w:rsidP="003D4D5D">
            <w:pPr>
              <w:rPr>
                <w:rFonts w:cstheme="minorHAnsi"/>
                <w:szCs w:val="24"/>
              </w:rPr>
            </w:pPr>
            <w:r w:rsidRPr="00E5522C">
              <w:rPr>
                <w:rFonts w:cstheme="minorHAnsi"/>
                <w:szCs w:val="24"/>
              </w:rPr>
              <w:t>Czy w ciągu ostatniego miesiąca w trakcie swojej pracy był(a) Pan(i) narażony(a) na:</w:t>
            </w: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Q80</w:t>
            </w:r>
            <w:r w:rsidR="002932A6" w:rsidRPr="00E5522C">
              <w:rPr>
                <w:rFonts w:cstheme="minorHAnsi"/>
                <w:szCs w:val="24"/>
              </w:rPr>
              <w:t xml:space="preserve"> a </w:t>
            </w:r>
            <w:r w:rsidRPr="00E5522C">
              <w:rPr>
                <w:rFonts w:cstheme="minorHAnsi"/>
                <w:szCs w:val="24"/>
              </w:rPr>
              <w:t>Słowne zniewagi, obraźliwe lub niestosowne słowa</w:t>
            </w:r>
          </w:p>
        </w:tc>
        <w:tc>
          <w:tcPr>
            <w:tcW w:w="2551" w:type="dxa"/>
            <w:gridSpan w:val="2"/>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Q80 b Niepożądane zainteresowanie seksualne</w:t>
            </w:r>
          </w:p>
        </w:tc>
        <w:tc>
          <w:tcPr>
            <w:tcW w:w="2551" w:type="dxa"/>
            <w:gridSpan w:val="2"/>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Q80 c Groźby</w:t>
            </w:r>
          </w:p>
        </w:tc>
        <w:tc>
          <w:tcPr>
            <w:tcW w:w="2551" w:type="dxa"/>
            <w:gridSpan w:val="2"/>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Q80 d Upokarzające zachowania</w:t>
            </w:r>
          </w:p>
        </w:tc>
        <w:tc>
          <w:tcPr>
            <w:tcW w:w="2551" w:type="dxa"/>
            <w:gridSpan w:val="2"/>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E5522C" w:rsidRDefault="003D4D5D" w:rsidP="003D4D5D">
            <w:pPr>
              <w:rPr>
                <w:rFonts w:cstheme="minorHAnsi"/>
                <w:szCs w:val="24"/>
              </w:rPr>
            </w:pPr>
            <w:r w:rsidRPr="00E5522C">
              <w:rPr>
                <w:rFonts w:cstheme="minorHAnsi"/>
                <w:szCs w:val="24"/>
              </w:rPr>
              <w:t>Czy w ciągu ostatnich 12 miesięcy był(a) Pan(i) narażony(a) w trakcie swojej pracy na:</w:t>
            </w: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Q81a Przemoc fizyczną</w:t>
            </w:r>
          </w:p>
        </w:tc>
        <w:tc>
          <w:tcPr>
            <w:tcW w:w="2551" w:type="dxa"/>
            <w:gridSpan w:val="2"/>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Q81b Molestowanie seksualne</w:t>
            </w:r>
          </w:p>
        </w:tc>
        <w:tc>
          <w:tcPr>
            <w:tcW w:w="2551" w:type="dxa"/>
            <w:gridSpan w:val="2"/>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Q81c Tyranizowanie/ napastowanie</w:t>
            </w:r>
          </w:p>
        </w:tc>
        <w:tc>
          <w:tcPr>
            <w:tcW w:w="2551" w:type="dxa"/>
            <w:gridSpan w:val="2"/>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wskazanie=0, brak wskazania=100</w:t>
            </w: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E5522C" w:rsidRDefault="003D4D5D" w:rsidP="003D4D5D">
            <w:pPr>
              <w:rPr>
                <w:rFonts w:cstheme="minorHAnsi"/>
                <w:szCs w:val="24"/>
              </w:rPr>
            </w:pPr>
            <w:r w:rsidRPr="00E5522C">
              <w:rPr>
                <w:rFonts w:cstheme="minorHAnsi"/>
                <w:szCs w:val="24"/>
              </w:rPr>
              <w:t>Pana(i) bezpośredni przełożony:</w:t>
            </w: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Q63 Szanuje Pana(</w:t>
            </w:r>
            <w:proofErr w:type="spellStart"/>
            <w:r w:rsidRPr="00E5522C">
              <w:rPr>
                <w:rFonts w:cstheme="minorHAnsi"/>
                <w:szCs w:val="24"/>
              </w:rPr>
              <w:t>ią</w:t>
            </w:r>
            <w:proofErr w:type="spellEnd"/>
            <w:r w:rsidRPr="00E5522C">
              <w:rPr>
                <w:rFonts w:cstheme="minorHAnsi"/>
                <w:szCs w:val="24"/>
              </w:rPr>
              <w:t>) jako osobę</w:t>
            </w:r>
          </w:p>
        </w:tc>
        <w:tc>
          <w:tcPr>
            <w:tcW w:w="2551" w:type="dxa"/>
            <w:gridSpan w:val="2"/>
            <w:vMerge w:val="restart"/>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Zgadzam się/ Zdecydowanie się zgadzam=100, pozostałe=0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Przekazuje pochwały</w:t>
            </w:r>
            <w:r w:rsidR="002932A6" w:rsidRPr="00E5522C">
              <w:rPr>
                <w:rFonts w:cstheme="minorHAnsi"/>
                <w:szCs w:val="24"/>
              </w:rPr>
              <w:t xml:space="preserve"> i </w:t>
            </w:r>
            <w:r w:rsidRPr="00E5522C">
              <w:rPr>
                <w:rFonts w:cstheme="minorHAnsi"/>
                <w:szCs w:val="24"/>
              </w:rPr>
              <w:t>wyrazy uznania, kiedy dobrze się Pan(i) wywiązuje ze swoich zadań</w:t>
            </w:r>
          </w:p>
        </w:tc>
        <w:tc>
          <w:tcPr>
            <w:tcW w:w="2551" w:type="dxa"/>
            <w:gridSpan w:val="2"/>
            <w:vMerge/>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105"/>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Umiejętnie zachęca ludzi do współpracy</w:t>
            </w:r>
          </w:p>
        </w:tc>
        <w:tc>
          <w:tcPr>
            <w:tcW w:w="2551" w:type="dxa"/>
            <w:gridSpan w:val="2"/>
            <w:vMerge/>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Pomaga w doprowadzeniu pracy do końca</w:t>
            </w:r>
          </w:p>
        </w:tc>
        <w:tc>
          <w:tcPr>
            <w:tcW w:w="2551" w:type="dxa"/>
            <w:gridSpan w:val="2"/>
            <w:vMerge/>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299"/>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Dostarcza Panu(i) użytecznych informacji zwrotnych na temat Pana(i) pracy</w:t>
            </w:r>
          </w:p>
        </w:tc>
        <w:tc>
          <w:tcPr>
            <w:tcW w:w="2551" w:type="dxa"/>
            <w:gridSpan w:val="2"/>
            <w:vMerge/>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Zachęca Pana(</w:t>
            </w:r>
            <w:proofErr w:type="spellStart"/>
            <w:r w:rsidRPr="00E5522C">
              <w:rPr>
                <w:rFonts w:cstheme="minorHAnsi"/>
                <w:szCs w:val="24"/>
              </w:rPr>
              <w:t>ią</w:t>
            </w:r>
            <w:proofErr w:type="spellEnd"/>
            <w:r w:rsidRPr="00E5522C">
              <w:rPr>
                <w:rFonts w:cstheme="minorHAnsi"/>
                <w:szCs w:val="24"/>
              </w:rPr>
              <w:t>) do samorozwoju</w:t>
            </w:r>
            <w:r w:rsidR="002932A6" w:rsidRPr="00E5522C">
              <w:rPr>
                <w:rFonts w:cstheme="minorHAnsi"/>
                <w:szCs w:val="24"/>
              </w:rPr>
              <w:t xml:space="preserve"> i </w:t>
            </w:r>
            <w:r w:rsidRPr="00E5522C">
              <w:rPr>
                <w:rFonts w:cstheme="minorHAnsi"/>
                <w:szCs w:val="24"/>
              </w:rPr>
              <w:t>go wspiera</w:t>
            </w:r>
          </w:p>
        </w:tc>
        <w:tc>
          <w:tcPr>
            <w:tcW w:w="2551" w:type="dxa"/>
            <w:gridSpan w:val="2"/>
            <w:vMerge/>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3D4D5D" w:rsidRPr="00E5522C" w:rsidTr="003D4D5D">
        <w:trPr>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E5522C" w:rsidRDefault="003D4D5D" w:rsidP="003D4D5D">
            <w:pPr>
              <w:rPr>
                <w:rFonts w:cstheme="minorHAnsi"/>
                <w:szCs w:val="24"/>
              </w:rPr>
            </w:pPr>
            <w:r w:rsidRPr="00E5522C">
              <w:rPr>
                <w:rFonts w:cstheme="minorHAnsi"/>
                <w:szCs w:val="24"/>
              </w:rPr>
              <w:t>Która odpowiedź najlepiej opisuje sytuację w Pana(i) pracy.</w:t>
            </w:r>
          </w:p>
        </w:tc>
        <w:tc>
          <w:tcPr>
            <w:tcW w:w="3969" w:type="dxa"/>
            <w:hideMark/>
          </w:tcPr>
          <w:p w:rsidR="003D4D5D" w:rsidRPr="00E5522C"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Q61a Pana(i) koledzy pomagają</w:t>
            </w:r>
            <w:r w:rsidR="002932A6" w:rsidRPr="00E5522C">
              <w:rPr>
                <w:rFonts w:cstheme="minorHAnsi"/>
                <w:szCs w:val="24"/>
              </w:rPr>
              <w:t xml:space="preserve"> i </w:t>
            </w:r>
            <w:r w:rsidRPr="00E5522C">
              <w:rPr>
                <w:rFonts w:cstheme="minorHAnsi"/>
                <w:szCs w:val="24"/>
              </w:rPr>
              <w:t>wspierają Pana(</w:t>
            </w:r>
            <w:proofErr w:type="spellStart"/>
            <w:r w:rsidRPr="00E5522C">
              <w:rPr>
                <w:rFonts w:cstheme="minorHAnsi"/>
                <w:szCs w:val="24"/>
              </w:rPr>
              <w:t>ią</w:t>
            </w:r>
            <w:proofErr w:type="spellEnd"/>
            <w:r w:rsidRPr="00E5522C">
              <w:rPr>
                <w:rFonts w:cstheme="minorHAnsi"/>
                <w:szCs w:val="24"/>
              </w:rPr>
              <w:t>)</w:t>
            </w:r>
          </w:p>
        </w:tc>
        <w:tc>
          <w:tcPr>
            <w:tcW w:w="2551" w:type="dxa"/>
            <w:gridSpan w:val="2"/>
            <w:vMerge w:val="restart"/>
            <w:hideMark/>
          </w:tcPr>
          <w:p w:rsidR="003D4D5D" w:rsidRPr="00E5522C" w:rsidRDefault="003D4D5D" w:rsidP="003D4D5D">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E5522C">
              <w:rPr>
                <w:rFonts w:cstheme="minorHAnsi"/>
                <w:szCs w:val="24"/>
              </w:rPr>
              <w:t>przez większość czasu lub zawsze to 100, pozostałe=0</w:t>
            </w:r>
          </w:p>
        </w:tc>
      </w:tr>
      <w:tr w:rsidR="003D4D5D" w:rsidRPr="00E5522C"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E5522C" w:rsidRDefault="003D4D5D" w:rsidP="003D4D5D">
            <w:pPr>
              <w:rPr>
                <w:rFonts w:cstheme="minorHAnsi"/>
                <w:szCs w:val="24"/>
              </w:rPr>
            </w:pPr>
          </w:p>
        </w:tc>
        <w:tc>
          <w:tcPr>
            <w:tcW w:w="3969" w:type="dxa"/>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E5522C">
              <w:rPr>
                <w:rFonts w:cstheme="minorHAnsi"/>
                <w:szCs w:val="24"/>
              </w:rPr>
              <w:t>Q61 b Pana(i) przełożony pomaga</w:t>
            </w:r>
            <w:r w:rsidR="002932A6" w:rsidRPr="00E5522C">
              <w:rPr>
                <w:rFonts w:cstheme="minorHAnsi"/>
                <w:szCs w:val="24"/>
              </w:rPr>
              <w:t xml:space="preserve"> i </w:t>
            </w:r>
            <w:r w:rsidRPr="00E5522C">
              <w:rPr>
                <w:rFonts w:cstheme="minorHAnsi"/>
                <w:szCs w:val="24"/>
              </w:rPr>
              <w:t>wspiera Pana(</w:t>
            </w:r>
            <w:proofErr w:type="spellStart"/>
            <w:r w:rsidRPr="00E5522C">
              <w:rPr>
                <w:rFonts w:cstheme="minorHAnsi"/>
                <w:szCs w:val="24"/>
              </w:rPr>
              <w:t>ią</w:t>
            </w:r>
            <w:proofErr w:type="spellEnd"/>
            <w:r w:rsidRPr="00E5522C">
              <w:rPr>
                <w:rFonts w:cstheme="minorHAnsi"/>
                <w:szCs w:val="24"/>
              </w:rPr>
              <w:t>)</w:t>
            </w:r>
          </w:p>
        </w:tc>
        <w:tc>
          <w:tcPr>
            <w:tcW w:w="2551" w:type="dxa"/>
            <w:gridSpan w:val="2"/>
            <w:vMerge/>
            <w:hideMark/>
          </w:tcPr>
          <w:p w:rsidR="003D4D5D" w:rsidRPr="00E5522C"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p>
        </w:tc>
      </w:tr>
    </w:tbl>
    <w:p w:rsidR="003D4D5D" w:rsidRPr="0041464E" w:rsidRDefault="003D4D5D" w:rsidP="00B358ED">
      <w:pPr>
        <w:pStyle w:val="rdloStyl"/>
      </w:pPr>
      <w:r w:rsidRPr="0041464E">
        <w:t>Źródło: Szóste Europejskie Badanie Warunków Pracy 2016</w:t>
      </w:r>
    </w:p>
    <w:p w:rsidR="00A763C8" w:rsidRDefault="007B3A6B" w:rsidP="00A763C8">
      <w:pPr>
        <w:rPr>
          <w:lang w:eastAsia="pl-PL"/>
        </w:rPr>
      </w:pPr>
      <w:r>
        <w:rPr>
          <w:lang w:eastAsia="pl-PL"/>
        </w:rPr>
        <w:t>Wskaźnik środowiska społecznego dla województwa łódzkiego jest</w:t>
      </w:r>
      <w:r w:rsidR="002932A6">
        <w:rPr>
          <w:lang w:eastAsia="pl-PL"/>
        </w:rPr>
        <w:t xml:space="preserve"> o </w:t>
      </w:r>
      <w:r>
        <w:rPr>
          <w:lang w:eastAsia="pl-PL"/>
        </w:rPr>
        <w:t xml:space="preserve">10 punktów niższy, niż dla ogółu pracowników Unii Europejskiej w badaniu </w:t>
      </w:r>
      <w:proofErr w:type="spellStart"/>
      <w:r>
        <w:rPr>
          <w:lang w:eastAsia="pl-PL"/>
        </w:rPr>
        <w:t>Eurofound</w:t>
      </w:r>
      <w:proofErr w:type="spellEnd"/>
      <w:r>
        <w:rPr>
          <w:lang w:eastAsia="pl-PL"/>
        </w:rPr>
        <w:t>, oraz</w:t>
      </w:r>
      <w:r w:rsidR="002932A6">
        <w:rPr>
          <w:lang w:eastAsia="pl-PL"/>
        </w:rPr>
        <w:t xml:space="preserve"> o </w:t>
      </w:r>
      <w:r>
        <w:rPr>
          <w:lang w:eastAsia="pl-PL"/>
        </w:rPr>
        <w:t>15 punktów niższy, niż dla młodych pracowników</w:t>
      </w:r>
      <w:r w:rsidR="002932A6">
        <w:rPr>
          <w:lang w:eastAsia="pl-PL"/>
        </w:rPr>
        <w:t xml:space="preserve"> z </w:t>
      </w:r>
      <w:r>
        <w:rPr>
          <w:lang w:eastAsia="pl-PL"/>
        </w:rPr>
        <w:t xml:space="preserve">Mazowsza. Oznacza to, że pod względem środowiska społecznego miejsca pracy w województwie łódzkim charakteryzuje niższa jakość. </w:t>
      </w:r>
    </w:p>
    <w:p w:rsidR="00953C8C" w:rsidRDefault="00953C8C" w:rsidP="00A763C8">
      <w:pPr>
        <w:rPr>
          <w:lang w:eastAsia="pl-PL"/>
        </w:rPr>
      </w:pPr>
      <w:r>
        <w:rPr>
          <w:lang w:eastAsia="pl-PL"/>
        </w:rPr>
        <w:t>Wynik ten wiąże się przede wszystkim</w:t>
      </w:r>
      <w:r w:rsidR="002932A6">
        <w:rPr>
          <w:lang w:eastAsia="pl-PL"/>
        </w:rPr>
        <w:t xml:space="preserve"> z </w:t>
      </w:r>
      <w:r>
        <w:rPr>
          <w:lang w:eastAsia="pl-PL"/>
        </w:rPr>
        <w:t xml:space="preserve">dość wysokim odsetkiem osób deklarujących, iż w miejscu pracy są narażone na zniewagi słowne (14% w porównaniu do 10% w badaniu </w:t>
      </w:r>
      <w:r>
        <w:rPr>
          <w:lang w:eastAsia="pl-PL"/>
        </w:rPr>
        <w:lastRenderedPageBreak/>
        <w:t>mazow</w:t>
      </w:r>
      <w:r w:rsidR="009A1C32">
        <w:rPr>
          <w:lang w:eastAsia="pl-PL"/>
        </w:rPr>
        <w:t>ieckim),</w:t>
      </w:r>
      <w:r w:rsidR="002932A6">
        <w:rPr>
          <w:lang w:eastAsia="pl-PL"/>
        </w:rPr>
        <w:t xml:space="preserve"> a </w:t>
      </w:r>
      <w:r w:rsidR="009A1C32">
        <w:rPr>
          <w:lang w:eastAsia="pl-PL"/>
        </w:rPr>
        <w:t>także</w:t>
      </w:r>
      <w:r w:rsidR="002932A6">
        <w:rPr>
          <w:lang w:eastAsia="pl-PL"/>
        </w:rPr>
        <w:t xml:space="preserve"> z </w:t>
      </w:r>
      <w:r w:rsidR="009A1C32">
        <w:rPr>
          <w:lang w:eastAsia="pl-PL"/>
        </w:rPr>
        <w:t>relatywnie mniejszą skalą wsparcia uzyskiwaną od bezpośrednich przełożonych w porównaniu</w:t>
      </w:r>
      <w:r w:rsidR="002932A6">
        <w:rPr>
          <w:lang w:eastAsia="pl-PL"/>
        </w:rPr>
        <w:t xml:space="preserve"> z </w:t>
      </w:r>
      <w:r w:rsidR="009A1C32">
        <w:rPr>
          <w:lang w:eastAsia="pl-PL"/>
        </w:rPr>
        <w:t>innymi badaniami,</w:t>
      </w:r>
      <w:r w:rsidR="002932A6">
        <w:rPr>
          <w:lang w:eastAsia="pl-PL"/>
        </w:rPr>
        <w:t xml:space="preserve"> o </w:t>
      </w:r>
      <w:r w:rsidR="009A1C32">
        <w:rPr>
          <w:lang w:eastAsia="pl-PL"/>
        </w:rPr>
        <w:t>czym będzie mowa dalej.</w:t>
      </w:r>
    </w:p>
    <w:p w:rsidR="007E3000" w:rsidRDefault="007E3000" w:rsidP="007E3000">
      <w:pPr>
        <w:pStyle w:val="Legenda"/>
        <w:keepNext/>
      </w:pPr>
      <w:bookmarkStart w:id="76" w:name="_Toc21345657"/>
      <w:r>
        <w:t xml:space="preserve">Rysunek </w:t>
      </w:r>
      <w:r w:rsidR="00AC6FCB">
        <w:fldChar w:fldCharType="begin"/>
      </w:r>
      <w:r w:rsidR="00AC6FCB">
        <w:instrText xml:space="preserve"> SEQ Rysunek \* ARABIC </w:instrText>
      </w:r>
      <w:r w:rsidR="00AC6FCB">
        <w:fldChar w:fldCharType="separate"/>
      </w:r>
      <w:r w:rsidR="005F4616">
        <w:rPr>
          <w:noProof/>
        </w:rPr>
        <w:t>25</w:t>
      </w:r>
      <w:r w:rsidR="00AC6FCB">
        <w:rPr>
          <w:noProof/>
        </w:rPr>
        <w:fldChar w:fldCharType="end"/>
      </w:r>
      <w:r>
        <w:t xml:space="preserve">. </w:t>
      </w:r>
      <w:r w:rsidRPr="00AB73E1">
        <w:t xml:space="preserve">Wskaźnik: </w:t>
      </w:r>
      <w:r>
        <w:t>Środowisko społeczne</w:t>
      </w:r>
      <w:r w:rsidRPr="00AB73E1">
        <w:t xml:space="preserve"> – porównanie</w:t>
      </w:r>
      <w:r w:rsidR="002932A6">
        <w:t xml:space="preserve"> z </w:t>
      </w:r>
      <w:r w:rsidRPr="00AB73E1">
        <w:t xml:space="preserve">wynikami badania </w:t>
      </w:r>
      <w:proofErr w:type="spellStart"/>
      <w:r w:rsidRPr="00AB73E1">
        <w:t>Eurofound</w:t>
      </w:r>
      <w:proofErr w:type="spellEnd"/>
      <w:r w:rsidRPr="00AB73E1">
        <w:t>,</w:t>
      </w:r>
      <w:r w:rsidR="002932A6">
        <w:t xml:space="preserve"> a </w:t>
      </w:r>
      <w:r w:rsidRPr="00AB73E1">
        <w:t>także w przekroju płci, wieku, wykształcenia</w:t>
      </w:r>
      <w:r w:rsidR="002932A6">
        <w:t xml:space="preserve"> i </w:t>
      </w:r>
      <w:r w:rsidRPr="00AB73E1">
        <w:t>podregionu</w:t>
      </w:r>
      <w:bookmarkEnd w:id="76"/>
    </w:p>
    <w:p w:rsidR="00FF7419" w:rsidRDefault="00FF7419" w:rsidP="00A763C8">
      <w:pPr>
        <w:rPr>
          <w:lang w:eastAsia="pl-PL"/>
        </w:rPr>
      </w:pPr>
      <w:r>
        <w:rPr>
          <w:noProof/>
          <w:lang w:eastAsia="pl-PL" w:bidi="ar-SA"/>
        </w:rPr>
        <w:drawing>
          <wp:inline distT="0" distB="0" distL="0" distR="0">
            <wp:extent cx="5800725" cy="2732072"/>
            <wp:effectExtent l="19050" t="0" r="9525" b="0"/>
            <wp:docPr id="10" name="Obraz 6" descr="Wykres słupkowy Środowisko społeczne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806233" cy="2734666"/>
                    </a:xfrm>
                    <a:prstGeom prst="rect">
                      <a:avLst/>
                    </a:prstGeom>
                    <a:noFill/>
                  </pic:spPr>
                </pic:pic>
              </a:graphicData>
            </a:graphic>
          </wp:inline>
        </w:drawing>
      </w:r>
    </w:p>
    <w:p w:rsidR="00197F85" w:rsidRPr="003D4D5D" w:rsidRDefault="00197F85" w:rsidP="00AF3105">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A8301A" w:rsidRDefault="00A8301A" w:rsidP="00A8301A">
      <w:pPr>
        <w:rPr>
          <w:lang w:eastAsia="pl-PL"/>
        </w:rPr>
      </w:pPr>
      <w:r>
        <w:rPr>
          <w:lang w:eastAsia="pl-PL"/>
        </w:rPr>
        <w:t>Jakość środowiska społecznego pracowników rośnie wraz ze wzrostem wykształcenia, choć należy zaznaczyć, że nawet w przypadku osób</w:t>
      </w:r>
      <w:r w:rsidR="002932A6">
        <w:rPr>
          <w:lang w:eastAsia="pl-PL"/>
        </w:rPr>
        <w:t xml:space="preserve"> z </w:t>
      </w:r>
      <w:r>
        <w:rPr>
          <w:lang w:eastAsia="pl-PL"/>
        </w:rPr>
        <w:t xml:space="preserve">wykształceniem wyższym, nie zbliża się do wartości uzyskanych w badaniu </w:t>
      </w:r>
      <w:proofErr w:type="spellStart"/>
      <w:r>
        <w:rPr>
          <w:lang w:eastAsia="pl-PL"/>
        </w:rPr>
        <w:t>Eurofound</w:t>
      </w:r>
      <w:proofErr w:type="spellEnd"/>
      <w:r>
        <w:rPr>
          <w:lang w:eastAsia="pl-PL"/>
        </w:rPr>
        <w:t xml:space="preserve"> oraz w badaniu mazowieckim. Relatywnie najlepszy klimat społeczny odnotowano wśród pracowników</w:t>
      </w:r>
      <w:r w:rsidR="002932A6">
        <w:rPr>
          <w:lang w:eastAsia="pl-PL"/>
        </w:rPr>
        <w:t xml:space="preserve"> z </w:t>
      </w:r>
      <w:r>
        <w:rPr>
          <w:lang w:eastAsia="pl-PL"/>
        </w:rPr>
        <w:t>Łodzi,</w:t>
      </w:r>
      <w:r w:rsidR="002932A6">
        <w:rPr>
          <w:lang w:eastAsia="pl-PL"/>
        </w:rPr>
        <w:t xml:space="preserve"> a </w:t>
      </w:r>
      <w:r>
        <w:rPr>
          <w:lang w:eastAsia="pl-PL"/>
        </w:rPr>
        <w:t>także</w:t>
      </w:r>
      <w:r w:rsidR="002932A6">
        <w:rPr>
          <w:lang w:eastAsia="pl-PL"/>
        </w:rPr>
        <w:t xml:space="preserve"> z </w:t>
      </w:r>
      <w:r>
        <w:rPr>
          <w:lang w:eastAsia="pl-PL"/>
        </w:rPr>
        <w:t>podregionu piotrkowskiego</w:t>
      </w:r>
      <w:r w:rsidR="002932A6">
        <w:rPr>
          <w:lang w:eastAsia="pl-PL"/>
        </w:rPr>
        <w:t xml:space="preserve"> i </w:t>
      </w:r>
      <w:r>
        <w:rPr>
          <w:lang w:eastAsia="pl-PL"/>
        </w:rPr>
        <w:t>skierniewickiego.</w:t>
      </w:r>
    </w:p>
    <w:p w:rsidR="00197F85" w:rsidRDefault="001D160D" w:rsidP="00A763C8">
      <w:pPr>
        <w:rPr>
          <w:lang w:eastAsia="pl-PL"/>
        </w:rPr>
      </w:pPr>
      <w:r>
        <w:rPr>
          <w:lang w:eastAsia="pl-PL"/>
        </w:rPr>
        <w:t>Kontakt</w:t>
      </w:r>
      <w:r w:rsidR="002932A6">
        <w:rPr>
          <w:lang w:eastAsia="pl-PL"/>
        </w:rPr>
        <w:t xml:space="preserve"> z </w:t>
      </w:r>
      <w:r>
        <w:rPr>
          <w:lang w:eastAsia="pl-PL"/>
        </w:rPr>
        <w:t xml:space="preserve">wrogimi </w:t>
      </w:r>
      <w:proofErr w:type="spellStart"/>
      <w:r>
        <w:rPr>
          <w:lang w:eastAsia="pl-PL"/>
        </w:rPr>
        <w:t>zachowaniami</w:t>
      </w:r>
      <w:proofErr w:type="spellEnd"/>
      <w:r>
        <w:rPr>
          <w:lang w:eastAsia="pl-PL"/>
        </w:rPr>
        <w:t xml:space="preserve"> społecznymi miał nikły odsetek badanych. Najczęściej były to słowne zniewagi (14%), na które nieco bardziej narażone były kobiety,</w:t>
      </w:r>
      <w:r w:rsidR="002932A6">
        <w:rPr>
          <w:lang w:eastAsia="pl-PL"/>
        </w:rPr>
        <w:t xml:space="preserve"> a </w:t>
      </w:r>
      <w:r>
        <w:rPr>
          <w:lang w:eastAsia="pl-PL"/>
        </w:rPr>
        <w:t>także osoby</w:t>
      </w:r>
      <w:r w:rsidR="002932A6">
        <w:rPr>
          <w:lang w:eastAsia="pl-PL"/>
        </w:rPr>
        <w:t xml:space="preserve"> z </w:t>
      </w:r>
      <w:r>
        <w:rPr>
          <w:lang w:eastAsia="pl-PL"/>
        </w:rPr>
        <w:t xml:space="preserve">wykształceniem średnim. </w:t>
      </w:r>
    </w:p>
    <w:p w:rsidR="00540D71" w:rsidRDefault="001D160D" w:rsidP="00A763C8">
      <w:pPr>
        <w:rPr>
          <w:lang w:eastAsia="pl-PL"/>
        </w:rPr>
      </w:pPr>
      <w:r>
        <w:rPr>
          <w:lang w:eastAsia="pl-PL"/>
        </w:rPr>
        <w:t xml:space="preserve">Co dwudziesty badany doświadczył upokarzających </w:t>
      </w:r>
      <w:proofErr w:type="spellStart"/>
      <w:r>
        <w:rPr>
          <w:lang w:eastAsia="pl-PL"/>
        </w:rPr>
        <w:t>zachowań</w:t>
      </w:r>
      <w:proofErr w:type="spellEnd"/>
      <w:r>
        <w:rPr>
          <w:lang w:eastAsia="pl-PL"/>
        </w:rPr>
        <w:t xml:space="preserve"> w ostatnim miesiącu (5%), 2% było obiektem niepożądanego zachowania seksualnego (głównie kobiety – 4%), lub adresatem gróźb (3%). </w:t>
      </w:r>
      <w:r w:rsidR="001C5461">
        <w:rPr>
          <w:lang w:eastAsia="pl-PL"/>
        </w:rPr>
        <w:t>Przemocy fizycznej, molestowania czy napastowania w ostatnim roku doświadczyły pojedyncze osoby.</w:t>
      </w:r>
    </w:p>
    <w:p w:rsidR="00540D71" w:rsidRDefault="00540D71">
      <w:pPr>
        <w:rPr>
          <w:lang w:eastAsia="pl-PL"/>
        </w:rPr>
      </w:pPr>
      <w:r>
        <w:rPr>
          <w:lang w:eastAsia="pl-PL"/>
        </w:rPr>
        <w:br w:type="page"/>
      </w:r>
    </w:p>
    <w:p w:rsidR="003D556B" w:rsidRDefault="003D556B" w:rsidP="003D556B">
      <w:pPr>
        <w:pStyle w:val="Legenda"/>
        <w:keepNext/>
      </w:pPr>
      <w:bookmarkStart w:id="77" w:name="_Toc21345702"/>
      <w:r>
        <w:lastRenderedPageBreak/>
        <w:t xml:space="preserve">Tabela </w:t>
      </w:r>
      <w:r w:rsidR="00AC6FCB">
        <w:fldChar w:fldCharType="begin"/>
      </w:r>
      <w:r w:rsidR="00AC6FCB">
        <w:instrText xml:space="preserve"> SEQ Tabela \* ARABIC </w:instrText>
      </w:r>
      <w:r w:rsidR="00AC6FCB">
        <w:fldChar w:fldCharType="separate"/>
      </w:r>
      <w:r w:rsidR="00540D71">
        <w:rPr>
          <w:noProof/>
        </w:rPr>
        <w:t>16</w:t>
      </w:r>
      <w:r w:rsidR="00AC6FCB">
        <w:rPr>
          <w:noProof/>
        </w:rPr>
        <w:fldChar w:fldCharType="end"/>
      </w:r>
      <w:r>
        <w:t xml:space="preserve">. </w:t>
      </w:r>
      <w:r w:rsidR="00867EAF">
        <w:t>Odsetek pracowników narażonych na wrogie zachowania</w:t>
      </w:r>
      <w:r w:rsidR="002379CB">
        <w:t xml:space="preserve"> – ogółem oraz według płci</w:t>
      </w:r>
      <w:r w:rsidR="002932A6">
        <w:t xml:space="preserve"> i </w:t>
      </w:r>
      <w:r w:rsidR="002379CB">
        <w:t>wykształcenia</w:t>
      </w:r>
      <w:bookmarkEnd w:id="77"/>
    </w:p>
    <w:tbl>
      <w:tblPr>
        <w:tblStyle w:val="Jasnecieniowanieakcent11"/>
        <w:tblW w:w="9288" w:type="dxa"/>
        <w:tblLook w:val="04A0" w:firstRow="1" w:lastRow="0" w:firstColumn="1" w:lastColumn="0" w:noHBand="0" w:noVBand="1"/>
      </w:tblPr>
      <w:tblGrid>
        <w:gridCol w:w="4206"/>
        <w:gridCol w:w="699"/>
        <w:gridCol w:w="627"/>
        <w:gridCol w:w="626"/>
        <w:gridCol w:w="626"/>
        <w:gridCol w:w="626"/>
        <w:gridCol w:w="626"/>
        <w:gridCol w:w="626"/>
        <w:gridCol w:w="626"/>
      </w:tblGrid>
      <w:tr w:rsidR="00FD7832" w:rsidRPr="00E5522C" w:rsidTr="00FD7832">
        <w:trPr>
          <w:cnfStyle w:val="100000000000" w:firstRow="1" w:lastRow="0" w:firstColumn="0" w:lastColumn="0" w:oddVBand="0" w:evenVBand="0" w:oddHBand="0"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4249" w:type="dxa"/>
            <w:vMerge w:val="restart"/>
            <w:noWrap/>
            <w:hideMark/>
          </w:tcPr>
          <w:p w:rsidR="00FD7832" w:rsidRPr="00E5522C" w:rsidRDefault="00FD7832">
            <w:pPr>
              <w:rPr>
                <w:rFonts w:cstheme="minorHAnsi"/>
                <w:szCs w:val="24"/>
                <w:lang w:eastAsia="pl-PL"/>
              </w:rPr>
            </w:pPr>
          </w:p>
        </w:tc>
        <w:tc>
          <w:tcPr>
            <w:tcW w:w="713" w:type="dxa"/>
            <w:vMerge w:val="restart"/>
            <w:textDirection w:val="btLr"/>
            <w:vAlign w:val="center"/>
            <w:hideMark/>
          </w:tcPr>
          <w:p w:rsidR="00FD7832" w:rsidRPr="00E5522C" w:rsidRDefault="00FD7832" w:rsidP="003D556B">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Ogółem</w:t>
            </w:r>
          </w:p>
        </w:tc>
        <w:tc>
          <w:tcPr>
            <w:tcW w:w="1250" w:type="dxa"/>
            <w:gridSpan w:val="2"/>
            <w:vAlign w:val="center"/>
            <w:hideMark/>
          </w:tcPr>
          <w:p w:rsidR="00FD7832" w:rsidRPr="00E5522C" w:rsidRDefault="00FD7832" w:rsidP="003D556B">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E5522C">
              <w:rPr>
                <w:rFonts w:cstheme="minorHAnsi"/>
                <w:bCs w:val="0"/>
                <w:szCs w:val="24"/>
                <w:lang w:eastAsia="pl-PL"/>
              </w:rPr>
              <w:t>PŁEĆ</w:t>
            </w:r>
          </w:p>
        </w:tc>
        <w:tc>
          <w:tcPr>
            <w:tcW w:w="3076" w:type="dxa"/>
            <w:gridSpan w:val="5"/>
            <w:vAlign w:val="center"/>
            <w:hideMark/>
          </w:tcPr>
          <w:p w:rsidR="00FD7832" w:rsidRPr="00E5522C" w:rsidRDefault="00FD7832" w:rsidP="003D556B">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E5522C">
              <w:rPr>
                <w:rFonts w:cstheme="minorHAnsi"/>
                <w:bCs w:val="0"/>
                <w:szCs w:val="24"/>
                <w:lang w:eastAsia="pl-PL"/>
              </w:rPr>
              <w:t>WYKSZTAŁCENIE</w:t>
            </w:r>
          </w:p>
        </w:tc>
      </w:tr>
      <w:tr w:rsidR="00FD7832" w:rsidRPr="00E5522C" w:rsidTr="00FD7832">
        <w:trPr>
          <w:cnfStyle w:val="000000100000" w:firstRow="0" w:lastRow="0" w:firstColumn="0" w:lastColumn="0" w:oddVBand="0" w:evenVBand="0" w:oddHBand="1" w:evenHBand="0" w:firstRowFirstColumn="0" w:firstRowLastColumn="0" w:lastRowFirstColumn="0" w:lastRowLastColumn="0"/>
          <w:cantSplit/>
          <w:trHeight w:val="2101"/>
        </w:trPr>
        <w:tc>
          <w:tcPr>
            <w:cnfStyle w:val="001000000000" w:firstRow="0" w:lastRow="0" w:firstColumn="1" w:lastColumn="0" w:oddVBand="0" w:evenVBand="0" w:oddHBand="0" w:evenHBand="0" w:firstRowFirstColumn="0" w:firstRowLastColumn="0" w:lastRowFirstColumn="0" w:lastRowLastColumn="0"/>
            <w:tcW w:w="4249" w:type="dxa"/>
            <w:vMerge/>
            <w:noWrap/>
            <w:hideMark/>
          </w:tcPr>
          <w:p w:rsidR="00FD7832" w:rsidRPr="00E5522C" w:rsidRDefault="00FD7832">
            <w:pPr>
              <w:rPr>
                <w:rFonts w:cstheme="minorHAnsi"/>
                <w:szCs w:val="24"/>
                <w:lang w:eastAsia="pl-PL"/>
              </w:rPr>
            </w:pPr>
          </w:p>
        </w:tc>
        <w:tc>
          <w:tcPr>
            <w:tcW w:w="713" w:type="dxa"/>
            <w:vMerge/>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p>
        </w:tc>
        <w:tc>
          <w:tcPr>
            <w:tcW w:w="674"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Kobieta</w:t>
            </w:r>
          </w:p>
        </w:tc>
        <w:tc>
          <w:tcPr>
            <w:tcW w:w="576"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Mężczyzna</w:t>
            </w:r>
          </w:p>
        </w:tc>
        <w:tc>
          <w:tcPr>
            <w:tcW w:w="674"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gimnazjalne, podstawowe</w:t>
            </w:r>
            <w:r w:rsidR="002932A6" w:rsidRPr="00E5522C">
              <w:rPr>
                <w:rFonts w:cstheme="minorHAnsi"/>
                <w:b/>
                <w:bCs/>
                <w:szCs w:val="24"/>
                <w:lang w:eastAsia="pl-PL"/>
              </w:rPr>
              <w:t xml:space="preserve"> i </w:t>
            </w:r>
            <w:r w:rsidRPr="00E5522C">
              <w:rPr>
                <w:rFonts w:cstheme="minorHAnsi"/>
                <w:b/>
                <w:bCs/>
                <w:szCs w:val="24"/>
                <w:lang w:eastAsia="pl-PL"/>
              </w:rPr>
              <w:t>niższe</w:t>
            </w:r>
          </w:p>
        </w:tc>
        <w:tc>
          <w:tcPr>
            <w:tcW w:w="576"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zasadnicze zawodowe</w:t>
            </w:r>
          </w:p>
        </w:tc>
        <w:tc>
          <w:tcPr>
            <w:tcW w:w="674"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średnie ogólnokształcące</w:t>
            </w:r>
          </w:p>
        </w:tc>
        <w:tc>
          <w:tcPr>
            <w:tcW w:w="576"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policealne oraz średnie zawodowe</w:t>
            </w:r>
          </w:p>
        </w:tc>
        <w:tc>
          <w:tcPr>
            <w:tcW w:w="576" w:type="dxa"/>
            <w:textDirection w:val="btLr"/>
            <w:vAlign w:val="center"/>
            <w:hideMark/>
          </w:tcPr>
          <w:p w:rsidR="00FD7832" w:rsidRPr="00E5522C" w:rsidRDefault="00FD7832" w:rsidP="003D556B">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wyższe</w:t>
            </w:r>
          </w:p>
        </w:tc>
      </w:tr>
      <w:tr w:rsidR="00FD7832" w:rsidRPr="00E5522C" w:rsidTr="00FD7832">
        <w:trPr>
          <w:trHeight w:val="300"/>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rsidP="003D556B">
            <w:pPr>
              <w:jc w:val="right"/>
              <w:rPr>
                <w:rFonts w:cstheme="minorHAnsi"/>
                <w:szCs w:val="24"/>
                <w:lang w:eastAsia="pl-PL"/>
              </w:rPr>
            </w:pPr>
            <w:r w:rsidRPr="00E5522C">
              <w:rPr>
                <w:rFonts w:cstheme="minorHAnsi"/>
                <w:szCs w:val="24"/>
                <w:lang w:eastAsia="pl-PL"/>
              </w:rPr>
              <w:t>N=</w:t>
            </w:r>
          </w:p>
        </w:tc>
        <w:tc>
          <w:tcPr>
            <w:tcW w:w="713"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1000</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455</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545</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56</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233</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116</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270</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325</w:t>
            </w:r>
          </w:p>
        </w:tc>
      </w:tr>
      <w:tr w:rsidR="00FD7832" w:rsidRPr="00E5522C" w:rsidTr="00FD7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rsidP="00FD7832">
            <w:pPr>
              <w:rPr>
                <w:rFonts w:cstheme="minorHAnsi"/>
                <w:szCs w:val="24"/>
                <w:lang w:eastAsia="pl-PL"/>
              </w:rPr>
            </w:pPr>
            <w:r w:rsidRPr="00E5522C">
              <w:rPr>
                <w:rFonts w:cstheme="minorHAnsi"/>
                <w:i/>
                <w:szCs w:val="24"/>
                <w:lang w:eastAsia="pl-PL"/>
              </w:rPr>
              <w:t>Narażenie w ciągu ostatniego miesiąca na:</w:t>
            </w:r>
          </w:p>
        </w:tc>
        <w:tc>
          <w:tcPr>
            <w:tcW w:w="713"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r>
      <w:tr w:rsidR="00FD7832" w:rsidRPr="00E5522C" w:rsidTr="007223F3">
        <w:trPr>
          <w:trHeight w:val="80"/>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pPr>
              <w:rPr>
                <w:rFonts w:cstheme="minorHAnsi"/>
                <w:b w:val="0"/>
                <w:szCs w:val="24"/>
                <w:lang w:eastAsia="pl-PL"/>
              </w:rPr>
            </w:pPr>
            <w:r w:rsidRPr="00E5522C">
              <w:rPr>
                <w:rFonts w:cstheme="minorHAnsi"/>
                <w:b w:val="0"/>
                <w:szCs w:val="24"/>
                <w:lang w:eastAsia="pl-PL"/>
              </w:rPr>
              <w:t>Słowne zniewagi, obraźliwe lub niestosowne słowa</w:t>
            </w:r>
          </w:p>
        </w:tc>
        <w:tc>
          <w:tcPr>
            <w:tcW w:w="713"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14%</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16%</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12%</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10%</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17%</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16%</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13%</w:t>
            </w:r>
          </w:p>
        </w:tc>
      </w:tr>
      <w:tr w:rsidR="00FD7832" w:rsidRPr="00E5522C" w:rsidTr="00FD78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pPr>
              <w:rPr>
                <w:rFonts w:cstheme="minorHAnsi"/>
                <w:b w:val="0"/>
                <w:szCs w:val="24"/>
                <w:lang w:eastAsia="pl-PL"/>
              </w:rPr>
            </w:pPr>
            <w:r w:rsidRPr="00E5522C">
              <w:rPr>
                <w:rFonts w:cstheme="minorHAnsi"/>
                <w:b w:val="0"/>
                <w:szCs w:val="24"/>
                <w:lang w:eastAsia="pl-PL"/>
              </w:rPr>
              <w:t>Niepożądane zainteresowanie seksualne</w:t>
            </w:r>
          </w:p>
        </w:tc>
        <w:tc>
          <w:tcPr>
            <w:tcW w:w="713"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4%</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5%</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r>
      <w:tr w:rsidR="00FD7832" w:rsidRPr="00E5522C" w:rsidTr="007223F3">
        <w:trPr>
          <w:trHeight w:val="285"/>
        </w:trPr>
        <w:tc>
          <w:tcPr>
            <w:cnfStyle w:val="001000000000" w:firstRow="0" w:lastRow="0" w:firstColumn="1" w:lastColumn="0" w:oddVBand="0" w:evenVBand="0" w:oddHBand="0" w:evenHBand="0" w:firstRowFirstColumn="0" w:firstRowLastColumn="0" w:lastRowFirstColumn="0" w:lastRowLastColumn="0"/>
            <w:tcW w:w="4249" w:type="dxa"/>
            <w:tcBorders>
              <w:bottom w:val="nil"/>
            </w:tcBorders>
            <w:noWrap/>
            <w:hideMark/>
          </w:tcPr>
          <w:p w:rsidR="00FD7832" w:rsidRPr="00E5522C" w:rsidRDefault="00FD7832">
            <w:pPr>
              <w:rPr>
                <w:rFonts w:cstheme="minorHAnsi"/>
                <w:b w:val="0"/>
                <w:szCs w:val="24"/>
                <w:lang w:eastAsia="pl-PL"/>
              </w:rPr>
            </w:pPr>
            <w:r w:rsidRPr="00E5522C">
              <w:rPr>
                <w:rFonts w:cstheme="minorHAnsi"/>
                <w:b w:val="0"/>
                <w:szCs w:val="24"/>
                <w:lang w:eastAsia="pl-PL"/>
              </w:rPr>
              <w:t>Groźby</w:t>
            </w:r>
          </w:p>
        </w:tc>
        <w:tc>
          <w:tcPr>
            <w:tcW w:w="713"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674"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576"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674"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576"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674"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c>
          <w:tcPr>
            <w:tcW w:w="576"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576" w:type="dxa"/>
            <w:tcBorders>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r>
      <w:tr w:rsidR="00FD7832" w:rsidRPr="00E5522C" w:rsidTr="007223F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tcBorders>
              <w:top w:val="nil"/>
              <w:bottom w:val="single" w:sz="8" w:space="0" w:color="FF388C" w:themeColor="accent1"/>
            </w:tcBorders>
            <w:noWrap/>
            <w:hideMark/>
          </w:tcPr>
          <w:p w:rsidR="00FD7832" w:rsidRPr="00E5522C" w:rsidRDefault="00FD7832">
            <w:pPr>
              <w:rPr>
                <w:rFonts w:cstheme="minorHAnsi"/>
                <w:b w:val="0"/>
                <w:szCs w:val="24"/>
                <w:lang w:eastAsia="pl-PL"/>
              </w:rPr>
            </w:pPr>
            <w:r w:rsidRPr="00E5522C">
              <w:rPr>
                <w:rFonts w:cstheme="minorHAnsi"/>
                <w:b w:val="0"/>
                <w:szCs w:val="24"/>
                <w:lang w:eastAsia="pl-PL"/>
              </w:rPr>
              <w:t>Upokarzające zachowania</w:t>
            </w:r>
          </w:p>
        </w:tc>
        <w:tc>
          <w:tcPr>
            <w:tcW w:w="713"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5%</w:t>
            </w:r>
          </w:p>
        </w:tc>
        <w:tc>
          <w:tcPr>
            <w:tcW w:w="674"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8%</w:t>
            </w:r>
          </w:p>
        </w:tc>
        <w:tc>
          <w:tcPr>
            <w:tcW w:w="576"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674"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674"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10%</w:t>
            </w:r>
          </w:p>
        </w:tc>
        <w:tc>
          <w:tcPr>
            <w:tcW w:w="576"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4%</w:t>
            </w:r>
          </w:p>
        </w:tc>
        <w:tc>
          <w:tcPr>
            <w:tcW w:w="576" w:type="dxa"/>
            <w:tcBorders>
              <w:top w:val="nil"/>
              <w:bottom w:val="single" w:sz="8" w:space="0" w:color="FF388C" w:themeColor="accent1"/>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6%</w:t>
            </w:r>
          </w:p>
        </w:tc>
      </w:tr>
      <w:tr w:rsidR="00FD7832" w:rsidRPr="00E5522C" w:rsidTr="007223F3">
        <w:trPr>
          <w:trHeight w:val="80"/>
        </w:trPr>
        <w:tc>
          <w:tcPr>
            <w:cnfStyle w:val="001000000000" w:firstRow="0" w:lastRow="0" w:firstColumn="1" w:lastColumn="0" w:oddVBand="0" w:evenVBand="0" w:oddHBand="0" w:evenHBand="0" w:firstRowFirstColumn="0" w:firstRowLastColumn="0" w:lastRowFirstColumn="0" w:lastRowLastColumn="0"/>
            <w:tcW w:w="4249" w:type="dxa"/>
            <w:tcBorders>
              <w:top w:val="single" w:sz="8" w:space="0" w:color="FF388C" w:themeColor="accent1"/>
              <w:bottom w:val="nil"/>
            </w:tcBorders>
            <w:noWrap/>
            <w:hideMark/>
          </w:tcPr>
          <w:p w:rsidR="00FD7832" w:rsidRPr="00E5522C" w:rsidRDefault="00FD7832">
            <w:pPr>
              <w:rPr>
                <w:rFonts w:cstheme="minorHAnsi"/>
                <w:i/>
                <w:szCs w:val="24"/>
                <w:lang w:eastAsia="pl-PL"/>
              </w:rPr>
            </w:pPr>
            <w:r w:rsidRPr="00E5522C">
              <w:rPr>
                <w:rFonts w:cstheme="minorHAnsi"/>
                <w:i/>
                <w:szCs w:val="24"/>
                <w:lang w:eastAsia="pl-PL"/>
              </w:rPr>
              <w:t>Narażenie w ciągu ostatniego roku na:</w:t>
            </w:r>
          </w:p>
        </w:tc>
        <w:tc>
          <w:tcPr>
            <w:tcW w:w="713"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674"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576"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674"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576"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674"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576"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576" w:type="dxa"/>
            <w:tcBorders>
              <w:top w:val="single" w:sz="8" w:space="0" w:color="FF388C" w:themeColor="accent1"/>
              <w:bottom w:val="nil"/>
            </w:tcBorders>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r>
      <w:tr w:rsidR="00FD7832" w:rsidRPr="00E5522C" w:rsidTr="007223F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tcBorders>
              <w:top w:val="nil"/>
            </w:tcBorders>
            <w:noWrap/>
            <w:hideMark/>
          </w:tcPr>
          <w:p w:rsidR="00FD7832" w:rsidRPr="00E5522C" w:rsidRDefault="00FD7832">
            <w:pPr>
              <w:rPr>
                <w:rFonts w:cstheme="minorHAnsi"/>
                <w:b w:val="0"/>
                <w:szCs w:val="24"/>
                <w:lang w:eastAsia="pl-PL"/>
              </w:rPr>
            </w:pPr>
            <w:r w:rsidRPr="00E5522C">
              <w:rPr>
                <w:rFonts w:cstheme="minorHAnsi"/>
                <w:b w:val="0"/>
                <w:szCs w:val="24"/>
                <w:lang w:eastAsia="pl-PL"/>
              </w:rPr>
              <w:t>Przemoc fizyczną</w:t>
            </w:r>
          </w:p>
        </w:tc>
        <w:tc>
          <w:tcPr>
            <w:tcW w:w="713"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674"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576"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576"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576" w:type="dxa"/>
            <w:tcBorders>
              <w:top w:val="nil"/>
            </w:tcBorders>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r>
      <w:tr w:rsidR="00FD7832" w:rsidRPr="00E5522C" w:rsidTr="00FD7832">
        <w:trPr>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pPr>
              <w:rPr>
                <w:rFonts w:cstheme="minorHAnsi"/>
                <w:b w:val="0"/>
                <w:szCs w:val="24"/>
                <w:lang w:eastAsia="pl-PL"/>
              </w:rPr>
            </w:pPr>
            <w:r w:rsidRPr="00E5522C">
              <w:rPr>
                <w:rFonts w:cstheme="minorHAnsi"/>
                <w:b w:val="0"/>
                <w:szCs w:val="24"/>
                <w:lang w:eastAsia="pl-PL"/>
              </w:rPr>
              <w:t>Molestowanie seksualne</w:t>
            </w:r>
          </w:p>
        </w:tc>
        <w:tc>
          <w:tcPr>
            <w:tcW w:w="713"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hideMark/>
          </w:tcPr>
          <w:p w:rsidR="00FD7832" w:rsidRPr="00E5522C" w:rsidRDefault="00FD7832" w:rsidP="003D55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r>
      <w:tr w:rsidR="00FD7832" w:rsidRPr="00E5522C" w:rsidTr="00FD78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FD7832" w:rsidRPr="00E5522C" w:rsidRDefault="00FD7832">
            <w:pPr>
              <w:rPr>
                <w:rFonts w:cstheme="minorHAnsi"/>
                <w:b w:val="0"/>
                <w:szCs w:val="24"/>
                <w:lang w:eastAsia="pl-PL"/>
              </w:rPr>
            </w:pPr>
            <w:r w:rsidRPr="00E5522C">
              <w:rPr>
                <w:rFonts w:cstheme="minorHAnsi"/>
                <w:b w:val="0"/>
                <w:szCs w:val="24"/>
                <w:lang w:eastAsia="pl-PL"/>
              </w:rPr>
              <w:t>Tyranizowanie/ napastowanie</w:t>
            </w:r>
          </w:p>
        </w:tc>
        <w:tc>
          <w:tcPr>
            <w:tcW w:w="713"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2%</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0%</w:t>
            </w:r>
          </w:p>
        </w:tc>
        <w:tc>
          <w:tcPr>
            <w:tcW w:w="674"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3%</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c>
          <w:tcPr>
            <w:tcW w:w="576" w:type="dxa"/>
            <w:hideMark/>
          </w:tcPr>
          <w:p w:rsidR="00FD7832" w:rsidRPr="00E5522C" w:rsidRDefault="00FD7832" w:rsidP="003D55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E5522C">
              <w:rPr>
                <w:rFonts w:cstheme="minorHAnsi"/>
                <w:szCs w:val="24"/>
                <w:lang w:eastAsia="pl-PL"/>
              </w:rPr>
              <w:t>1%</w:t>
            </w:r>
          </w:p>
        </w:tc>
      </w:tr>
    </w:tbl>
    <w:p w:rsidR="00867EAF" w:rsidRPr="003D4D5D" w:rsidRDefault="00867EAF"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E23D08" w:rsidRDefault="001C5461" w:rsidP="00A763C8">
      <w:pPr>
        <w:rPr>
          <w:lang w:eastAsia="pl-PL"/>
        </w:rPr>
      </w:pPr>
      <w:r>
        <w:rPr>
          <w:lang w:eastAsia="pl-PL"/>
        </w:rPr>
        <w:t xml:space="preserve">Z wrogimi </w:t>
      </w:r>
      <w:proofErr w:type="spellStart"/>
      <w:r>
        <w:rPr>
          <w:lang w:eastAsia="pl-PL"/>
        </w:rPr>
        <w:t>zachowaniami</w:t>
      </w:r>
      <w:proofErr w:type="spellEnd"/>
      <w:r>
        <w:rPr>
          <w:lang w:eastAsia="pl-PL"/>
        </w:rPr>
        <w:t xml:space="preserve"> kontakt miały przede wszystkim osoby zatrudnione w oparciu</w:t>
      </w:r>
      <w:r w:rsidR="002932A6">
        <w:rPr>
          <w:lang w:eastAsia="pl-PL"/>
        </w:rPr>
        <w:t xml:space="preserve"> o </w:t>
      </w:r>
      <w:r>
        <w:rPr>
          <w:lang w:eastAsia="pl-PL"/>
        </w:rPr>
        <w:t>umowy</w:t>
      </w:r>
      <w:r w:rsidR="002932A6">
        <w:rPr>
          <w:lang w:eastAsia="pl-PL"/>
        </w:rPr>
        <w:t xml:space="preserve"> o </w:t>
      </w:r>
      <w:r>
        <w:rPr>
          <w:lang w:eastAsia="pl-PL"/>
        </w:rPr>
        <w:t>pracę, lub też w oparciu</w:t>
      </w:r>
      <w:r w:rsidR="002932A6">
        <w:rPr>
          <w:lang w:eastAsia="pl-PL"/>
        </w:rPr>
        <w:t xml:space="preserve"> o </w:t>
      </w:r>
      <w:r>
        <w:rPr>
          <w:lang w:eastAsia="pl-PL"/>
        </w:rPr>
        <w:t>inny typ umowy. Środowisko pracy osób samo zatrudnionych jest znacząco bardziej korzystne w tym aspekcie.</w:t>
      </w:r>
    </w:p>
    <w:p w:rsidR="0099485D" w:rsidRDefault="0099485D" w:rsidP="00A763C8">
      <w:pPr>
        <w:rPr>
          <w:lang w:eastAsia="pl-PL"/>
        </w:rPr>
      </w:pPr>
      <w:r>
        <w:rPr>
          <w:lang w:eastAsia="pl-PL"/>
        </w:rPr>
        <w:t>Skala agresji słownej była wyższa w przypadku takich grup zawodowych jak specjaliści, pracownicy usług</w:t>
      </w:r>
      <w:r w:rsidR="002932A6">
        <w:rPr>
          <w:lang w:eastAsia="pl-PL"/>
        </w:rPr>
        <w:t xml:space="preserve"> i </w:t>
      </w:r>
      <w:r>
        <w:rPr>
          <w:lang w:eastAsia="pl-PL"/>
        </w:rPr>
        <w:t>sprzedawcy,</w:t>
      </w:r>
      <w:r w:rsidR="002932A6">
        <w:rPr>
          <w:lang w:eastAsia="pl-PL"/>
        </w:rPr>
        <w:t xml:space="preserve"> a </w:t>
      </w:r>
      <w:r>
        <w:rPr>
          <w:lang w:eastAsia="pl-PL"/>
        </w:rPr>
        <w:t>także operatorzy</w:t>
      </w:r>
      <w:r w:rsidR="002932A6">
        <w:rPr>
          <w:lang w:eastAsia="pl-PL"/>
        </w:rPr>
        <w:t xml:space="preserve"> i </w:t>
      </w:r>
      <w:r>
        <w:rPr>
          <w:lang w:eastAsia="pl-PL"/>
        </w:rPr>
        <w:t>monterzy maszyn</w:t>
      </w:r>
      <w:r w:rsidR="002932A6">
        <w:rPr>
          <w:lang w:eastAsia="pl-PL"/>
        </w:rPr>
        <w:t xml:space="preserve"> i </w:t>
      </w:r>
      <w:r>
        <w:rPr>
          <w:lang w:eastAsia="pl-PL"/>
        </w:rPr>
        <w:t>urządzeń. Dwie pierwsze grupy częściej były także narażone na groźby</w:t>
      </w:r>
      <w:r w:rsidR="002932A6">
        <w:rPr>
          <w:lang w:eastAsia="pl-PL"/>
        </w:rPr>
        <w:t xml:space="preserve"> i </w:t>
      </w:r>
      <w:r>
        <w:rPr>
          <w:lang w:eastAsia="pl-PL"/>
        </w:rPr>
        <w:t>upokarzające zachowania.</w:t>
      </w:r>
    </w:p>
    <w:p w:rsidR="00540D71" w:rsidRDefault="00540D71">
      <w:pPr>
        <w:rPr>
          <w:lang w:eastAsia="pl-PL"/>
        </w:rPr>
      </w:pPr>
      <w:r>
        <w:rPr>
          <w:lang w:eastAsia="pl-PL"/>
        </w:rPr>
        <w:br w:type="page"/>
      </w:r>
    </w:p>
    <w:p w:rsidR="00D735DA" w:rsidRPr="00E23D08" w:rsidRDefault="00D735DA" w:rsidP="00D735DA">
      <w:pPr>
        <w:pStyle w:val="Legenda"/>
        <w:keepNext/>
      </w:pPr>
      <w:bookmarkStart w:id="78" w:name="_Toc21345703"/>
      <w:r w:rsidRPr="00E23D08">
        <w:lastRenderedPageBreak/>
        <w:t xml:space="preserve">Tabela </w:t>
      </w:r>
      <w:r w:rsidR="00CE2B15" w:rsidRPr="00E23D08">
        <w:fldChar w:fldCharType="begin"/>
      </w:r>
      <w:r w:rsidRPr="00E23D08">
        <w:instrText xml:space="preserve"> SEQ Tabela \* ARABIC </w:instrText>
      </w:r>
      <w:r w:rsidR="00CE2B15" w:rsidRPr="00E23D08">
        <w:fldChar w:fldCharType="separate"/>
      </w:r>
      <w:r w:rsidR="00540D71">
        <w:rPr>
          <w:noProof/>
        </w:rPr>
        <w:t>17</w:t>
      </w:r>
      <w:r w:rsidR="00CE2B15" w:rsidRPr="00E23D08">
        <w:fldChar w:fldCharType="end"/>
      </w:r>
      <w:r w:rsidRPr="00E23D08">
        <w:t>. Odsetek pracowników narażonych na wrogie zachowania – ogółem oraz według typu umowy</w:t>
      </w:r>
      <w:r w:rsidR="002932A6">
        <w:t xml:space="preserve"> i </w:t>
      </w:r>
      <w:r w:rsidRPr="00E23D08">
        <w:t>zawodu</w:t>
      </w:r>
      <w:bookmarkEnd w:id="78"/>
    </w:p>
    <w:tbl>
      <w:tblPr>
        <w:tblStyle w:val="Jasnecieniowanieakcent11"/>
        <w:tblW w:w="9180" w:type="dxa"/>
        <w:tblLayout w:type="fixed"/>
        <w:tblLook w:val="04A0" w:firstRow="1" w:lastRow="0" w:firstColumn="1" w:lastColumn="0" w:noHBand="0" w:noVBand="1"/>
      </w:tblPr>
      <w:tblGrid>
        <w:gridCol w:w="1668"/>
        <w:gridCol w:w="708"/>
        <w:gridCol w:w="567"/>
        <w:gridCol w:w="567"/>
        <w:gridCol w:w="567"/>
        <w:gridCol w:w="567"/>
        <w:gridCol w:w="567"/>
        <w:gridCol w:w="567"/>
        <w:gridCol w:w="567"/>
        <w:gridCol w:w="567"/>
        <w:gridCol w:w="567"/>
        <w:gridCol w:w="567"/>
        <w:gridCol w:w="567"/>
        <w:gridCol w:w="567"/>
      </w:tblGrid>
      <w:tr w:rsidR="001D7F15" w:rsidRPr="00E5522C" w:rsidTr="00F43D45">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1D7F15" w:rsidRPr="00E5522C" w:rsidRDefault="001D7F15">
            <w:pPr>
              <w:rPr>
                <w:rFonts w:cstheme="minorHAnsi"/>
                <w:szCs w:val="24"/>
                <w:lang w:eastAsia="pl-PL"/>
              </w:rPr>
            </w:pPr>
          </w:p>
        </w:tc>
        <w:tc>
          <w:tcPr>
            <w:tcW w:w="708" w:type="dxa"/>
            <w:vMerge w:val="restart"/>
            <w:tcBorders>
              <w:right w:val="single" w:sz="8" w:space="0" w:color="FF388C" w:themeColor="accent1"/>
            </w:tcBorders>
            <w:textDirection w:val="btLr"/>
            <w:vAlign w:val="center"/>
            <w:hideMark/>
          </w:tcPr>
          <w:p w:rsidR="001D7F15" w:rsidRPr="00E5522C" w:rsidRDefault="001D7F15" w:rsidP="00E31E2D">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Ogółem</w:t>
            </w:r>
          </w:p>
        </w:tc>
        <w:tc>
          <w:tcPr>
            <w:tcW w:w="2268" w:type="dxa"/>
            <w:gridSpan w:val="4"/>
            <w:tcBorders>
              <w:left w:val="single" w:sz="8" w:space="0" w:color="FF388C" w:themeColor="accent1"/>
              <w:right w:val="single" w:sz="8" w:space="0" w:color="FF388C" w:themeColor="accent1"/>
            </w:tcBorders>
            <w:hideMark/>
          </w:tcPr>
          <w:p w:rsidR="001D7F15" w:rsidRPr="00E5522C" w:rsidRDefault="001D7F15" w:rsidP="001D7F15">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TYP UMOWY</w:t>
            </w:r>
          </w:p>
        </w:tc>
        <w:tc>
          <w:tcPr>
            <w:tcW w:w="4536" w:type="dxa"/>
            <w:gridSpan w:val="8"/>
            <w:tcBorders>
              <w:left w:val="single" w:sz="8" w:space="0" w:color="FF388C" w:themeColor="accent1"/>
              <w:right w:val="single" w:sz="8" w:space="0" w:color="FF388C" w:themeColor="accent1"/>
            </w:tcBorders>
            <w:hideMark/>
          </w:tcPr>
          <w:p w:rsidR="001D7F15" w:rsidRPr="00E5522C" w:rsidRDefault="001D7F15" w:rsidP="001D7F15">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ZAWÓD</w:t>
            </w:r>
          </w:p>
        </w:tc>
      </w:tr>
      <w:tr w:rsidR="00F43D45" w:rsidRPr="00E5522C" w:rsidTr="00E23D08">
        <w:trPr>
          <w:cnfStyle w:val="000000100000" w:firstRow="0" w:lastRow="0" w:firstColumn="0" w:lastColumn="0" w:oddVBand="0" w:evenVBand="0" w:oddHBand="1" w:evenHBand="0" w:firstRowFirstColumn="0" w:firstRowLastColumn="0" w:lastRowFirstColumn="0" w:lastRowLastColumn="0"/>
          <w:cantSplit/>
          <w:trHeight w:val="3090"/>
        </w:trPr>
        <w:tc>
          <w:tcPr>
            <w:cnfStyle w:val="001000000000" w:firstRow="0" w:lastRow="0" w:firstColumn="1" w:lastColumn="0" w:oddVBand="0" w:evenVBand="0" w:oddHBand="0" w:evenHBand="0" w:firstRowFirstColumn="0" w:firstRowLastColumn="0" w:lastRowFirstColumn="0" w:lastRowLastColumn="0"/>
            <w:tcW w:w="1668" w:type="dxa"/>
            <w:vMerge/>
            <w:tcBorders>
              <w:bottom w:val="nil"/>
            </w:tcBorders>
            <w:hideMark/>
          </w:tcPr>
          <w:p w:rsidR="00E31E2D" w:rsidRPr="00E5522C" w:rsidRDefault="00E31E2D">
            <w:pPr>
              <w:rPr>
                <w:rFonts w:cstheme="minorHAnsi"/>
                <w:szCs w:val="24"/>
                <w:lang w:eastAsia="pl-PL"/>
              </w:rPr>
            </w:pPr>
          </w:p>
        </w:tc>
        <w:tc>
          <w:tcPr>
            <w:tcW w:w="708" w:type="dxa"/>
            <w:vMerge/>
            <w:tcBorders>
              <w:bottom w:val="nil"/>
              <w:right w:val="single" w:sz="8" w:space="0" w:color="FF388C" w:themeColor="accent1"/>
            </w:tcBorders>
            <w:hideMark/>
          </w:tcPr>
          <w:p w:rsidR="00E31E2D" w:rsidRPr="00E5522C" w:rsidRDefault="00E31E2D" w:rsidP="001D7F15">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67" w:type="dxa"/>
            <w:tcBorders>
              <w:left w:val="single" w:sz="8" w:space="0" w:color="FF388C" w:themeColor="accent1"/>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Samozatrudnienie</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Umowa</w:t>
            </w:r>
            <w:r w:rsidR="002932A6" w:rsidRPr="00E5522C">
              <w:rPr>
                <w:rFonts w:cstheme="minorHAnsi"/>
                <w:sz w:val="20"/>
                <w:lang w:eastAsia="pl-PL"/>
              </w:rPr>
              <w:t xml:space="preserve"> o </w:t>
            </w:r>
            <w:r w:rsidRPr="00E5522C">
              <w:rPr>
                <w:rFonts w:cstheme="minorHAnsi"/>
                <w:sz w:val="20"/>
                <w:lang w:eastAsia="pl-PL"/>
              </w:rPr>
              <w:t>pracę na czas nieokreślony</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Umowa</w:t>
            </w:r>
            <w:r w:rsidR="002932A6" w:rsidRPr="00E5522C">
              <w:rPr>
                <w:rFonts w:cstheme="minorHAnsi"/>
                <w:sz w:val="20"/>
                <w:lang w:eastAsia="pl-PL"/>
              </w:rPr>
              <w:t xml:space="preserve"> o </w:t>
            </w:r>
            <w:r w:rsidRPr="00E5522C">
              <w:rPr>
                <w:rFonts w:cstheme="minorHAnsi"/>
                <w:sz w:val="20"/>
                <w:lang w:eastAsia="pl-PL"/>
              </w:rPr>
              <w:t>pracę na czas określony</w:t>
            </w:r>
          </w:p>
        </w:tc>
        <w:tc>
          <w:tcPr>
            <w:tcW w:w="567" w:type="dxa"/>
            <w:tcBorders>
              <w:bottom w:val="nil"/>
              <w:right w:val="single" w:sz="8" w:space="0" w:color="FF388C" w:themeColor="accent1"/>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Inny typ umowy lub bez umowy</w:t>
            </w:r>
          </w:p>
        </w:tc>
        <w:tc>
          <w:tcPr>
            <w:tcW w:w="567" w:type="dxa"/>
            <w:tcBorders>
              <w:top w:val="nil"/>
              <w:left w:val="single" w:sz="8" w:space="0" w:color="FF388C" w:themeColor="accent1"/>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Przedstawiciele władz, kierownicy</w:t>
            </w:r>
          </w:p>
        </w:tc>
        <w:tc>
          <w:tcPr>
            <w:tcW w:w="567" w:type="dxa"/>
            <w:tcBorders>
              <w:top w:val="nil"/>
              <w:bottom w:val="nil"/>
            </w:tcBorders>
            <w:textDirection w:val="btLr"/>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Specjaliści</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Technicy</w:t>
            </w:r>
            <w:r w:rsidR="002932A6" w:rsidRPr="00E5522C">
              <w:rPr>
                <w:rFonts w:cstheme="minorHAnsi"/>
                <w:bCs/>
                <w:sz w:val="20"/>
                <w:lang w:eastAsia="pl-PL"/>
              </w:rPr>
              <w:t xml:space="preserve"> i </w:t>
            </w:r>
            <w:r w:rsidRPr="00E5522C">
              <w:rPr>
                <w:rFonts w:cstheme="minorHAnsi"/>
                <w:bCs/>
                <w:sz w:val="20"/>
                <w:lang w:eastAsia="pl-PL"/>
              </w:rPr>
              <w:t>inny średni personel</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Pracownicy biurowi</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Pracownicy usług</w:t>
            </w:r>
            <w:r w:rsidR="002932A6" w:rsidRPr="00E5522C">
              <w:rPr>
                <w:rFonts w:cstheme="minorHAnsi"/>
                <w:bCs/>
                <w:sz w:val="20"/>
                <w:lang w:eastAsia="pl-PL"/>
              </w:rPr>
              <w:t xml:space="preserve"> i </w:t>
            </w:r>
            <w:r w:rsidRPr="00E5522C">
              <w:rPr>
                <w:rFonts w:cstheme="minorHAnsi"/>
                <w:bCs/>
                <w:sz w:val="20"/>
                <w:lang w:eastAsia="pl-PL"/>
              </w:rPr>
              <w:t>sprzedawcy</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Robotnicy przemysłowi</w:t>
            </w:r>
            <w:r w:rsidR="002932A6" w:rsidRPr="00E5522C">
              <w:rPr>
                <w:rFonts w:cstheme="minorHAnsi"/>
                <w:bCs/>
                <w:sz w:val="20"/>
                <w:lang w:eastAsia="pl-PL"/>
              </w:rPr>
              <w:t xml:space="preserve"> i </w:t>
            </w:r>
            <w:r w:rsidRPr="00E5522C">
              <w:rPr>
                <w:rFonts w:cstheme="minorHAnsi"/>
                <w:bCs/>
                <w:sz w:val="20"/>
                <w:lang w:eastAsia="pl-PL"/>
              </w:rPr>
              <w:t>rzemieślnicy</w:t>
            </w:r>
          </w:p>
        </w:tc>
        <w:tc>
          <w:tcPr>
            <w:tcW w:w="567" w:type="dxa"/>
            <w:tcBorders>
              <w:bottom w:val="nil"/>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Operatorzy</w:t>
            </w:r>
            <w:r w:rsidR="002932A6" w:rsidRPr="00E5522C">
              <w:rPr>
                <w:rFonts w:cstheme="minorHAnsi"/>
                <w:bCs/>
                <w:sz w:val="20"/>
                <w:lang w:eastAsia="pl-PL"/>
              </w:rPr>
              <w:t xml:space="preserve"> i </w:t>
            </w:r>
            <w:r w:rsidRPr="00E5522C">
              <w:rPr>
                <w:rFonts w:cstheme="minorHAnsi"/>
                <w:bCs/>
                <w:sz w:val="20"/>
                <w:lang w:eastAsia="pl-PL"/>
              </w:rPr>
              <w:t>monterzy maszyn</w:t>
            </w:r>
            <w:r w:rsidR="002932A6" w:rsidRPr="00E5522C">
              <w:rPr>
                <w:rFonts w:cstheme="minorHAnsi"/>
                <w:bCs/>
                <w:sz w:val="20"/>
                <w:lang w:eastAsia="pl-PL"/>
              </w:rPr>
              <w:t xml:space="preserve"> i </w:t>
            </w:r>
            <w:r w:rsidRPr="00E5522C">
              <w:rPr>
                <w:rFonts w:cstheme="minorHAnsi"/>
                <w:bCs/>
                <w:sz w:val="20"/>
                <w:lang w:eastAsia="pl-PL"/>
              </w:rPr>
              <w:t>urządzeń</w:t>
            </w:r>
          </w:p>
        </w:tc>
        <w:tc>
          <w:tcPr>
            <w:tcW w:w="567" w:type="dxa"/>
            <w:tcBorders>
              <w:bottom w:val="nil"/>
              <w:right w:val="single" w:sz="8" w:space="0" w:color="FF388C" w:themeColor="accent1"/>
            </w:tcBorders>
            <w:textDirection w:val="btLr"/>
            <w:hideMark/>
          </w:tcPr>
          <w:p w:rsidR="00E31E2D" w:rsidRPr="00E5522C" w:rsidRDefault="00E31E2D" w:rsidP="001D7F15">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Cs/>
                <w:sz w:val="20"/>
                <w:lang w:eastAsia="pl-PL"/>
              </w:rPr>
            </w:pPr>
            <w:r w:rsidRPr="00E5522C">
              <w:rPr>
                <w:rFonts w:cstheme="minorHAnsi"/>
                <w:bCs/>
                <w:sz w:val="20"/>
                <w:lang w:eastAsia="pl-PL"/>
              </w:rPr>
              <w:t>Pracownicy przy pracach prostych</w:t>
            </w:r>
          </w:p>
        </w:tc>
      </w:tr>
      <w:tr w:rsidR="00F43D45" w:rsidRPr="00E5522C" w:rsidTr="00E23D08">
        <w:trPr>
          <w:trHeight w:val="285"/>
        </w:trPr>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8" w:space="0" w:color="FF388C" w:themeColor="accent1"/>
            </w:tcBorders>
            <w:hideMark/>
          </w:tcPr>
          <w:p w:rsidR="00E31E2D" w:rsidRPr="00E5522C" w:rsidRDefault="00E31E2D" w:rsidP="001D7F15">
            <w:pPr>
              <w:jc w:val="right"/>
              <w:rPr>
                <w:rFonts w:cstheme="minorHAnsi"/>
                <w:b w:val="0"/>
                <w:szCs w:val="24"/>
                <w:lang w:eastAsia="pl-PL"/>
              </w:rPr>
            </w:pPr>
            <w:r w:rsidRPr="00E5522C">
              <w:rPr>
                <w:rFonts w:cstheme="minorHAnsi"/>
                <w:b w:val="0"/>
                <w:szCs w:val="24"/>
                <w:lang w:eastAsia="pl-PL"/>
              </w:rPr>
              <w:t>N=</w:t>
            </w:r>
          </w:p>
        </w:tc>
        <w:tc>
          <w:tcPr>
            <w:tcW w:w="708" w:type="dxa"/>
            <w:tcBorders>
              <w:top w:val="nil"/>
              <w:bottom w:val="single" w:sz="8" w:space="0" w:color="FF388C" w:themeColor="accent1"/>
              <w:right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1000</w:t>
            </w:r>
          </w:p>
        </w:tc>
        <w:tc>
          <w:tcPr>
            <w:tcW w:w="567" w:type="dxa"/>
            <w:tcBorders>
              <w:top w:val="nil"/>
              <w:left w:val="single" w:sz="8" w:space="0" w:color="FF388C" w:themeColor="accent1"/>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140</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528</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231</w:t>
            </w:r>
          </w:p>
        </w:tc>
        <w:tc>
          <w:tcPr>
            <w:tcW w:w="567" w:type="dxa"/>
            <w:tcBorders>
              <w:top w:val="nil"/>
              <w:bottom w:val="single" w:sz="8" w:space="0" w:color="FF388C" w:themeColor="accent1"/>
              <w:right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94</w:t>
            </w:r>
          </w:p>
        </w:tc>
        <w:tc>
          <w:tcPr>
            <w:tcW w:w="567" w:type="dxa"/>
            <w:tcBorders>
              <w:top w:val="nil"/>
              <w:left w:val="single" w:sz="8" w:space="0" w:color="FF388C" w:themeColor="accent1"/>
              <w:bottom w:val="single" w:sz="8" w:space="0" w:color="FF388C" w:themeColor="accent1"/>
              <w:right w:val="nil"/>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61</w:t>
            </w:r>
          </w:p>
        </w:tc>
        <w:tc>
          <w:tcPr>
            <w:tcW w:w="567" w:type="dxa"/>
            <w:tcBorders>
              <w:top w:val="nil"/>
              <w:left w:val="nil"/>
              <w:bottom w:val="single" w:sz="8" w:space="0" w:color="FF388C" w:themeColor="accent1"/>
            </w:tcBorders>
            <w:vAlign w:val="center"/>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172</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113</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79</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161</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173</w:t>
            </w:r>
          </w:p>
        </w:tc>
        <w:tc>
          <w:tcPr>
            <w:tcW w:w="567" w:type="dxa"/>
            <w:tcBorders>
              <w:top w:val="nil"/>
              <w:bottom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76</w:t>
            </w:r>
          </w:p>
        </w:tc>
        <w:tc>
          <w:tcPr>
            <w:tcW w:w="567" w:type="dxa"/>
            <w:tcBorders>
              <w:top w:val="nil"/>
              <w:bottom w:val="single" w:sz="8" w:space="0" w:color="FF388C" w:themeColor="accent1"/>
              <w:right w:val="single" w:sz="8" w:space="0" w:color="FF388C" w:themeColor="accent1"/>
            </w:tcBorders>
            <w:vAlign w:val="center"/>
            <w:hideMark/>
          </w:tcPr>
          <w:p w:rsidR="00E31E2D" w:rsidRPr="00E5522C" w:rsidRDefault="00E31E2D"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154</w:t>
            </w:r>
          </w:p>
        </w:tc>
      </w:tr>
      <w:tr w:rsidR="00544E4E" w:rsidRPr="00E5522C" w:rsidTr="001275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76" w:type="dxa"/>
            <w:gridSpan w:val="2"/>
            <w:tcBorders>
              <w:top w:val="single" w:sz="8" w:space="0" w:color="FF388C" w:themeColor="accent1"/>
              <w:bottom w:val="nil"/>
              <w:right w:val="single" w:sz="8" w:space="0" w:color="FF388C" w:themeColor="accent1"/>
            </w:tcBorders>
            <w:hideMark/>
          </w:tcPr>
          <w:p w:rsidR="00544E4E" w:rsidRPr="00E5522C" w:rsidRDefault="00544E4E" w:rsidP="00544E4E">
            <w:pPr>
              <w:rPr>
                <w:rFonts w:cstheme="minorHAnsi"/>
                <w:szCs w:val="24"/>
                <w:lang w:eastAsia="pl-PL"/>
              </w:rPr>
            </w:pPr>
            <w:r w:rsidRPr="00E5522C">
              <w:rPr>
                <w:rFonts w:cstheme="minorHAnsi"/>
                <w:i/>
                <w:szCs w:val="24"/>
                <w:lang w:eastAsia="pl-PL"/>
              </w:rPr>
              <w:t>W ciągu ostatniego miesiąca</w:t>
            </w:r>
          </w:p>
        </w:tc>
        <w:tc>
          <w:tcPr>
            <w:tcW w:w="567" w:type="dxa"/>
            <w:tcBorders>
              <w:top w:val="single" w:sz="8" w:space="0" w:color="FF388C" w:themeColor="accent1"/>
              <w:left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67" w:type="dxa"/>
            <w:tcBorders>
              <w:top w:val="single" w:sz="8" w:space="0" w:color="FF388C" w:themeColor="accent1"/>
              <w:bottom w:val="nil"/>
              <w:right w:val="single" w:sz="8" w:space="0" w:color="FF388C" w:themeColor="accent1"/>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567" w:type="dxa"/>
            <w:tcBorders>
              <w:top w:val="single" w:sz="8" w:space="0" w:color="FF388C" w:themeColor="accent1"/>
              <w:left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567" w:type="dxa"/>
            <w:tcBorders>
              <w:top w:val="single" w:sz="8" w:space="0" w:color="FF388C" w:themeColor="accent1"/>
              <w:bottom w:val="nil"/>
              <w:right w:val="single" w:sz="8" w:space="0" w:color="FF388C" w:themeColor="accent1"/>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E23D08" w:rsidRPr="00E5522C" w:rsidTr="00E23D08">
        <w:trPr>
          <w:trHeight w:val="144"/>
        </w:trPr>
        <w:tc>
          <w:tcPr>
            <w:cnfStyle w:val="001000000000" w:firstRow="0" w:lastRow="0" w:firstColumn="1" w:lastColumn="0" w:oddVBand="0" w:evenVBand="0" w:oddHBand="0" w:evenHBand="0" w:firstRowFirstColumn="0" w:firstRowLastColumn="0" w:lastRowFirstColumn="0" w:lastRowLastColumn="0"/>
            <w:tcW w:w="1668" w:type="dxa"/>
            <w:tcBorders>
              <w:top w:val="nil"/>
            </w:tcBorders>
            <w:hideMark/>
          </w:tcPr>
          <w:p w:rsidR="00E23D08" w:rsidRPr="00E5522C" w:rsidRDefault="00E23D08">
            <w:pPr>
              <w:rPr>
                <w:rFonts w:cstheme="minorHAnsi"/>
                <w:b w:val="0"/>
                <w:szCs w:val="24"/>
                <w:lang w:eastAsia="pl-PL"/>
              </w:rPr>
            </w:pPr>
            <w:r w:rsidRPr="00E5522C">
              <w:rPr>
                <w:rFonts w:cstheme="minorHAnsi"/>
                <w:b w:val="0"/>
                <w:szCs w:val="24"/>
                <w:lang w:eastAsia="pl-PL"/>
              </w:rPr>
              <w:t>Słowne zniewagi, obraźliwe lub niestosowne słowa</w:t>
            </w:r>
          </w:p>
        </w:tc>
        <w:tc>
          <w:tcPr>
            <w:tcW w:w="708" w:type="dxa"/>
            <w:tcBorders>
              <w:top w:val="nil"/>
              <w:right w:val="single" w:sz="8" w:space="0" w:color="FF388C" w:themeColor="accent1"/>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14%</w:t>
            </w:r>
          </w:p>
        </w:tc>
        <w:tc>
          <w:tcPr>
            <w:tcW w:w="567" w:type="dxa"/>
            <w:tcBorders>
              <w:top w:val="nil"/>
              <w:left w:val="single" w:sz="8" w:space="0" w:color="FF388C" w:themeColor="accent1"/>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6%</w:t>
            </w:r>
          </w:p>
        </w:tc>
        <w:tc>
          <w:tcPr>
            <w:tcW w:w="567" w:type="dxa"/>
            <w:tcBorders>
              <w:top w:val="nil"/>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16%</w:t>
            </w:r>
          </w:p>
        </w:tc>
        <w:tc>
          <w:tcPr>
            <w:tcW w:w="567" w:type="dxa"/>
            <w:tcBorders>
              <w:top w:val="nil"/>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14%</w:t>
            </w:r>
          </w:p>
        </w:tc>
        <w:tc>
          <w:tcPr>
            <w:tcW w:w="567" w:type="dxa"/>
            <w:tcBorders>
              <w:top w:val="nil"/>
              <w:right w:val="single" w:sz="8" w:space="0" w:color="FF388C" w:themeColor="accent1"/>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17%</w:t>
            </w:r>
          </w:p>
        </w:tc>
        <w:tc>
          <w:tcPr>
            <w:tcW w:w="567" w:type="dxa"/>
            <w:tcBorders>
              <w:top w:val="nil"/>
              <w:left w:val="single" w:sz="8" w:space="0" w:color="FF388C" w:themeColor="accent1"/>
              <w:bottom w:val="nil"/>
              <w:right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14%</w:t>
            </w:r>
          </w:p>
        </w:tc>
        <w:tc>
          <w:tcPr>
            <w:tcW w:w="567" w:type="dxa"/>
            <w:tcBorders>
              <w:top w:val="nil"/>
              <w:left w:val="nil"/>
              <w:bottom w:val="nil"/>
            </w:tcBorders>
            <w:vAlign w:val="center"/>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20%</w:t>
            </w:r>
          </w:p>
        </w:tc>
        <w:tc>
          <w:tcPr>
            <w:tcW w:w="567" w:type="dxa"/>
            <w:tcBorders>
              <w:top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4%</w:t>
            </w:r>
          </w:p>
        </w:tc>
        <w:tc>
          <w:tcPr>
            <w:tcW w:w="567" w:type="dxa"/>
            <w:tcBorders>
              <w:top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11%</w:t>
            </w:r>
          </w:p>
        </w:tc>
        <w:tc>
          <w:tcPr>
            <w:tcW w:w="567" w:type="dxa"/>
            <w:tcBorders>
              <w:top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20%</w:t>
            </w:r>
          </w:p>
        </w:tc>
        <w:tc>
          <w:tcPr>
            <w:tcW w:w="567" w:type="dxa"/>
            <w:tcBorders>
              <w:top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13%</w:t>
            </w:r>
          </w:p>
        </w:tc>
        <w:tc>
          <w:tcPr>
            <w:tcW w:w="567" w:type="dxa"/>
            <w:tcBorders>
              <w:top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25%</w:t>
            </w:r>
          </w:p>
        </w:tc>
        <w:tc>
          <w:tcPr>
            <w:tcW w:w="567" w:type="dxa"/>
            <w:tcBorders>
              <w:top w:val="nil"/>
              <w:right w:val="single" w:sz="8" w:space="0" w:color="FF388C" w:themeColor="accent1"/>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5%</w:t>
            </w:r>
          </w:p>
        </w:tc>
      </w:tr>
      <w:tr w:rsidR="00E23D08" w:rsidRPr="00E5522C" w:rsidTr="00F43D4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68" w:type="dxa"/>
            <w:hideMark/>
          </w:tcPr>
          <w:p w:rsidR="00E23D08" w:rsidRPr="00E5522C" w:rsidRDefault="00E23D08">
            <w:pPr>
              <w:rPr>
                <w:rFonts w:cstheme="minorHAnsi"/>
                <w:b w:val="0"/>
                <w:szCs w:val="24"/>
                <w:lang w:eastAsia="pl-PL"/>
              </w:rPr>
            </w:pPr>
            <w:r w:rsidRPr="00E5522C">
              <w:rPr>
                <w:rFonts w:cstheme="minorHAnsi"/>
                <w:b w:val="0"/>
                <w:szCs w:val="24"/>
                <w:lang w:eastAsia="pl-PL"/>
              </w:rPr>
              <w:t>Niepożądane zainteresowanie seksualne</w:t>
            </w:r>
          </w:p>
        </w:tc>
        <w:tc>
          <w:tcPr>
            <w:tcW w:w="708" w:type="dxa"/>
            <w:tcBorders>
              <w:right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2%</w:t>
            </w:r>
          </w:p>
        </w:tc>
        <w:tc>
          <w:tcPr>
            <w:tcW w:w="567" w:type="dxa"/>
            <w:tcBorders>
              <w:left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4%</w:t>
            </w:r>
          </w:p>
        </w:tc>
        <w:tc>
          <w:tcPr>
            <w:tcW w:w="567" w:type="dxa"/>
            <w:tcBorders>
              <w:right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3%</w:t>
            </w:r>
          </w:p>
        </w:tc>
        <w:tc>
          <w:tcPr>
            <w:tcW w:w="567" w:type="dxa"/>
            <w:tcBorders>
              <w:top w:val="nil"/>
              <w:left w:val="single" w:sz="8" w:space="0" w:color="FF388C" w:themeColor="accent1"/>
              <w:bottom w:val="nil"/>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4%</w:t>
            </w:r>
          </w:p>
        </w:tc>
        <w:tc>
          <w:tcPr>
            <w:tcW w:w="567" w:type="dxa"/>
            <w:tcBorders>
              <w:top w:val="nil"/>
              <w:bottom w:val="nil"/>
            </w:tcBorders>
            <w:vAlign w:val="center"/>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7%</w:t>
            </w:r>
          </w:p>
        </w:tc>
        <w:tc>
          <w:tcPr>
            <w:tcW w:w="567" w:type="dxa"/>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right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r>
      <w:tr w:rsidR="00E23D08" w:rsidRPr="00E5522C" w:rsidTr="00E23D08">
        <w:trPr>
          <w:trHeight w:val="285"/>
        </w:trPr>
        <w:tc>
          <w:tcPr>
            <w:cnfStyle w:val="001000000000" w:firstRow="0" w:lastRow="0" w:firstColumn="1" w:lastColumn="0" w:oddVBand="0" w:evenVBand="0" w:oddHBand="0" w:evenHBand="0" w:firstRowFirstColumn="0" w:firstRowLastColumn="0" w:lastRowFirstColumn="0" w:lastRowLastColumn="0"/>
            <w:tcW w:w="1668" w:type="dxa"/>
            <w:tcBorders>
              <w:bottom w:val="nil"/>
            </w:tcBorders>
            <w:hideMark/>
          </w:tcPr>
          <w:p w:rsidR="00E23D08" w:rsidRPr="00E5522C" w:rsidRDefault="00E23D08">
            <w:pPr>
              <w:rPr>
                <w:rFonts w:cstheme="minorHAnsi"/>
                <w:b w:val="0"/>
                <w:szCs w:val="24"/>
                <w:lang w:eastAsia="pl-PL"/>
              </w:rPr>
            </w:pPr>
            <w:r w:rsidRPr="00E5522C">
              <w:rPr>
                <w:rFonts w:cstheme="minorHAnsi"/>
                <w:b w:val="0"/>
                <w:szCs w:val="24"/>
                <w:lang w:eastAsia="pl-PL"/>
              </w:rPr>
              <w:t>Groźby</w:t>
            </w:r>
          </w:p>
        </w:tc>
        <w:tc>
          <w:tcPr>
            <w:tcW w:w="708" w:type="dxa"/>
            <w:tcBorders>
              <w:bottom w:val="nil"/>
              <w:right w:val="single" w:sz="8" w:space="0" w:color="FF388C" w:themeColor="accent1"/>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3%</w:t>
            </w:r>
          </w:p>
        </w:tc>
        <w:tc>
          <w:tcPr>
            <w:tcW w:w="567" w:type="dxa"/>
            <w:tcBorders>
              <w:left w:val="single" w:sz="8" w:space="0" w:color="FF388C" w:themeColor="accent1"/>
              <w:bottom w:val="nil"/>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nil"/>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4%</w:t>
            </w:r>
          </w:p>
        </w:tc>
        <w:tc>
          <w:tcPr>
            <w:tcW w:w="567" w:type="dxa"/>
            <w:tcBorders>
              <w:bottom w:val="nil"/>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w:t>
            </w:r>
          </w:p>
        </w:tc>
        <w:tc>
          <w:tcPr>
            <w:tcW w:w="567" w:type="dxa"/>
            <w:tcBorders>
              <w:bottom w:val="nil"/>
              <w:right w:val="single" w:sz="8" w:space="0" w:color="FF388C" w:themeColor="accent1"/>
            </w:tcBorders>
            <w:vAlign w:val="center"/>
            <w:hideMark/>
          </w:tcPr>
          <w:p w:rsidR="00E23D08" w:rsidRPr="00E5522C" w:rsidRDefault="00E23D08"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w:t>
            </w:r>
          </w:p>
        </w:tc>
        <w:tc>
          <w:tcPr>
            <w:tcW w:w="567" w:type="dxa"/>
            <w:tcBorders>
              <w:top w:val="nil"/>
              <w:left w:val="single" w:sz="8" w:space="0" w:color="FF388C" w:themeColor="accent1"/>
              <w:bottom w:val="nil"/>
              <w:right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4%</w:t>
            </w:r>
          </w:p>
        </w:tc>
        <w:tc>
          <w:tcPr>
            <w:tcW w:w="567" w:type="dxa"/>
            <w:tcBorders>
              <w:top w:val="nil"/>
              <w:left w:val="nil"/>
              <w:bottom w:val="nil"/>
            </w:tcBorders>
            <w:vAlign w:val="center"/>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7%</w:t>
            </w:r>
          </w:p>
        </w:tc>
        <w:tc>
          <w:tcPr>
            <w:tcW w:w="567" w:type="dxa"/>
            <w:tcBorders>
              <w:bottom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tcBorders>
              <w:bottom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tcBorders>
              <w:bottom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3%</w:t>
            </w:r>
          </w:p>
        </w:tc>
        <w:tc>
          <w:tcPr>
            <w:tcW w:w="567" w:type="dxa"/>
            <w:tcBorders>
              <w:bottom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w:t>
            </w:r>
          </w:p>
        </w:tc>
        <w:tc>
          <w:tcPr>
            <w:tcW w:w="567" w:type="dxa"/>
            <w:tcBorders>
              <w:bottom w:val="nil"/>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nil"/>
              <w:right w:val="single" w:sz="8" w:space="0" w:color="FF388C" w:themeColor="accent1"/>
            </w:tcBorders>
            <w:vAlign w:val="center"/>
            <w:hideMark/>
          </w:tcPr>
          <w:p w:rsidR="00E23D08" w:rsidRPr="00E5522C" w:rsidRDefault="00E23D08"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w:t>
            </w:r>
          </w:p>
        </w:tc>
      </w:tr>
      <w:tr w:rsidR="00E23D08" w:rsidRPr="00E5522C" w:rsidTr="00E23D0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8" w:space="0" w:color="FF388C" w:themeColor="accent1"/>
            </w:tcBorders>
            <w:hideMark/>
          </w:tcPr>
          <w:p w:rsidR="00E23D08" w:rsidRPr="00E5522C" w:rsidRDefault="00E23D08">
            <w:pPr>
              <w:rPr>
                <w:rFonts w:cstheme="minorHAnsi"/>
                <w:b w:val="0"/>
                <w:szCs w:val="24"/>
                <w:lang w:eastAsia="pl-PL"/>
              </w:rPr>
            </w:pPr>
            <w:r w:rsidRPr="00E5522C">
              <w:rPr>
                <w:rFonts w:cstheme="minorHAnsi"/>
                <w:b w:val="0"/>
                <w:szCs w:val="24"/>
                <w:lang w:eastAsia="pl-PL"/>
              </w:rPr>
              <w:t>Upokarzające zachowania</w:t>
            </w:r>
          </w:p>
        </w:tc>
        <w:tc>
          <w:tcPr>
            <w:tcW w:w="708" w:type="dxa"/>
            <w:tcBorders>
              <w:top w:val="nil"/>
              <w:bottom w:val="single" w:sz="8" w:space="0" w:color="FF388C" w:themeColor="accent1"/>
              <w:right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w:t>
            </w:r>
          </w:p>
        </w:tc>
        <w:tc>
          <w:tcPr>
            <w:tcW w:w="567" w:type="dxa"/>
            <w:tcBorders>
              <w:top w:val="nil"/>
              <w:left w:val="single" w:sz="8" w:space="0" w:color="FF388C" w:themeColor="accent1"/>
              <w:bottom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top w:val="nil"/>
              <w:bottom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6%</w:t>
            </w:r>
          </w:p>
        </w:tc>
        <w:tc>
          <w:tcPr>
            <w:tcW w:w="567" w:type="dxa"/>
            <w:tcBorders>
              <w:top w:val="nil"/>
              <w:bottom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7%</w:t>
            </w:r>
          </w:p>
        </w:tc>
        <w:tc>
          <w:tcPr>
            <w:tcW w:w="567" w:type="dxa"/>
            <w:tcBorders>
              <w:top w:val="nil"/>
              <w:bottom w:val="single" w:sz="8" w:space="0" w:color="FF388C" w:themeColor="accent1"/>
              <w:right w:val="single" w:sz="8" w:space="0" w:color="FF388C" w:themeColor="accent1"/>
            </w:tcBorders>
            <w:vAlign w:val="center"/>
            <w:hideMark/>
          </w:tcPr>
          <w:p w:rsidR="00E23D08" w:rsidRPr="00E5522C" w:rsidRDefault="00E23D08"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top w:val="nil"/>
              <w:left w:val="single" w:sz="8" w:space="0" w:color="FF388C" w:themeColor="accent1"/>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6%</w:t>
            </w:r>
          </w:p>
        </w:tc>
        <w:tc>
          <w:tcPr>
            <w:tcW w:w="567" w:type="dxa"/>
            <w:tcBorders>
              <w:top w:val="nil"/>
              <w:bottom w:val="single" w:sz="8" w:space="0" w:color="FF388C" w:themeColor="accent1"/>
            </w:tcBorders>
            <w:vAlign w:val="center"/>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9%</w:t>
            </w:r>
          </w:p>
        </w:tc>
        <w:tc>
          <w:tcPr>
            <w:tcW w:w="567" w:type="dxa"/>
            <w:tcBorders>
              <w:top w:val="nil"/>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3%</w:t>
            </w:r>
          </w:p>
        </w:tc>
        <w:tc>
          <w:tcPr>
            <w:tcW w:w="567" w:type="dxa"/>
            <w:tcBorders>
              <w:top w:val="nil"/>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3%</w:t>
            </w:r>
          </w:p>
        </w:tc>
        <w:tc>
          <w:tcPr>
            <w:tcW w:w="567" w:type="dxa"/>
            <w:tcBorders>
              <w:top w:val="nil"/>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9%</w:t>
            </w:r>
          </w:p>
        </w:tc>
        <w:tc>
          <w:tcPr>
            <w:tcW w:w="567" w:type="dxa"/>
            <w:tcBorders>
              <w:top w:val="nil"/>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4%</w:t>
            </w:r>
          </w:p>
        </w:tc>
        <w:tc>
          <w:tcPr>
            <w:tcW w:w="567" w:type="dxa"/>
            <w:tcBorders>
              <w:top w:val="nil"/>
              <w:bottom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3%</w:t>
            </w:r>
          </w:p>
        </w:tc>
        <w:tc>
          <w:tcPr>
            <w:tcW w:w="567" w:type="dxa"/>
            <w:tcBorders>
              <w:top w:val="nil"/>
              <w:bottom w:val="single" w:sz="8" w:space="0" w:color="FF388C" w:themeColor="accent1"/>
              <w:right w:val="single" w:sz="8" w:space="0" w:color="FF388C" w:themeColor="accent1"/>
            </w:tcBorders>
            <w:vAlign w:val="center"/>
            <w:hideMark/>
          </w:tcPr>
          <w:p w:rsidR="00E23D08" w:rsidRPr="00E5522C" w:rsidRDefault="00E23D08"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r>
      <w:tr w:rsidR="00544E4E" w:rsidRPr="00E5522C" w:rsidTr="00127515">
        <w:trPr>
          <w:trHeight w:val="92"/>
        </w:trPr>
        <w:tc>
          <w:tcPr>
            <w:cnfStyle w:val="001000000000" w:firstRow="0" w:lastRow="0" w:firstColumn="1" w:lastColumn="0" w:oddVBand="0" w:evenVBand="0" w:oddHBand="0" w:evenHBand="0" w:firstRowFirstColumn="0" w:firstRowLastColumn="0" w:lastRowFirstColumn="0" w:lastRowLastColumn="0"/>
            <w:tcW w:w="2376" w:type="dxa"/>
            <w:gridSpan w:val="2"/>
            <w:tcBorders>
              <w:top w:val="single" w:sz="8" w:space="0" w:color="FF388C" w:themeColor="accent1"/>
              <w:bottom w:val="nil"/>
              <w:right w:val="single" w:sz="8" w:space="0" w:color="FF388C" w:themeColor="accent1"/>
            </w:tcBorders>
            <w:hideMark/>
          </w:tcPr>
          <w:p w:rsidR="00544E4E" w:rsidRPr="00E5522C" w:rsidRDefault="00544E4E" w:rsidP="00F43D45">
            <w:pPr>
              <w:jc w:val="center"/>
              <w:rPr>
                <w:rFonts w:cstheme="minorHAnsi"/>
                <w:szCs w:val="24"/>
                <w:lang w:eastAsia="pl-PL"/>
              </w:rPr>
            </w:pPr>
            <w:r w:rsidRPr="00E5522C">
              <w:rPr>
                <w:rFonts w:cstheme="minorHAnsi"/>
                <w:i/>
                <w:szCs w:val="24"/>
                <w:lang w:eastAsia="pl-PL"/>
              </w:rPr>
              <w:t>W ciągu ostatniego roku</w:t>
            </w:r>
          </w:p>
        </w:tc>
        <w:tc>
          <w:tcPr>
            <w:tcW w:w="567" w:type="dxa"/>
            <w:tcBorders>
              <w:top w:val="single" w:sz="8" w:space="0" w:color="FF388C" w:themeColor="accent1"/>
              <w:left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right w:val="single" w:sz="8" w:space="0" w:color="FF388C" w:themeColor="accent1"/>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left w:val="single" w:sz="8" w:space="0" w:color="FF388C" w:themeColor="accent1"/>
              <w:bottom w:val="nil"/>
              <w:right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left w:val="nil"/>
              <w:bottom w:val="nil"/>
            </w:tcBorders>
            <w:vAlign w:val="center"/>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567" w:type="dxa"/>
            <w:tcBorders>
              <w:top w:val="single" w:sz="8" w:space="0" w:color="FF388C" w:themeColor="accent1"/>
              <w:bottom w:val="nil"/>
              <w:right w:val="single" w:sz="8" w:space="0" w:color="FF388C" w:themeColor="accent1"/>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44E4E" w:rsidRPr="00E5522C" w:rsidTr="00F43D45">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668" w:type="dxa"/>
            <w:tcBorders>
              <w:top w:val="nil"/>
            </w:tcBorders>
            <w:hideMark/>
          </w:tcPr>
          <w:p w:rsidR="00544E4E" w:rsidRPr="00E5522C" w:rsidRDefault="00544E4E">
            <w:pPr>
              <w:rPr>
                <w:rFonts w:cstheme="minorHAnsi"/>
                <w:b w:val="0"/>
                <w:szCs w:val="24"/>
                <w:lang w:eastAsia="pl-PL"/>
              </w:rPr>
            </w:pPr>
            <w:r w:rsidRPr="00E5522C">
              <w:rPr>
                <w:rFonts w:cstheme="minorHAnsi"/>
                <w:b w:val="0"/>
                <w:szCs w:val="24"/>
                <w:lang w:eastAsia="pl-PL"/>
              </w:rPr>
              <w:t>Przemoc fizyczną</w:t>
            </w:r>
          </w:p>
        </w:tc>
        <w:tc>
          <w:tcPr>
            <w:tcW w:w="708" w:type="dxa"/>
            <w:tcBorders>
              <w:top w:val="nil"/>
              <w:right w:val="single" w:sz="8" w:space="0" w:color="FF388C" w:themeColor="accent1"/>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1%</w:t>
            </w:r>
          </w:p>
        </w:tc>
        <w:tc>
          <w:tcPr>
            <w:tcW w:w="567" w:type="dxa"/>
            <w:tcBorders>
              <w:top w:val="nil"/>
              <w:left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right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top w:val="nil"/>
              <w:left w:val="single" w:sz="8" w:space="0" w:color="FF388C" w:themeColor="accent1"/>
              <w:bottom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top w:val="nil"/>
              <w:bottom w:val="nil"/>
            </w:tcBorders>
            <w:vAlign w:val="center"/>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3%</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right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r>
      <w:tr w:rsidR="00544E4E" w:rsidRPr="00E5522C" w:rsidTr="00F43D45">
        <w:trPr>
          <w:trHeight w:val="130"/>
        </w:trPr>
        <w:tc>
          <w:tcPr>
            <w:cnfStyle w:val="001000000000" w:firstRow="0" w:lastRow="0" w:firstColumn="1" w:lastColumn="0" w:oddVBand="0" w:evenVBand="0" w:oddHBand="0" w:evenHBand="0" w:firstRowFirstColumn="0" w:firstRowLastColumn="0" w:lastRowFirstColumn="0" w:lastRowLastColumn="0"/>
            <w:tcW w:w="1668" w:type="dxa"/>
            <w:hideMark/>
          </w:tcPr>
          <w:p w:rsidR="00544E4E" w:rsidRPr="00E5522C" w:rsidRDefault="00544E4E">
            <w:pPr>
              <w:rPr>
                <w:rFonts w:cstheme="minorHAnsi"/>
                <w:b w:val="0"/>
                <w:szCs w:val="24"/>
                <w:lang w:eastAsia="pl-PL"/>
              </w:rPr>
            </w:pPr>
            <w:r w:rsidRPr="00E5522C">
              <w:rPr>
                <w:rFonts w:cstheme="minorHAnsi"/>
                <w:b w:val="0"/>
                <w:szCs w:val="24"/>
                <w:lang w:eastAsia="pl-PL"/>
              </w:rPr>
              <w:t>Molestowanie seksualne</w:t>
            </w:r>
          </w:p>
        </w:tc>
        <w:tc>
          <w:tcPr>
            <w:tcW w:w="708" w:type="dxa"/>
            <w:tcBorders>
              <w:right w:val="single" w:sz="8" w:space="0" w:color="FF388C" w:themeColor="accent1"/>
            </w:tcBorders>
            <w:vAlign w:val="center"/>
            <w:hideMark/>
          </w:tcPr>
          <w:p w:rsidR="00544E4E" w:rsidRPr="00E5522C" w:rsidRDefault="00544E4E" w:rsidP="00F43D45">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0%</w:t>
            </w:r>
          </w:p>
        </w:tc>
        <w:tc>
          <w:tcPr>
            <w:tcW w:w="567" w:type="dxa"/>
            <w:tcBorders>
              <w:left w:val="single" w:sz="8" w:space="0" w:color="FF388C" w:themeColor="accent1"/>
            </w:tcBorders>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tcBorders>
              <w:right w:val="single" w:sz="8" w:space="0" w:color="FF388C" w:themeColor="accent1"/>
            </w:tcBorders>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left w:val="single" w:sz="8" w:space="0" w:color="FF388C" w:themeColor="accent1"/>
              <w:bottom w:val="nil"/>
              <w:right w:val="nil"/>
            </w:tcBorders>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2%</w:t>
            </w:r>
          </w:p>
        </w:tc>
        <w:tc>
          <w:tcPr>
            <w:tcW w:w="567" w:type="dxa"/>
            <w:tcBorders>
              <w:top w:val="nil"/>
              <w:left w:val="nil"/>
              <w:bottom w:val="nil"/>
            </w:tcBorders>
            <w:vAlign w:val="center"/>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1%</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c>
          <w:tcPr>
            <w:tcW w:w="567" w:type="dxa"/>
            <w:tcBorders>
              <w:right w:val="single" w:sz="8" w:space="0" w:color="FF388C" w:themeColor="accent1"/>
            </w:tcBorders>
            <w:vAlign w:val="center"/>
            <w:hideMark/>
          </w:tcPr>
          <w:p w:rsidR="00544E4E" w:rsidRPr="00E5522C" w:rsidRDefault="00544E4E" w:rsidP="00127515">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5522C">
              <w:rPr>
                <w:rFonts w:cstheme="minorHAnsi"/>
                <w:sz w:val="20"/>
              </w:rPr>
              <w:t>0%</w:t>
            </w:r>
          </w:p>
        </w:tc>
      </w:tr>
      <w:tr w:rsidR="00544E4E" w:rsidRPr="00E5522C" w:rsidTr="00F43D4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68" w:type="dxa"/>
            <w:hideMark/>
          </w:tcPr>
          <w:p w:rsidR="00544E4E" w:rsidRPr="00E5522C" w:rsidRDefault="00544E4E">
            <w:pPr>
              <w:rPr>
                <w:rFonts w:cstheme="minorHAnsi"/>
                <w:b w:val="0"/>
                <w:szCs w:val="24"/>
                <w:lang w:eastAsia="pl-PL"/>
              </w:rPr>
            </w:pPr>
            <w:r w:rsidRPr="00E5522C">
              <w:rPr>
                <w:rFonts w:cstheme="minorHAnsi"/>
                <w:b w:val="0"/>
                <w:szCs w:val="24"/>
                <w:lang w:eastAsia="pl-PL"/>
              </w:rPr>
              <w:t>Tyranizowanie/ napastowanie</w:t>
            </w:r>
          </w:p>
        </w:tc>
        <w:tc>
          <w:tcPr>
            <w:tcW w:w="708" w:type="dxa"/>
            <w:tcBorders>
              <w:right w:val="single" w:sz="8" w:space="0" w:color="FF388C" w:themeColor="accent1"/>
            </w:tcBorders>
            <w:vAlign w:val="center"/>
            <w:hideMark/>
          </w:tcPr>
          <w:p w:rsidR="00544E4E" w:rsidRPr="00E5522C" w:rsidRDefault="00544E4E" w:rsidP="00F43D45">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1%</w:t>
            </w:r>
          </w:p>
        </w:tc>
        <w:tc>
          <w:tcPr>
            <w:tcW w:w="567" w:type="dxa"/>
            <w:tcBorders>
              <w:left w:val="single" w:sz="8" w:space="0" w:color="FF388C" w:themeColor="accent1"/>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single" w:sz="8" w:space="0" w:color="FF388C" w:themeColor="accent1"/>
              <w:right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top w:val="nil"/>
              <w:left w:val="single" w:sz="8" w:space="0" w:color="FF388C" w:themeColor="accent1"/>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top w:val="nil"/>
              <w:bottom w:val="single" w:sz="8" w:space="0" w:color="FF388C" w:themeColor="accent1"/>
            </w:tcBorders>
            <w:vAlign w:val="center"/>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0%</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c>
          <w:tcPr>
            <w:tcW w:w="567" w:type="dxa"/>
            <w:tcBorders>
              <w:bottom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2%</w:t>
            </w:r>
          </w:p>
        </w:tc>
        <w:tc>
          <w:tcPr>
            <w:tcW w:w="567" w:type="dxa"/>
            <w:tcBorders>
              <w:bottom w:val="single" w:sz="8" w:space="0" w:color="FF388C" w:themeColor="accent1"/>
              <w:right w:val="single" w:sz="8" w:space="0" w:color="FF388C" w:themeColor="accent1"/>
            </w:tcBorders>
            <w:vAlign w:val="center"/>
            <w:hideMark/>
          </w:tcPr>
          <w:p w:rsidR="00544E4E" w:rsidRPr="00E5522C" w:rsidRDefault="00544E4E" w:rsidP="00127515">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5522C">
              <w:rPr>
                <w:rFonts w:cstheme="minorHAnsi"/>
                <w:sz w:val="20"/>
              </w:rPr>
              <w:t>1%</w:t>
            </w:r>
          </w:p>
        </w:tc>
      </w:tr>
    </w:tbl>
    <w:p w:rsidR="00D735DA" w:rsidRPr="003D4D5D" w:rsidRDefault="00D735DA"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B06C8C" w:rsidRDefault="00B06C8C" w:rsidP="00A763C8">
      <w:pPr>
        <w:rPr>
          <w:lang w:eastAsia="pl-PL"/>
        </w:rPr>
      </w:pPr>
      <w:r>
        <w:rPr>
          <w:lang w:eastAsia="pl-PL"/>
        </w:rPr>
        <w:t xml:space="preserve">Około połowa badanych </w:t>
      </w:r>
      <w:r w:rsidR="00662616">
        <w:rPr>
          <w:lang w:eastAsia="pl-PL"/>
        </w:rPr>
        <w:t>czuje się wspierana przez swoich współpracowników, zaś 41% przez swoich przełożonych</w:t>
      </w:r>
      <w:r w:rsidR="009931BA">
        <w:rPr>
          <w:lang w:eastAsia="pl-PL"/>
        </w:rPr>
        <w:t xml:space="preserve"> (por. </w:t>
      </w:r>
      <w:r w:rsidR="00CE2B15">
        <w:rPr>
          <w:lang w:eastAsia="pl-PL"/>
        </w:rPr>
        <w:fldChar w:fldCharType="begin"/>
      </w:r>
      <w:r w:rsidR="009931BA">
        <w:rPr>
          <w:lang w:eastAsia="pl-PL"/>
        </w:rPr>
        <w:instrText xml:space="preserve"> REF _Ref15021699 \h </w:instrText>
      </w:r>
      <w:r w:rsidR="00CE2B15">
        <w:rPr>
          <w:lang w:eastAsia="pl-PL"/>
        </w:rPr>
      </w:r>
      <w:r w:rsidR="00CE2B15">
        <w:rPr>
          <w:lang w:eastAsia="pl-PL"/>
        </w:rPr>
        <w:fldChar w:fldCharType="separate"/>
      </w:r>
      <w:r w:rsidR="009931BA">
        <w:t xml:space="preserve">Tabela </w:t>
      </w:r>
      <w:r w:rsidR="009931BA">
        <w:rPr>
          <w:noProof/>
        </w:rPr>
        <w:t>17</w:t>
      </w:r>
      <w:r w:rsidR="00CE2B15">
        <w:rPr>
          <w:lang w:eastAsia="pl-PL"/>
        </w:rPr>
        <w:fldChar w:fldCharType="end"/>
      </w:r>
      <w:r w:rsidR="009931BA">
        <w:rPr>
          <w:lang w:eastAsia="pl-PL"/>
        </w:rPr>
        <w:t>)</w:t>
      </w:r>
      <w:r w:rsidR="00662616">
        <w:rPr>
          <w:lang w:eastAsia="pl-PL"/>
        </w:rPr>
        <w:t xml:space="preserve">. Deklaracje respondentów wskazują, iż do niższej wartości indeksu środowiska społecznego przyczyniło się natomiast </w:t>
      </w:r>
      <w:r w:rsidR="006723F8">
        <w:rPr>
          <w:lang w:eastAsia="pl-PL"/>
        </w:rPr>
        <w:t xml:space="preserve">mniejsze realne, praktyczne wsparcie udzielane przez bezpośrednich przełożonych. 77% badanych uważa, że ich szef szanuje ich jako osobę, ale już tylko 59% wskazuje, że otrzymują </w:t>
      </w:r>
      <w:r w:rsidR="002F44C7">
        <w:rPr>
          <w:lang w:eastAsia="pl-PL"/>
        </w:rPr>
        <w:t>pochwały</w:t>
      </w:r>
      <w:r w:rsidR="006723F8">
        <w:rPr>
          <w:lang w:eastAsia="pl-PL"/>
        </w:rPr>
        <w:t xml:space="preserve"> w sytuacji, gdy dobrze wywiązują się ze swoich </w:t>
      </w:r>
      <w:r w:rsidR="002F44C7">
        <w:rPr>
          <w:lang w:eastAsia="pl-PL"/>
        </w:rPr>
        <w:t xml:space="preserve">zadań. Tylko nieco ponad 60% badanych jest zdania, iż ich przełożeni potrafią zachęcać zespół do współpracy, pomagają w doprowadzeniu zadań do </w:t>
      </w:r>
      <w:r w:rsidR="002F44C7">
        <w:rPr>
          <w:lang w:eastAsia="pl-PL"/>
        </w:rPr>
        <w:lastRenderedPageBreak/>
        <w:t>końca, czy też dostarczają użytecznej informacji zwrotnej. Częściej na tego typu wsparcie mogą liczyć osoby</w:t>
      </w:r>
      <w:r w:rsidR="002932A6">
        <w:rPr>
          <w:lang w:eastAsia="pl-PL"/>
        </w:rPr>
        <w:t xml:space="preserve"> z </w:t>
      </w:r>
      <w:r w:rsidR="002F44C7">
        <w:rPr>
          <w:lang w:eastAsia="pl-PL"/>
        </w:rPr>
        <w:t>wykształceniem wyższym.</w:t>
      </w:r>
    </w:p>
    <w:p w:rsidR="00A915F6" w:rsidRDefault="00081E91" w:rsidP="00A763C8">
      <w:pPr>
        <w:rPr>
          <w:lang w:eastAsia="pl-PL"/>
        </w:rPr>
      </w:pPr>
      <w:r>
        <w:rPr>
          <w:lang w:eastAsia="pl-PL"/>
        </w:rPr>
        <w:t>Skala wsparcia uzyskiwanego od przełożonych przez pracowników</w:t>
      </w:r>
      <w:r w:rsidR="002932A6">
        <w:rPr>
          <w:lang w:eastAsia="pl-PL"/>
        </w:rPr>
        <w:t xml:space="preserve"> z </w:t>
      </w:r>
      <w:r>
        <w:rPr>
          <w:lang w:eastAsia="pl-PL"/>
        </w:rPr>
        <w:t>województwa łódzkiego jest relatywnie niższa, niż w przypadku młodych pracowników</w:t>
      </w:r>
      <w:r w:rsidR="002932A6">
        <w:rPr>
          <w:lang w:eastAsia="pl-PL"/>
        </w:rPr>
        <w:t xml:space="preserve"> z </w:t>
      </w:r>
      <w:r>
        <w:rPr>
          <w:lang w:eastAsia="pl-PL"/>
        </w:rPr>
        <w:t xml:space="preserve">Mazowsza (por. </w:t>
      </w:r>
      <w:r w:rsidR="00CE2B15">
        <w:rPr>
          <w:lang w:eastAsia="pl-PL"/>
        </w:rPr>
        <w:fldChar w:fldCharType="begin"/>
      </w:r>
      <w:r>
        <w:rPr>
          <w:lang w:eastAsia="pl-PL"/>
        </w:rPr>
        <w:instrText xml:space="preserve"> REF _Ref15022440 \h </w:instrText>
      </w:r>
      <w:r w:rsidR="00CE2B15">
        <w:rPr>
          <w:lang w:eastAsia="pl-PL"/>
        </w:rPr>
      </w:r>
      <w:r w:rsidR="00CE2B15">
        <w:rPr>
          <w:lang w:eastAsia="pl-PL"/>
        </w:rPr>
        <w:fldChar w:fldCharType="separate"/>
      </w:r>
      <w:r>
        <w:t xml:space="preserve">Rysunek </w:t>
      </w:r>
      <w:r>
        <w:rPr>
          <w:noProof/>
        </w:rPr>
        <w:t>26</w:t>
      </w:r>
      <w:r w:rsidR="00CE2B15">
        <w:rPr>
          <w:lang w:eastAsia="pl-PL"/>
        </w:rPr>
        <w:fldChar w:fldCharType="end"/>
      </w:r>
      <w:r>
        <w:rPr>
          <w:lang w:eastAsia="pl-PL"/>
        </w:rPr>
        <w:t xml:space="preserve">). </w:t>
      </w:r>
      <w:r w:rsidR="00311883">
        <w:rPr>
          <w:lang w:eastAsia="pl-PL"/>
        </w:rPr>
        <w:t xml:space="preserve">Szczególnie dużą różnicę można zauważyć w przypadku </w:t>
      </w:r>
      <w:r w:rsidR="00B60FEC">
        <w:rPr>
          <w:lang w:eastAsia="pl-PL"/>
        </w:rPr>
        <w:t>zachęt do samorozwoju,</w:t>
      </w:r>
      <w:r w:rsidR="002932A6">
        <w:rPr>
          <w:lang w:eastAsia="pl-PL"/>
        </w:rPr>
        <w:t xml:space="preserve"> a </w:t>
      </w:r>
      <w:r w:rsidR="00B60FEC">
        <w:rPr>
          <w:lang w:eastAsia="pl-PL"/>
        </w:rPr>
        <w:t xml:space="preserve">także </w:t>
      </w:r>
      <w:r w:rsidR="00311883">
        <w:rPr>
          <w:lang w:eastAsia="pl-PL"/>
        </w:rPr>
        <w:t>udzielania pochwał oraz informacji zwrotnych, choć w zasadzie w każdym obszarze wsparcie uzyskiwane przez młodych pracowników w województwie mazowieckim jest wyższe. Może to wynikać</w:t>
      </w:r>
      <w:r w:rsidR="002932A6">
        <w:rPr>
          <w:lang w:eastAsia="pl-PL"/>
        </w:rPr>
        <w:t xml:space="preserve"> z </w:t>
      </w:r>
      <w:r w:rsidR="00311883">
        <w:rPr>
          <w:lang w:eastAsia="pl-PL"/>
        </w:rPr>
        <w:t>potrzeby większego udziału kierowników we wdrażaniu pracowników w wieku 18-29 lat w ich zadania, ale może też świadczyć</w:t>
      </w:r>
      <w:r w:rsidR="002932A6">
        <w:rPr>
          <w:lang w:eastAsia="pl-PL"/>
        </w:rPr>
        <w:t xml:space="preserve"> o </w:t>
      </w:r>
      <w:r w:rsidR="00311883">
        <w:rPr>
          <w:lang w:eastAsia="pl-PL"/>
        </w:rPr>
        <w:t>nieco innej kulturze pracy.</w:t>
      </w:r>
    </w:p>
    <w:p w:rsidR="00A915F6" w:rsidRDefault="00A915F6" w:rsidP="00A763C8">
      <w:pPr>
        <w:rPr>
          <w:lang w:eastAsia="pl-PL"/>
        </w:rPr>
      </w:pPr>
    </w:p>
    <w:p w:rsidR="002379CB" w:rsidRDefault="002379CB" w:rsidP="002379CB">
      <w:pPr>
        <w:pStyle w:val="Legenda"/>
        <w:keepNext/>
      </w:pPr>
      <w:bookmarkStart w:id="79" w:name="_Ref15021699"/>
      <w:bookmarkStart w:id="80" w:name="_Toc21345704"/>
      <w:r>
        <w:t xml:space="preserve">Tabela </w:t>
      </w:r>
      <w:r w:rsidR="00AC6FCB">
        <w:fldChar w:fldCharType="begin"/>
      </w:r>
      <w:r w:rsidR="00AC6FCB">
        <w:instrText xml:space="preserve"> SEQ Tabela \* ARABIC </w:instrText>
      </w:r>
      <w:r w:rsidR="00AC6FCB">
        <w:fldChar w:fldCharType="separate"/>
      </w:r>
      <w:r w:rsidR="00540D71">
        <w:rPr>
          <w:noProof/>
        </w:rPr>
        <w:t>18</w:t>
      </w:r>
      <w:r w:rsidR="00AC6FCB">
        <w:rPr>
          <w:noProof/>
        </w:rPr>
        <w:fldChar w:fldCharType="end"/>
      </w:r>
      <w:bookmarkEnd w:id="79"/>
      <w:r>
        <w:t>. Odsetek pracowników, którzy otrzymują wsparcie od przełożonych</w:t>
      </w:r>
      <w:r w:rsidR="002932A6">
        <w:t xml:space="preserve"> i </w:t>
      </w:r>
      <w:r>
        <w:t>współpracowników – ogółem oraz według płci</w:t>
      </w:r>
      <w:r w:rsidR="002932A6">
        <w:t xml:space="preserve"> i </w:t>
      </w:r>
      <w:r>
        <w:t>wykształcenia</w:t>
      </w:r>
      <w:bookmarkEnd w:id="80"/>
    </w:p>
    <w:tbl>
      <w:tblPr>
        <w:tblStyle w:val="Jasnecieniowanieakcent11"/>
        <w:tblW w:w="9288" w:type="dxa"/>
        <w:tblLook w:val="04A0" w:firstRow="1" w:lastRow="0" w:firstColumn="1" w:lastColumn="0" w:noHBand="0" w:noVBand="1"/>
      </w:tblPr>
      <w:tblGrid>
        <w:gridCol w:w="4249"/>
        <w:gridCol w:w="713"/>
        <w:gridCol w:w="674"/>
        <w:gridCol w:w="576"/>
        <w:gridCol w:w="674"/>
        <w:gridCol w:w="576"/>
        <w:gridCol w:w="674"/>
        <w:gridCol w:w="576"/>
        <w:gridCol w:w="576"/>
      </w:tblGrid>
      <w:tr w:rsidR="000338C7" w:rsidRPr="00E5522C" w:rsidTr="000338C7">
        <w:trPr>
          <w:cnfStyle w:val="100000000000" w:firstRow="1" w:lastRow="0" w:firstColumn="0" w:lastColumn="0" w:oddVBand="0" w:evenVBand="0" w:oddHBand="0"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4249" w:type="dxa"/>
            <w:vMerge w:val="restart"/>
            <w:noWrap/>
            <w:hideMark/>
          </w:tcPr>
          <w:p w:rsidR="000338C7" w:rsidRPr="00E5522C" w:rsidRDefault="000338C7" w:rsidP="00961AC6">
            <w:pPr>
              <w:rPr>
                <w:rFonts w:cstheme="minorHAnsi"/>
                <w:szCs w:val="24"/>
                <w:lang w:eastAsia="pl-PL"/>
              </w:rPr>
            </w:pPr>
          </w:p>
        </w:tc>
        <w:tc>
          <w:tcPr>
            <w:tcW w:w="713" w:type="dxa"/>
            <w:vMerge w:val="restart"/>
            <w:textDirection w:val="btLr"/>
            <w:vAlign w:val="center"/>
            <w:hideMark/>
          </w:tcPr>
          <w:p w:rsidR="000338C7" w:rsidRPr="00E5522C" w:rsidRDefault="000338C7" w:rsidP="00961AC6">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E5522C">
              <w:rPr>
                <w:rFonts w:cstheme="minorHAnsi"/>
                <w:szCs w:val="24"/>
                <w:lang w:eastAsia="pl-PL"/>
              </w:rPr>
              <w:t>Ogółem</w:t>
            </w:r>
          </w:p>
        </w:tc>
        <w:tc>
          <w:tcPr>
            <w:tcW w:w="1250" w:type="dxa"/>
            <w:gridSpan w:val="2"/>
            <w:vAlign w:val="center"/>
            <w:hideMark/>
          </w:tcPr>
          <w:p w:rsidR="000338C7" w:rsidRPr="00E5522C" w:rsidRDefault="000338C7" w:rsidP="00961AC6">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E5522C">
              <w:rPr>
                <w:rFonts w:cstheme="minorHAnsi"/>
                <w:bCs w:val="0"/>
                <w:szCs w:val="24"/>
                <w:lang w:eastAsia="pl-PL"/>
              </w:rPr>
              <w:t>PŁEĆ</w:t>
            </w:r>
          </w:p>
        </w:tc>
        <w:tc>
          <w:tcPr>
            <w:tcW w:w="3076" w:type="dxa"/>
            <w:gridSpan w:val="5"/>
            <w:vAlign w:val="center"/>
            <w:hideMark/>
          </w:tcPr>
          <w:p w:rsidR="000338C7" w:rsidRPr="00E5522C" w:rsidRDefault="000338C7" w:rsidP="00961AC6">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E5522C">
              <w:rPr>
                <w:rFonts w:cstheme="minorHAnsi"/>
                <w:bCs w:val="0"/>
                <w:szCs w:val="24"/>
                <w:lang w:eastAsia="pl-PL"/>
              </w:rPr>
              <w:t>WYKSZTAŁCENIE</w:t>
            </w:r>
          </w:p>
        </w:tc>
      </w:tr>
      <w:tr w:rsidR="000338C7" w:rsidRPr="00E5522C" w:rsidTr="000338C7">
        <w:trPr>
          <w:cnfStyle w:val="000000100000" w:firstRow="0" w:lastRow="0" w:firstColumn="0" w:lastColumn="0" w:oddVBand="0" w:evenVBand="0" w:oddHBand="1" w:evenHBand="0" w:firstRowFirstColumn="0" w:firstRowLastColumn="0" w:lastRowFirstColumn="0" w:lastRowLastColumn="0"/>
          <w:cantSplit/>
          <w:trHeight w:val="2101"/>
        </w:trPr>
        <w:tc>
          <w:tcPr>
            <w:cnfStyle w:val="001000000000" w:firstRow="0" w:lastRow="0" w:firstColumn="1" w:lastColumn="0" w:oddVBand="0" w:evenVBand="0" w:oddHBand="0" w:evenHBand="0" w:firstRowFirstColumn="0" w:firstRowLastColumn="0" w:lastRowFirstColumn="0" w:lastRowLastColumn="0"/>
            <w:tcW w:w="4249" w:type="dxa"/>
            <w:vMerge/>
            <w:noWrap/>
            <w:hideMark/>
          </w:tcPr>
          <w:p w:rsidR="000338C7" w:rsidRPr="00E5522C" w:rsidRDefault="000338C7" w:rsidP="00961AC6">
            <w:pPr>
              <w:rPr>
                <w:rFonts w:cstheme="minorHAnsi"/>
                <w:szCs w:val="24"/>
                <w:lang w:eastAsia="pl-PL"/>
              </w:rPr>
            </w:pPr>
          </w:p>
        </w:tc>
        <w:tc>
          <w:tcPr>
            <w:tcW w:w="713" w:type="dxa"/>
            <w:vMerge/>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p>
        </w:tc>
        <w:tc>
          <w:tcPr>
            <w:tcW w:w="674"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Kobieta</w:t>
            </w:r>
          </w:p>
        </w:tc>
        <w:tc>
          <w:tcPr>
            <w:tcW w:w="576"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Mężczyzna</w:t>
            </w:r>
          </w:p>
        </w:tc>
        <w:tc>
          <w:tcPr>
            <w:tcW w:w="674"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gimnazjalne, podstawowe</w:t>
            </w:r>
            <w:r w:rsidR="002932A6" w:rsidRPr="00E5522C">
              <w:rPr>
                <w:rFonts w:cstheme="minorHAnsi"/>
                <w:b/>
                <w:bCs/>
                <w:szCs w:val="24"/>
                <w:lang w:eastAsia="pl-PL"/>
              </w:rPr>
              <w:t xml:space="preserve"> i </w:t>
            </w:r>
            <w:r w:rsidRPr="00E5522C">
              <w:rPr>
                <w:rFonts w:cstheme="minorHAnsi"/>
                <w:b/>
                <w:bCs/>
                <w:szCs w:val="24"/>
                <w:lang w:eastAsia="pl-PL"/>
              </w:rPr>
              <w:t>niższe</w:t>
            </w:r>
          </w:p>
        </w:tc>
        <w:tc>
          <w:tcPr>
            <w:tcW w:w="576"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zasadnicze zawodowe</w:t>
            </w:r>
          </w:p>
        </w:tc>
        <w:tc>
          <w:tcPr>
            <w:tcW w:w="674"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średnie ogólnokształcące</w:t>
            </w:r>
          </w:p>
        </w:tc>
        <w:tc>
          <w:tcPr>
            <w:tcW w:w="576"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policealne oraz średnie zawodowe</w:t>
            </w:r>
          </w:p>
        </w:tc>
        <w:tc>
          <w:tcPr>
            <w:tcW w:w="576" w:type="dxa"/>
            <w:textDirection w:val="btLr"/>
            <w:vAlign w:val="center"/>
            <w:hideMark/>
          </w:tcPr>
          <w:p w:rsidR="000338C7" w:rsidRPr="00E5522C" w:rsidRDefault="000338C7" w:rsidP="00961AC6">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E5522C">
              <w:rPr>
                <w:rFonts w:cstheme="minorHAnsi"/>
                <w:b/>
                <w:bCs/>
                <w:szCs w:val="24"/>
                <w:lang w:eastAsia="pl-PL"/>
              </w:rPr>
              <w:t>wyższe</w:t>
            </w:r>
          </w:p>
        </w:tc>
      </w:tr>
      <w:tr w:rsidR="000338C7" w:rsidRPr="00E5522C" w:rsidTr="000338C7">
        <w:trPr>
          <w:trHeight w:val="300"/>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jc w:val="right"/>
              <w:rPr>
                <w:rFonts w:cstheme="minorHAnsi"/>
                <w:szCs w:val="24"/>
                <w:lang w:eastAsia="pl-PL"/>
              </w:rPr>
            </w:pPr>
            <w:r w:rsidRPr="00E5522C">
              <w:rPr>
                <w:rFonts w:cstheme="minorHAnsi"/>
                <w:szCs w:val="24"/>
                <w:lang w:eastAsia="pl-PL"/>
              </w:rPr>
              <w:t>N=</w:t>
            </w:r>
          </w:p>
        </w:tc>
        <w:tc>
          <w:tcPr>
            <w:tcW w:w="713"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1000</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455</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545</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56</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233</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116</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270</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325</w:t>
            </w:r>
          </w:p>
        </w:tc>
      </w:tr>
      <w:tr w:rsidR="000338C7" w:rsidRPr="00E5522C" w:rsidTr="000338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0338C7">
            <w:pPr>
              <w:rPr>
                <w:rFonts w:cstheme="minorHAnsi"/>
                <w:szCs w:val="24"/>
                <w:lang w:eastAsia="pl-PL"/>
              </w:rPr>
            </w:pPr>
            <w:r w:rsidRPr="00E5522C">
              <w:rPr>
                <w:rFonts w:cstheme="minorHAnsi"/>
                <w:i/>
                <w:szCs w:val="24"/>
                <w:lang w:eastAsia="pl-PL"/>
              </w:rPr>
              <w:t>Pana(i) bezpośredni przełożony:</w:t>
            </w:r>
          </w:p>
        </w:tc>
        <w:tc>
          <w:tcPr>
            <w:tcW w:w="713"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p>
        </w:tc>
      </w:tr>
      <w:tr w:rsidR="000338C7" w:rsidRPr="00E5522C" w:rsidTr="000338C7">
        <w:trPr>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Szanuje Pana(</w:t>
            </w:r>
            <w:proofErr w:type="spellStart"/>
            <w:r w:rsidRPr="00E5522C">
              <w:rPr>
                <w:rFonts w:cstheme="minorHAnsi"/>
                <w:b w:val="0"/>
                <w:szCs w:val="24"/>
                <w:lang w:eastAsia="pl-PL"/>
              </w:rPr>
              <w:t>ią</w:t>
            </w:r>
            <w:proofErr w:type="spellEnd"/>
            <w:r w:rsidRPr="00E5522C">
              <w:rPr>
                <w:rFonts w:cstheme="minorHAnsi"/>
                <w:b w:val="0"/>
                <w:szCs w:val="24"/>
                <w:lang w:eastAsia="pl-PL"/>
              </w:rPr>
              <w:t>) jako osobę</w:t>
            </w:r>
          </w:p>
        </w:tc>
        <w:tc>
          <w:tcPr>
            <w:tcW w:w="713"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77%</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78%</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76%</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64%</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69%</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77%</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76%</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84%</w:t>
            </w:r>
          </w:p>
        </w:tc>
      </w:tr>
      <w:tr w:rsidR="000338C7" w:rsidRPr="00E5522C" w:rsidTr="000338C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Przekazuje pochwały</w:t>
            </w:r>
            <w:r w:rsidR="002932A6" w:rsidRPr="00E5522C">
              <w:rPr>
                <w:rFonts w:cstheme="minorHAnsi"/>
                <w:b w:val="0"/>
                <w:szCs w:val="24"/>
                <w:lang w:eastAsia="pl-PL"/>
              </w:rPr>
              <w:t xml:space="preserve"> i </w:t>
            </w:r>
            <w:r w:rsidRPr="00E5522C">
              <w:rPr>
                <w:rFonts w:cstheme="minorHAnsi"/>
                <w:b w:val="0"/>
                <w:szCs w:val="24"/>
                <w:lang w:eastAsia="pl-PL"/>
              </w:rPr>
              <w:t>wyrazy uznania, kiedy dobrze się Pan(i) wywiązuje ze swoich zadań</w:t>
            </w:r>
          </w:p>
        </w:tc>
        <w:tc>
          <w:tcPr>
            <w:tcW w:w="713"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59%</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62%</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57%</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57%</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56%</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53%</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57%</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67%</w:t>
            </w:r>
          </w:p>
        </w:tc>
      </w:tr>
      <w:tr w:rsidR="000338C7" w:rsidRPr="00E5522C" w:rsidTr="000338C7">
        <w:trPr>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Umiejętnie zachęca ludzi do współpracy</w:t>
            </w:r>
          </w:p>
        </w:tc>
        <w:tc>
          <w:tcPr>
            <w:tcW w:w="713"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62%</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64%</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60%</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53%</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59%</w:t>
            </w:r>
          </w:p>
        </w:tc>
        <w:tc>
          <w:tcPr>
            <w:tcW w:w="674"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61%</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58%</w:t>
            </w:r>
          </w:p>
        </w:tc>
        <w:tc>
          <w:tcPr>
            <w:tcW w:w="576" w:type="dxa"/>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69%</w:t>
            </w:r>
          </w:p>
        </w:tc>
      </w:tr>
      <w:tr w:rsidR="000338C7" w:rsidRPr="00E5522C" w:rsidTr="000338C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Pomaga w doprowadzeniu pracy do końca</w:t>
            </w:r>
          </w:p>
        </w:tc>
        <w:tc>
          <w:tcPr>
            <w:tcW w:w="713"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63%</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65%</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61%</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60%</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59%</w:t>
            </w:r>
          </w:p>
        </w:tc>
        <w:tc>
          <w:tcPr>
            <w:tcW w:w="674"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61%</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59%</w:t>
            </w:r>
          </w:p>
        </w:tc>
        <w:tc>
          <w:tcPr>
            <w:tcW w:w="576" w:type="dxa"/>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70%</w:t>
            </w:r>
          </w:p>
        </w:tc>
      </w:tr>
      <w:tr w:rsidR="000338C7" w:rsidRPr="00E5522C" w:rsidTr="00333A6A">
        <w:trPr>
          <w:trHeight w:val="285"/>
        </w:trPr>
        <w:tc>
          <w:tcPr>
            <w:cnfStyle w:val="001000000000" w:firstRow="0" w:lastRow="0" w:firstColumn="1" w:lastColumn="0" w:oddVBand="0" w:evenVBand="0" w:oddHBand="0" w:evenHBand="0" w:firstRowFirstColumn="0" w:firstRowLastColumn="0" w:lastRowFirstColumn="0" w:lastRowLastColumn="0"/>
            <w:tcW w:w="4249" w:type="dxa"/>
            <w:tcBorders>
              <w:bottom w:val="nil"/>
            </w:tcBorders>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Dostarcza Panu(i) użytecznych informacji zwrotnych na temat Pana(i) pracy</w:t>
            </w:r>
          </w:p>
        </w:tc>
        <w:tc>
          <w:tcPr>
            <w:tcW w:w="713"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66%</w:t>
            </w:r>
          </w:p>
        </w:tc>
        <w:tc>
          <w:tcPr>
            <w:tcW w:w="674"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68%</w:t>
            </w:r>
          </w:p>
        </w:tc>
        <w:tc>
          <w:tcPr>
            <w:tcW w:w="576"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64%</w:t>
            </w:r>
          </w:p>
        </w:tc>
        <w:tc>
          <w:tcPr>
            <w:tcW w:w="674"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51%</w:t>
            </w:r>
          </w:p>
        </w:tc>
        <w:tc>
          <w:tcPr>
            <w:tcW w:w="576"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61%</w:t>
            </w:r>
          </w:p>
        </w:tc>
        <w:tc>
          <w:tcPr>
            <w:tcW w:w="674"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69%</w:t>
            </w:r>
          </w:p>
        </w:tc>
        <w:tc>
          <w:tcPr>
            <w:tcW w:w="576"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64%</w:t>
            </w:r>
          </w:p>
        </w:tc>
        <w:tc>
          <w:tcPr>
            <w:tcW w:w="576" w:type="dxa"/>
            <w:tcBorders>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72%</w:t>
            </w:r>
          </w:p>
        </w:tc>
      </w:tr>
      <w:tr w:rsidR="000338C7" w:rsidRPr="00E5522C" w:rsidTr="00333A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tcBorders>
              <w:top w:val="nil"/>
              <w:bottom w:val="single" w:sz="8" w:space="0" w:color="FF388C" w:themeColor="accent1"/>
            </w:tcBorders>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Zachęca Pana(</w:t>
            </w:r>
            <w:proofErr w:type="spellStart"/>
            <w:r w:rsidRPr="00E5522C">
              <w:rPr>
                <w:rFonts w:cstheme="minorHAnsi"/>
                <w:b w:val="0"/>
                <w:szCs w:val="24"/>
                <w:lang w:eastAsia="pl-PL"/>
              </w:rPr>
              <w:t>ią</w:t>
            </w:r>
            <w:proofErr w:type="spellEnd"/>
            <w:r w:rsidRPr="00E5522C">
              <w:rPr>
                <w:rFonts w:cstheme="minorHAnsi"/>
                <w:b w:val="0"/>
                <w:szCs w:val="24"/>
                <w:lang w:eastAsia="pl-PL"/>
              </w:rPr>
              <w:t>) do samorozwoju</w:t>
            </w:r>
            <w:r w:rsidR="002932A6" w:rsidRPr="00E5522C">
              <w:rPr>
                <w:rFonts w:cstheme="minorHAnsi"/>
                <w:b w:val="0"/>
                <w:szCs w:val="24"/>
                <w:lang w:eastAsia="pl-PL"/>
              </w:rPr>
              <w:t xml:space="preserve"> i </w:t>
            </w:r>
            <w:r w:rsidRPr="00E5522C">
              <w:rPr>
                <w:rFonts w:cstheme="minorHAnsi"/>
                <w:b w:val="0"/>
                <w:szCs w:val="24"/>
                <w:lang w:eastAsia="pl-PL"/>
              </w:rPr>
              <w:t>go wspiera</w:t>
            </w:r>
          </w:p>
        </w:tc>
        <w:tc>
          <w:tcPr>
            <w:tcW w:w="713"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48%</w:t>
            </w:r>
          </w:p>
        </w:tc>
        <w:tc>
          <w:tcPr>
            <w:tcW w:w="674"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51%</w:t>
            </w:r>
          </w:p>
        </w:tc>
        <w:tc>
          <w:tcPr>
            <w:tcW w:w="576"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46%</w:t>
            </w:r>
          </w:p>
        </w:tc>
        <w:tc>
          <w:tcPr>
            <w:tcW w:w="674"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34%</w:t>
            </w:r>
          </w:p>
        </w:tc>
        <w:tc>
          <w:tcPr>
            <w:tcW w:w="576"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42%</w:t>
            </w:r>
          </w:p>
        </w:tc>
        <w:tc>
          <w:tcPr>
            <w:tcW w:w="674"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48%</w:t>
            </w:r>
          </w:p>
        </w:tc>
        <w:tc>
          <w:tcPr>
            <w:tcW w:w="576"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45%</w:t>
            </w:r>
          </w:p>
        </w:tc>
        <w:tc>
          <w:tcPr>
            <w:tcW w:w="576" w:type="dxa"/>
            <w:tcBorders>
              <w:top w:val="nil"/>
              <w:bottom w:val="single" w:sz="8" w:space="0" w:color="FF388C" w:themeColor="accent1"/>
            </w:tcBorders>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58%</w:t>
            </w:r>
          </w:p>
        </w:tc>
      </w:tr>
      <w:tr w:rsidR="000338C7" w:rsidRPr="00E5522C" w:rsidTr="00333A6A">
        <w:trPr>
          <w:trHeight w:val="285"/>
        </w:trPr>
        <w:tc>
          <w:tcPr>
            <w:cnfStyle w:val="001000000000" w:firstRow="0" w:lastRow="0" w:firstColumn="1" w:lastColumn="0" w:oddVBand="0" w:evenVBand="0" w:oddHBand="0" w:evenHBand="0" w:firstRowFirstColumn="0" w:firstRowLastColumn="0" w:lastRowFirstColumn="0" w:lastRowLastColumn="0"/>
            <w:tcW w:w="4249" w:type="dxa"/>
            <w:tcBorders>
              <w:top w:val="single" w:sz="8" w:space="0" w:color="FF388C" w:themeColor="accent1"/>
              <w:bottom w:val="nil"/>
            </w:tcBorders>
            <w:noWrap/>
            <w:hideMark/>
          </w:tcPr>
          <w:p w:rsidR="000338C7" w:rsidRPr="00E5522C" w:rsidRDefault="000338C7" w:rsidP="00961AC6">
            <w:pPr>
              <w:rPr>
                <w:rFonts w:cstheme="minorHAnsi"/>
                <w:szCs w:val="24"/>
                <w:lang w:eastAsia="pl-PL"/>
              </w:rPr>
            </w:pPr>
            <w:r w:rsidRPr="00E5522C">
              <w:rPr>
                <w:rFonts w:cstheme="minorHAnsi"/>
                <w:i/>
                <w:szCs w:val="24"/>
                <w:lang w:eastAsia="pl-PL"/>
              </w:rPr>
              <w:t>Która odpowiedź najlepiej opisuje sytuację w Pana(i) pracy:</w:t>
            </w:r>
          </w:p>
        </w:tc>
        <w:tc>
          <w:tcPr>
            <w:tcW w:w="713"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674"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576"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674"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576"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674"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576"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c>
          <w:tcPr>
            <w:tcW w:w="576" w:type="dxa"/>
            <w:tcBorders>
              <w:top w:val="single" w:sz="8" w:space="0" w:color="FF388C" w:themeColor="accent1"/>
              <w:bottom w:val="nil"/>
            </w:tcBorders>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p>
        </w:tc>
      </w:tr>
      <w:tr w:rsidR="000338C7" w:rsidRPr="00E5522C" w:rsidTr="00333A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49" w:type="dxa"/>
            <w:tcBorders>
              <w:top w:val="nil"/>
            </w:tcBorders>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Pana(i) koledzy pomagają</w:t>
            </w:r>
            <w:r w:rsidR="002932A6" w:rsidRPr="00E5522C">
              <w:rPr>
                <w:rFonts w:cstheme="minorHAnsi"/>
                <w:b w:val="0"/>
                <w:szCs w:val="24"/>
                <w:lang w:eastAsia="pl-PL"/>
              </w:rPr>
              <w:t xml:space="preserve"> i </w:t>
            </w:r>
            <w:r w:rsidRPr="00E5522C">
              <w:rPr>
                <w:rFonts w:cstheme="minorHAnsi"/>
                <w:b w:val="0"/>
                <w:szCs w:val="24"/>
                <w:lang w:eastAsia="pl-PL"/>
              </w:rPr>
              <w:t>wspierają Pana(</w:t>
            </w:r>
            <w:proofErr w:type="spellStart"/>
            <w:r w:rsidRPr="00E5522C">
              <w:rPr>
                <w:rFonts w:cstheme="minorHAnsi"/>
                <w:b w:val="0"/>
                <w:szCs w:val="24"/>
                <w:lang w:eastAsia="pl-PL"/>
              </w:rPr>
              <w:t>ią</w:t>
            </w:r>
            <w:proofErr w:type="spellEnd"/>
            <w:r w:rsidRPr="00E5522C">
              <w:rPr>
                <w:rFonts w:cstheme="minorHAnsi"/>
                <w:b w:val="0"/>
                <w:szCs w:val="24"/>
                <w:lang w:eastAsia="pl-PL"/>
              </w:rPr>
              <w:t>)</w:t>
            </w:r>
          </w:p>
        </w:tc>
        <w:tc>
          <w:tcPr>
            <w:tcW w:w="713"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50%</w:t>
            </w:r>
          </w:p>
        </w:tc>
        <w:tc>
          <w:tcPr>
            <w:tcW w:w="674"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50%</w:t>
            </w:r>
          </w:p>
        </w:tc>
        <w:tc>
          <w:tcPr>
            <w:tcW w:w="576"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50%</w:t>
            </w:r>
          </w:p>
        </w:tc>
        <w:tc>
          <w:tcPr>
            <w:tcW w:w="674"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61%</w:t>
            </w:r>
          </w:p>
        </w:tc>
        <w:tc>
          <w:tcPr>
            <w:tcW w:w="576"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43%</w:t>
            </w:r>
          </w:p>
        </w:tc>
        <w:tc>
          <w:tcPr>
            <w:tcW w:w="674"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51%</w:t>
            </w:r>
          </w:p>
        </w:tc>
        <w:tc>
          <w:tcPr>
            <w:tcW w:w="576"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51%</w:t>
            </w:r>
          </w:p>
        </w:tc>
        <w:tc>
          <w:tcPr>
            <w:tcW w:w="576" w:type="dxa"/>
            <w:tcBorders>
              <w:top w:val="nil"/>
            </w:tcBorders>
            <w:noWrap/>
            <w:hideMark/>
          </w:tcPr>
          <w:p w:rsidR="000338C7" w:rsidRPr="00E5522C" w:rsidRDefault="000338C7" w:rsidP="00961AC6">
            <w:pPr>
              <w:jc w:val="center"/>
              <w:cnfStyle w:val="000000100000" w:firstRow="0" w:lastRow="0" w:firstColumn="0" w:lastColumn="0" w:oddVBand="0" w:evenVBand="0" w:oddHBand="1" w:evenHBand="0" w:firstRowFirstColumn="0" w:firstRowLastColumn="0" w:lastRowFirstColumn="0" w:lastRowLastColumn="0"/>
              <w:rPr>
                <w:rFonts w:cstheme="minorHAnsi"/>
                <w:sz w:val="20"/>
                <w:lang w:eastAsia="pl-PL"/>
              </w:rPr>
            </w:pPr>
            <w:r w:rsidRPr="00E5522C">
              <w:rPr>
                <w:rFonts w:cstheme="minorHAnsi"/>
                <w:sz w:val="20"/>
                <w:lang w:eastAsia="pl-PL"/>
              </w:rPr>
              <w:t>53%</w:t>
            </w:r>
          </w:p>
        </w:tc>
      </w:tr>
      <w:tr w:rsidR="000338C7" w:rsidRPr="00E5522C" w:rsidTr="000338C7">
        <w:trPr>
          <w:trHeight w:val="285"/>
        </w:trPr>
        <w:tc>
          <w:tcPr>
            <w:cnfStyle w:val="001000000000" w:firstRow="0" w:lastRow="0" w:firstColumn="1" w:lastColumn="0" w:oddVBand="0" w:evenVBand="0" w:oddHBand="0" w:evenHBand="0" w:firstRowFirstColumn="0" w:firstRowLastColumn="0" w:lastRowFirstColumn="0" w:lastRowLastColumn="0"/>
            <w:tcW w:w="4249" w:type="dxa"/>
            <w:noWrap/>
            <w:hideMark/>
          </w:tcPr>
          <w:p w:rsidR="000338C7" w:rsidRPr="00E5522C" w:rsidRDefault="000338C7" w:rsidP="00961AC6">
            <w:pPr>
              <w:rPr>
                <w:rFonts w:cstheme="minorHAnsi"/>
                <w:b w:val="0"/>
                <w:szCs w:val="24"/>
                <w:lang w:eastAsia="pl-PL"/>
              </w:rPr>
            </w:pPr>
            <w:r w:rsidRPr="00E5522C">
              <w:rPr>
                <w:rFonts w:cstheme="minorHAnsi"/>
                <w:b w:val="0"/>
                <w:szCs w:val="24"/>
                <w:lang w:eastAsia="pl-PL"/>
              </w:rPr>
              <w:t>Pana(i) przełożony pomaga</w:t>
            </w:r>
            <w:r w:rsidR="002932A6" w:rsidRPr="00E5522C">
              <w:rPr>
                <w:rFonts w:cstheme="minorHAnsi"/>
                <w:b w:val="0"/>
                <w:szCs w:val="24"/>
                <w:lang w:eastAsia="pl-PL"/>
              </w:rPr>
              <w:t xml:space="preserve"> i </w:t>
            </w:r>
            <w:r w:rsidRPr="00E5522C">
              <w:rPr>
                <w:rFonts w:cstheme="minorHAnsi"/>
                <w:b w:val="0"/>
                <w:szCs w:val="24"/>
                <w:lang w:eastAsia="pl-PL"/>
              </w:rPr>
              <w:t>wspiera Pana(</w:t>
            </w:r>
            <w:proofErr w:type="spellStart"/>
            <w:r w:rsidRPr="00E5522C">
              <w:rPr>
                <w:rFonts w:cstheme="minorHAnsi"/>
                <w:b w:val="0"/>
                <w:szCs w:val="24"/>
                <w:lang w:eastAsia="pl-PL"/>
              </w:rPr>
              <w:t>ią</w:t>
            </w:r>
            <w:proofErr w:type="spellEnd"/>
            <w:r w:rsidRPr="00E5522C">
              <w:rPr>
                <w:rFonts w:cstheme="minorHAnsi"/>
                <w:b w:val="0"/>
                <w:szCs w:val="24"/>
                <w:lang w:eastAsia="pl-PL"/>
              </w:rPr>
              <w:t>)</w:t>
            </w:r>
          </w:p>
        </w:tc>
        <w:tc>
          <w:tcPr>
            <w:tcW w:w="713"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41%</w:t>
            </w:r>
          </w:p>
        </w:tc>
        <w:tc>
          <w:tcPr>
            <w:tcW w:w="674"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41%</w:t>
            </w:r>
          </w:p>
        </w:tc>
        <w:tc>
          <w:tcPr>
            <w:tcW w:w="576"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40%</w:t>
            </w:r>
          </w:p>
        </w:tc>
        <w:tc>
          <w:tcPr>
            <w:tcW w:w="674"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43%</w:t>
            </w:r>
          </w:p>
        </w:tc>
        <w:tc>
          <w:tcPr>
            <w:tcW w:w="576"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38%</w:t>
            </w:r>
          </w:p>
        </w:tc>
        <w:tc>
          <w:tcPr>
            <w:tcW w:w="674"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42%</w:t>
            </w:r>
          </w:p>
        </w:tc>
        <w:tc>
          <w:tcPr>
            <w:tcW w:w="576"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38%</w:t>
            </w:r>
          </w:p>
        </w:tc>
        <w:tc>
          <w:tcPr>
            <w:tcW w:w="576" w:type="dxa"/>
            <w:noWrap/>
            <w:hideMark/>
          </w:tcPr>
          <w:p w:rsidR="000338C7" w:rsidRPr="00E5522C" w:rsidRDefault="000338C7" w:rsidP="00961AC6">
            <w:pPr>
              <w:jc w:val="center"/>
              <w:cnfStyle w:val="000000000000" w:firstRow="0" w:lastRow="0" w:firstColumn="0" w:lastColumn="0" w:oddVBand="0" w:evenVBand="0" w:oddHBand="0" w:evenHBand="0" w:firstRowFirstColumn="0" w:firstRowLastColumn="0" w:lastRowFirstColumn="0" w:lastRowLastColumn="0"/>
              <w:rPr>
                <w:rFonts w:cstheme="minorHAnsi"/>
                <w:sz w:val="20"/>
                <w:lang w:eastAsia="pl-PL"/>
              </w:rPr>
            </w:pPr>
            <w:r w:rsidRPr="00E5522C">
              <w:rPr>
                <w:rFonts w:cstheme="minorHAnsi"/>
                <w:sz w:val="20"/>
                <w:lang w:eastAsia="pl-PL"/>
              </w:rPr>
              <w:t>43%</w:t>
            </w:r>
          </w:p>
        </w:tc>
      </w:tr>
    </w:tbl>
    <w:p w:rsidR="00867EAF" w:rsidRPr="003D4D5D" w:rsidRDefault="00867EAF"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953C8C" w:rsidRDefault="00953C8C" w:rsidP="00953C8C">
      <w:pPr>
        <w:pStyle w:val="Legenda"/>
        <w:keepNext/>
      </w:pPr>
      <w:bookmarkStart w:id="81" w:name="_Ref15022440"/>
      <w:bookmarkStart w:id="82" w:name="_Toc21345658"/>
      <w:r>
        <w:lastRenderedPageBreak/>
        <w:t xml:space="preserve">Rysunek </w:t>
      </w:r>
      <w:r w:rsidR="00AC6FCB">
        <w:fldChar w:fldCharType="begin"/>
      </w:r>
      <w:r w:rsidR="00AC6FCB">
        <w:instrText xml:space="preserve"> SEQ Rysunek \* ARABIC </w:instrText>
      </w:r>
      <w:r w:rsidR="00AC6FCB">
        <w:fldChar w:fldCharType="separate"/>
      </w:r>
      <w:r w:rsidR="005F4616">
        <w:rPr>
          <w:noProof/>
        </w:rPr>
        <w:t>26</w:t>
      </w:r>
      <w:r w:rsidR="00AC6FCB">
        <w:rPr>
          <w:noProof/>
        </w:rPr>
        <w:fldChar w:fldCharType="end"/>
      </w:r>
      <w:bookmarkEnd w:id="81"/>
      <w:r>
        <w:t>. Odsetek osób, które otrzymują wsparcie od bezpośredniego przełożonego</w:t>
      </w:r>
      <w:bookmarkEnd w:id="82"/>
    </w:p>
    <w:p w:rsidR="00953C8C" w:rsidRDefault="00953C8C" w:rsidP="00A763C8">
      <w:pPr>
        <w:rPr>
          <w:lang w:eastAsia="pl-PL"/>
        </w:rPr>
      </w:pPr>
      <w:r>
        <w:rPr>
          <w:noProof/>
          <w:lang w:eastAsia="pl-PL" w:bidi="ar-SA"/>
        </w:rPr>
        <w:drawing>
          <wp:inline distT="0" distB="0" distL="0" distR="0">
            <wp:extent cx="5897933" cy="2216989"/>
            <wp:effectExtent l="19050" t="0" r="7567" b="0"/>
            <wp:docPr id="1" name="Obraz 3" descr="Wykres słupkowy Odsetek osób, które otrzymują wsparcie od bezpośredniego przełoż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07756" cy="2220681"/>
                    </a:xfrm>
                    <a:prstGeom prst="rect">
                      <a:avLst/>
                    </a:prstGeom>
                    <a:noFill/>
                  </pic:spPr>
                </pic:pic>
              </a:graphicData>
            </a:graphic>
          </wp:inline>
        </w:drawing>
      </w:r>
    </w:p>
    <w:p w:rsidR="00953C8C" w:rsidRPr="003D4D5D" w:rsidRDefault="00953C8C" w:rsidP="00AF3105">
      <w:pPr>
        <w:pStyle w:val="rdloStyl"/>
      </w:pPr>
      <w:r w:rsidRPr="003D4D5D">
        <w:t xml:space="preserve">Źródło: </w:t>
      </w:r>
      <w:r>
        <w:t>Warunki pracy osób w wieku 18-29 lat na Mazowszu 2017, W</w:t>
      </w:r>
      <w:r w:rsidRPr="00CE344D">
        <w:t>arunki pracy</w:t>
      </w:r>
      <w:r w:rsidR="002932A6">
        <w:t xml:space="preserve"> i </w:t>
      </w:r>
      <w:r w:rsidRPr="00CE344D">
        <w:t>jakość miejsc pracy w województwie łódzkim</w:t>
      </w:r>
      <w:r>
        <w:t xml:space="preserve"> 2019</w:t>
      </w:r>
    </w:p>
    <w:p w:rsidR="00953C8C" w:rsidRDefault="00AA0DF5" w:rsidP="00A763C8">
      <w:pPr>
        <w:rPr>
          <w:lang w:eastAsia="pl-PL"/>
        </w:rPr>
      </w:pPr>
      <w:r>
        <w:rPr>
          <w:lang w:eastAsia="pl-PL"/>
        </w:rPr>
        <w:t>Natomiast w stosunku do województwa mazowieckiego w regionie łódzkim niższa jest skala narażenia na zachowania dyskryminujące – tylko pojedynczy badani pracownicy zgłaszali kontakt</w:t>
      </w:r>
      <w:r w:rsidR="002932A6">
        <w:rPr>
          <w:lang w:eastAsia="pl-PL"/>
        </w:rPr>
        <w:t xml:space="preserve"> z </w:t>
      </w:r>
      <w:r>
        <w:rPr>
          <w:lang w:eastAsia="pl-PL"/>
        </w:rPr>
        <w:t xml:space="preserve">tego typu sytuacjami (por. </w:t>
      </w:r>
      <w:r w:rsidR="00CE2B15">
        <w:rPr>
          <w:lang w:eastAsia="pl-PL"/>
        </w:rPr>
        <w:fldChar w:fldCharType="begin"/>
      </w:r>
      <w:r>
        <w:rPr>
          <w:lang w:eastAsia="pl-PL"/>
        </w:rPr>
        <w:instrText xml:space="preserve"> REF _Ref15022981 \h </w:instrText>
      </w:r>
      <w:r w:rsidR="00CE2B15">
        <w:rPr>
          <w:lang w:eastAsia="pl-PL"/>
        </w:rPr>
      </w:r>
      <w:r w:rsidR="00CE2B15">
        <w:rPr>
          <w:lang w:eastAsia="pl-PL"/>
        </w:rPr>
        <w:fldChar w:fldCharType="separate"/>
      </w:r>
      <w:r>
        <w:t xml:space="preserve">Rysunek </w:t>
      </w:r>
      <w:r>
        <w:rPr>
          <w:noProof/>
        </w:rPr>
        <w:t>27</w:t>
      </w:r>
      <w:r w:rsidR="00CE2B15">
        <w:rPr>
          <w:lang w:eastAsia="pl-PL"/>
        </w:rPr>
        <w:fldChar w:fldCharType="end"/>
      </w:r>
      <w:r>
        <w:rPr>
          <w:lang w:eastAsia="pl-PL"/>
        </w:rPr>
        <w:t xml:space="preserve">). </w:t>
      </w:r>
    </w:p>
    <w:p w:rsidR="00D813A9" w:rsidRDefault="00D813A9" w:rsidP="00D813A9">
      <w:pPr>
        <w:pStyle w:val="Legenda"/>
        <w:keepNext/>
      </w:pPr>
      <w:bookmarkStart w:id="83" w:name="_Ref15022981"/>
      <w:bookmarkStart w:id="84" w:name="_Toc21345659"/>
      <w:r>
        <w:t xml:space="preserve">Rysunek </w:t>
      </w:r>
      <w:r w:rsidR="00AC6FCB">
        <w:fldChar w:fldCharType="begin"/>
      </w:r>
      <w:r w:rsidR="00AC6FCB">
        <w:instrText xml:space="preserve"> SEQ Rysunek \* ARABIC </w:instrText>
      </w:r>
      <w:r w:rsidR="00AC6FCB">
        <w:fldChar w:fldCharType="separate"/>
      </w:r>
      <w:r w:rsidR="005F4616">
        <w:rPr>
          <w:noProof/>
        </w:rPr>
        <w:t>27</w:t>
      </w:r>
      <w:r w:rsidR="00AC6FCB">
        <w:rPr>
          <w:noProof/>
        </w:rPr>
        <w:fldChar w:fldCharType="end"/>
      </w:r>
      <w:bookmarkEnd w:id="83"/>
      <w:r>
        <w:t xml:space="preserve">. </w:t>
      </w:r>
      <w:r w:rsidR="008E0FFB">
        <w:t>Odsetek osób, które w ostatnim roku były narażone</w:t>
      </w:r>
      <w:r>
        <w:t xml:space="preserve"> na zachowania dyskryminujące</w:t>
      </w:r>
      <w:bookmarkEnd w:id="84"/>
    </w:p>
    <w:p w:rsidR="00D813A9" w:rsidRDefault="00D813A9" w:rsidP="00A763C8">
      <w:pPr>
        <w:rPr>
          <w:lang w:eastAsia="pl-PL"/>
        </w:rPr>
      </w:pPr>
      <w:r>
        <w:rPr>
          <w:noProof/>
          <w:lang w:eastAsia="pl-PL" w:bidi="ar-SA"/>
        </w:rPr>
        <w:drawing>
          <wp:inline distT="0" distB="0" distL="0" distR="0">
            <wp:extent cx="5908149" cy="2219325"/>
            <wp:effectExtent l="19050" t="0" r="0" b="0"/>
            <wp:docPr id="18" name="Obraz 8" descr="Wykres słupkowy Odsetek osób, które w ostatnim roku były narażone na zachowania dyskryminują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930762" cy="2227819"/>
                    </a:xfrm>
                    <a:prstGeom prst="rect">
                      <a:avLst/>
                    </a:prstGeom>
                    <a:noFill/>
                  </pic:spPr>
                </pic:pic>
              </a:graphicData>
            </a:graphic>
          </wp:inline>
        </w:drawing>
      </w:r>
    </w:p>
    <w:p w:rsidR="00D813A9" w:rsidRPr="003D4D5D" w:rsidRDefault="00D813A9" w:rsidP="00AF3105">
      <w:pPr>
        <w:pStyle w:val="rdloStyl"/>
      </w:pPr>
      <w:r w:rsidRPr="003D4D5D">
        <w:t xml:space="preserve">Źródło: </w:t>
      </w:r>
      <w:r>
        <w:t>Warunki pracy osób w wieku 18-29 lat na Mazowszu 2017, W</w:t>
      </w:r>
      <w:r w:rsidRPr="00CE344D">
        <w:t>arunki pracy</w:t>
      </w:r>
      <w:r w:rsidR="002932A6">
        <w:t xml:space="preserve"> i </w:t>
      </w:r>
      <w:r w:rsidRPr="00CE344D">
        <w:t>jakość miejsc pracy w województwie łódzkim</w:t>
      </w:r>
      <w:r>
        <w:t xml:space="preserve"> 2019</w:t>
      </w:r>
    </w:p>
    <w:p w:rsidR="00D813A9" w:rsidRDefault="00D813A9" w:rsidP="00A763C8">
      <w:pPr>
        <w:rPr>
          <w:lang w:eastAsia="pl-PL"/>
        </w:rPr>
      </w:pPr>
    </w:p>
    <w:tbl>
      <w:tblPr>
        <w:tblStyle w:val="Jasnecieniowanieakcent113"/>
        <w:tblW w:w="0" w:type="auto"/>
        <w:tblLook w:val="04A0" w:firstRow="1" w:lastRow="0" w:firstColumn="1" w:lastColumn="0" w:noHBand="0" w:noVBand="1"/>
      </w:tblPr>
      <w:tblGrid>
        <w:gridCol w:w="2002"/>
        <w:gridCol w:w="7261"/>
      </w:tblGrid>
      <w:tr w:rsidR="00010CF9" w:rsidRPr="008540C3" w:rsidTr="00127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010CF9" w:rsidRPr="008540C3" w:rsidRDefault="00010CF9" w:rsidP="00127515">
            <w:pPr>
              <w:rPr>
                <w:rFonts w:cstheme="minorHAnsi"/>
                <w:color w:val="auto"/>
                <w:szCs w:val="24"/>
              </w:rPr>
            </w:pPr>
            <w:r w:rsidRPr="008540C3">
              <w:rPr>
                <w:rFonts w:cstheme="minorHAnsi"/>
                <w:color w:val="auto"/>
                <w:szCs w:val="24"/>
              </w:rPr>
              <w:t>PODSUMOWANIE</w:t>
            </w:r>
          </w:p>
          <w:p w:rsidR="00010CF9" w:rsidRPr="008540C3" w:rsidRDefault="00010CF9" w:rsidP="00127515">
            <w:pPr>
              <w:rPr>
                <w:rFonts w:cstheme="minorHAnsi"/>
                <w:szCs w:val="24"/>
              </w:rPr>
            </w:pPr>
            <w:r w:rsidRPr="008540C3">
              <w:rPr>
                <w:rFonts w:cstheme="minorHAnsi"/>
                <w:szCs w:val="24"/>
              </w:rPr>
              <w:t>Środowisko społeczne</w:t>
            </w:r>
          </w:p>
        </w:tc>
        <w:tc>
          <w:tcPr>
            <w:tcW w:w="7261" w:type="dxa"/>
          </w:tcPr>
          <w:p w:rsidR="00010CF9" w:rsidRPr="008540C3" w:rsidRDefault="002A59DA"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Pod względem środowiska społecznego miejsca pracy w województwie łódzkim charakteryzuje niższa jakość. Wskaźnik środowiska społecznego dla województwa łódzkiego jest</w:t>
            </w:r>
            <w:r w:rsidR="002932A6" w:rsidRPr="008540C3">
              <w:rPr>
                <w:rFonts w:cstheme="minorHAnsi"/>
                <w:b w:val="0"/>
                <w:color w:val="auto"/>
                <w:szCs w:val="24"/>
              </w:rPr>
              <w:t xml:space="preserve"> o </w:t>
            </w:r>
            <w:r w:rsidRPr="008540C3">
              <w:rPr>
                <w:rFonts w:cstheme="minorHAnsi"/>
                <w:b w:val="0"/>
                <w:color w:val="auto"/>
                <w:szCs w:val="24"/>
              </w:rPr>
              <w:t xml:space="preserve">10 punktów niższy, niż dla ogółu pracowników Unii Europejskiej w badaniu </w:t>
            </w:r>
            <w:proofErr w:type="spellStart"/>
            <w:r w:rsidRPr="008540C3">
              <w:rPr>
                <w:rFonts w:cstheme="minorHAnsi"/>
                <w:b w:val="0"/>
                <w:color w:val="auto"/>
                <w:szCs w:val="24"/>
              </w:rPr>
              <w:t>Eurofound</w:t>
            </w:r>
            <w:proofErr w:type="spellEnd"/>
            <w:r w:rsidRPr="008540C3">
              <w:rPr>
                <w:rFonts w:cstheme="minorHAnsi"/>
                <w:b w:val="0"/>
                <w:color w:val="auto"/>
                <w:szCs w:val="24"/>
              </w:rPr>
              <w:t>, oraz</w:t>
            </w:r>
            <w:r w:rsidR="002932A6" w:rsidRPr="008540C3">
              <w:rPr>
                <w:rFonts w:cstheme="minorHAnsi"/>
                <w:b w:val="0"/>
                <w:color w:val="auto"/>
                <w:szCs w:val="24"/>
              </w:rPr>
              <w:t xml:space="preserve"> o </w:t>
            </w:r>
            <w:r w:rsidRPr="008540C3">
              <w:rPr>
                <w:rFonts w:cstheme="minorHAnsi"/>
                <w:b w:val="0"/>
                <w:color w:val="auto"/>
                <w:szCs w:val="24"/>
              </w:rPr>
              <w:t>15 punktów niższy, niż dla młodych pracowników</w:t>
            </w:r>
            <w:r w:rsidR="002932A6" w:rsidRPr="008540C3">
              <w:rPr>
                <w:rFonts w:cstheme="minorHAnsi"/>
                <w:b w:val="0"/>
                <w:color w:val="auto"/>
                <w:szCs w:val="24"/>
              </w:rPr>
              <w:t xml:space="preserve"> z </w:t>
            </w:r>
            <w:r w:rsidRPr="008540C3">
              <w:rPr>
                <w:rFonts w:cstheme="minorHAnsi"/>
                <w:b w:val="0"/>
                <w:color w:val="auto"/>
                <w:szCs w:val="24"/>
              </w:rPr>
              <w:t>Mazowsza. Wynik ten wiąże się przede wszystkim</w:t>
            </w:r>
            <w:r w:rsidR="002932A6" w:rsidRPr="008540C3">
              <w:rPr>
                <w:rFonts w:cstheme="minorHAnsi"/>
                <w:b w:val="0"/>
                <w:color w:val="auto"/>
                <w:szCs w:val="24"/>
              </w:rPr>
              <w:t xml:space="preserve"> </w:t>
            </w:r>
            <w:r w:rsidR="002932A6" w:rsidRPr="008540C3">
              <w:rPr>
                <w:rFonts w:cstheme="minorHAnsi"/>
                <w:b w:val="0"/>
                <w:color w:val="auto"/>
                <w:szCs w:val="24"/>
              </w:rPr>
              <w:lastRenderedPageBreak/>
              <w:t>z </w:t>
            </w:r>
            <w:r w:rsidRPr="008540C3">
              <w:rPr>
                <w:rFonts w:cstheme="minorHAnsi"/>
                <w:b w:val="0"/>
                <w:color w:val="auto"/>
                <w:szCs w:val="24"/>
              </w:rPr>
              <w:t>dość wysokim odsetkiem osób deklarujących, iż w miejscu pracy są narażone na zniewagi słowne (14% w porównaniu do 10% w badaniu mazowieckim),</w:t>
            </w:r>
            <w:r w:rsidR="002932A6" w:rsidRPr="008540C3">
              <w:rPr>
                <w:rFonts w:cstheme="minorHAnsi"/>
                <w:b w:val="0"/>
                <w:color w:val="auto"/>
                <w:szCs w:val="24"/>
              </w:rPr>
              <w:t xml:space="preserve"> a </w:t>
            </w:r>
            <w:r w:rsidRPr="008540C3">
              <w:rPr>
                <w:rFonts w:cstheme="minorHAnsi"/>
                <w:b w:val="0"/>
                <w:color w:val="auto"/>
                <w:szCs w:val="24"/>
              </w:rPr>
              <w:t>także</w:t>
            </w:r>
            <w:r w:rsidR="002932A6" w:rsidRPr="008540C3">
              <w:rPr>
                <w:rFonts w:cstheme="minorHAnsi"/>
                <w:b w:val="0"/>
                <w:color w:val="auto"/>
                <w:szCs w:val="24"/>
              </w:rPr>
              <w:t xml:space="preserve"> z </w:t>
            </w:r>
            <w:r w:rsidRPr="008540C3">
              <w:rPr>
                <w:rFonts w:cstheme="minorHAnsi"/>
                <w:b w:val="0"/>
                <w:color w:val="auto"/>
                <w:szCs w:val="24"/>
              </w:rPr>
              <w:t>relatywnie mniejszą skalą wsparcia uzyskiwaną od bezpośrednich przełożonych.</w:t>
            </w:r>
          </w:p>
          <w:p w:rsidR="002A59DA" w:rsidRPr="008540C3" w:rsidRDefault="002A59DA"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 xml:space="preserve">Co dwudziesty badany doświadczył upokarzających </w:t>
            </w:r>
            <w:proofErr w:type="spellStart"/>
            <w:r w:rsidRPr="008540C3">
              <w:rPr>
                <w:rFonts w:cstheme="minorHAnsi"/>
                <w:b w:val="0"/>
                <w:color w:val="auto"/>
                <w:szCs w:val="24"/>
              </w:rPr>
              <w:t>zachowań</w:t>
            </w:r>
            <w:proofErr w:type="spellEnd"/>
            <w:r w:rsidRPr="008540C3">
              <w:rPr>
                <w:rFonts w:cstheme="minorHAnsi"/>
                <w:b w:val="0"/>
                <w:color w:val="auto"/>
                <w:szCs w:val="24"/>
              </w:rPr>
              <w:t xml:space="preserve"> w ostatnim miesiącu (5%), 2% było obiektem niepożądanego zachowania seksualnego lub adresatem gróźb (3%). Przemocy fizycznej, molestowania, napastowania czy dyskryminacji w ostatnim roku doświadczyły pojedyncze osoby.</w:t>
            </w:r>
          </w:p>
          <w:p w:rsidR="002A59DA" w:rsidRPr="008540C3" w:rsidRDefault="002A59DA"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Około połowa badanych czuje się wspierana przez swoich współpracowników, zaś 41% przez swoich przełożonych. 77% badanych uważa, że ich szef szanuje ich jako osobę, ale już tylko 59% wskazuje, że otrzymują pochwały w sytuacji, gdy dobrze wywiązują się ze swoich zadań. Tylko nieco ponad 60% badanych jest zdania, iż ich przełożeni potrafią zachęcać zespół do współpracy, pomagają w doprowadzeniu zadań do końca, czy też dostarczają użytecznej informacji zwrotnej.</w:t>
            </w:r>
          </w:p>
        </w:tc>
      </w:tr>
    </w:tbl>
    <w:p w:rsidR="000049CA" w:rsidRPr="00A763C8" w:rsidRDefault="000049CA" w:rsidP="00A763C8">
      <w:pPr>
        <w:rPr>
          <w:lang w:eastAsia="pl-PL"/>
        </w:rPr>
      </w:pPr>
    </w:p>
    <w:p w:rsidR="009D1ECB" w:rsidRPr="00AF5B24" w:rsidRDefault="009D1ECB" w:rsidP="00451955">
      <w:pPr>
        <w:pStyle w:val="Nagwek2"/>
        <w:numPr>
          <w:ilvl w:val="0"/>
          <w:numId w:val="16"/>
        </w:numPr>
        <w:ind w:left="426" w:hanging="426"/>
      </w:pPr>
      <w:bookmarkStart w:id="85" w:name="_Toc22548687"/>
      <w:r w:rsidRPr="00AF5B24">
        <w:t>Umiejętności</w:t>
      </w:r>
      <w:r w:rsidR="002932A6">
        <w:t xml:space="preserve"> i </w:t>
      </w:r>
      <w:r w:rsidRPr="00AF5B24">
        <w:t>decyzyjność</w:t>
      </w:r>
      <w:bookmarkEnd w:id="85"/>
    </w:p>
    <w:p w:rsidR="008029F8" w:rsidRDefault="008029F8" w:rsidP="003D4D5D"/>
    <w:p w:rsidR="003D4D5D" w:rsidRPr="0041464E" w:rsidRDefault="003D4D5D" w:rsidP="003D4D5D">
      <w:r w:rsidRPr="0041464E">
        <w:t>Możliwość podejmowania decyzji</w:t>
      </w:r>
      <w:r w:rsidR="002932A6">
        <w:t xml:space="preserve"> i </w:t>
      </w:r>
      <w:r w:rsidRPr="0041464E">
        <w:t>wykorzystywania umiejętności kognitywnych w pracy rozwija pracowników. Tego typu praca, pozwala sięgnąć do potencjału intele</w:t>
      </w:r>
      <w:r w:rsidR="00AF5B24">
        <w:t>ktualnego zatrudnionych osób,</w:t>
      </w:r>
      <w:r w:rsidR="002932A6">
        <w:t xml:space="preserve"> a </w:t>
      </w:r>
      <w:r w:rsidRPr="0041464E">
        <w:t>także daje przestrzeń do decydowania</w:t>
      </w:r>
      <w:r w:rsidR="002932A6">
        <w:t xml:space="preserve"> o </w:t>
      </w:r>
      <w:r w:rsidRPr="0041464E">
        <w:t>sposobie jego wykorzystania, przynosi większą satysfakcję</w:t>
      </w:r>
      <w:r w:rsidR="002932A6">
        <w:t xml:space="preserve"> z </w:t>
      </w:r>
      <w:r w:rsidRPr="0041464E">
        <w:t xml:space="preserve">pracy, co można uznać za podniesienie jej jakości. </w:t>
      </w:r>
    </w:p>
    <w:tbl>
      <w:tblPr>
        <w:tblStyle w:val="Jasnecieniowanieakcent113"/>
        <w:tblW w:w="0" w:type="auto"/>
        <w:tblLook w:val="04A0" w:firstRow="1" w:lastRow="0" w:firstColumn="1" w:lastColumn="0" w:noHBand="0" w:noVBand="1"/>
      </w:tblPr>
      <w:tblGrid>
        <w:gridCol w:w="1951"/>
        <w:gridCol w:w="7261"/>
      </w:tblGrid>
      <w:tr w:rsidR="003D4D5D" w:rsidRPr="008540C3"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8540C3" w:rsidRDefault="003D4D5D" w:rsidP="003D4D5D">
            <w:pPr>
              <w:rPr>
                <w:rFonts w:cstheme="minorHAnsi"/>
                <w:color w:val="auto"/>
                <w:szCs w:val="24"/>
              </w:rPr>
            </w:pPr>
            <w:r w:rsidRPr="008540C3">
              <w:rPr>
                <w:rFonts w:cstheme="minorHAnsi"/>
                <w:color w:val="auto"/>
                <w:szCs w:val="24"/>
              </w:rPr>
              <w:t>Wskaźnik:</w:t>
            </w:r>
          </w:p>
          <w:p w:rsidR="003D4D5D" w:rsidRPr="008540C3" w:rsidRDefault="003D4D5D" w:rsidP="003D4D5D">
            <w:pPr>
              <w:rPr>
                <w:rFonts w:cstheme="minorHAnsi"/>
                <w:szCs w:val="24"/>
              </w:rPr>
            </w:pPr>
            <w:r w:rsidRPr="008540C3">
              <w:rPr>
                <w:rFonts w:cstheme="minorHAnsi"/>
                <w:szCs w:val="24"/>
              </w:rPr>
              <w:t>Umiejętności</w:t>
            </w:r>
            <w:r w:rsidR="002932A6" w:rsidRPr="008540C3">
              <w:rPr>
                <w:rFonts w:cstheme="minorHAnsi"/>
                <w:szCs w:val="24"/>
              </w:rPr>
              <w:t xml:space="preserve"> i </w:t>
            </w:r>
            <w:r w:rsidRPr="008540C3">
              <w:rPr>
                <w:rFonts w:cstheme="minorHAnsi"/>
                <w:szCs w:val="24"/>
              </w:rPr>
              <w:t>decyzyjność</w:t>
            </w:r>
          </w:p>
        </w:tc>
        <w:tc>
          <w:tcPr>
            <w:tcW w:w="7261" w:type="dxa"/>
          </w:tcPr>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Łączy umiejętności poznawcze wymagane przy danej pracy,</w:t>
            </w:r>
            <w:r w:rsidR="002932A6" w:rsidRPr="008540C3">
              <w:rPr>
                <w:rFonts w:cstheme="minorHAnsi"/>
                <w:b w:val="0"/>
                <w:color w:val="auto"/>
                <w:szCs w:val="24"/>
              </w:rPr>
              <w:t xml:space="preserve"> a </w:t>
            </w:r>
            <w:r w:rsidRPr="008540C3">
              <w:rPr>
                <w:rFonts w:cstheme="minorHAnsi"/>
                <w:b w:val="0"/>
                <w:color w:val="auto"/>
                <w:szCs w:val="24"/>
              </w:rPr>
              <w:t xml:space="preserve">także autonomię przydzieloną pracownikowi do jej wykonywania. </w:t>
            </w:r>
          </w:p>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Obok zestawu konkretnych umiejętności</w:t>
            </w:r>
            <w:r w:rsidR="002932A6" w:rsidRPr="008540C3">
              <w:rPr>
                <w:rFonts w:cstheme="minorHAnsi"/>
                <w:b w:val="0"/>
                <w:color w:val="auto"/>
                <w:szCs w:val="24"/>
              </w:rPr>
              <w:t xml:space="preserve"> i </w:t>
            </w:r>
            <w:r w:rsidRPr="008540C3">
              <w:rPr>
                <w:rFonts w:cstheme="minorHAnsi"/>
                <w:b w:val="0"/>
                <w:color w:val="auto"/>
                <w:szCs w:val="24"/>
              </w:rPr>
              <w:t>możliwości intelektualnych wykorzystywanych w ramach pracy, mierzony jest tu także wymiar wpływu na sposób wykonania zadania, w tym udział pracowników w organizacji, ale też dostęp do możliwości podnoszenia kwalifikacji</w:t>
            </w:r>
            <w:r w:rsidR="002932A6" w:rsidRPr="008540C3">
              <w:rPr>
                <w:rFonts w:cstheme="minorHAnsi"/>
                <w:b w:val="0"/>
                <w:color w:val="auto"/>
                <w:szCs w:val="24"/>
              </w:rPr>
              <w:t xml:space="preserve"> i </w:t>
            </w:r>
            <w:r w:rsidRPr="008540C3">
              <w:rPr>
                <w:rFonts w:cstheme="minorHAnsi"/>
                <w:b w:val="0"/>
                <w:color w:val="auto"/>
                <w:szCs w:val="24"/>
              </w:rPr>
              <w:t>umiejętności poprzez szkolenia.</w:t>
            </w:r>
          </w:p>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szCs w:val="24"/>
              </w:rPr>
            </w:pPr>
            <w:r w:rsidRPr="008540C3">
              <w:rPr>
                <w:rFonts w:cstheme="minorHAnsi"/>
                <w:b w:val="0"/>
                <w:color w:val="auto"/>
                <w:szCs w:val="24"/>
              </w:rPr>
              <w:t>Im wyższa wartość wskaźnika, tym praca jest bardziej wymagająca pod względem kognitywnym, pozwala na większą autonomię</w:t>
            </w:r>
            <w:r w:rsidR="002932A6" w:rsidRPr="008540C3">
              <w:rPr>
                <w:rFonts w:cstheme="minorHAnsi"/>
                <w:b w:val="0"/>
                <w:color w:val="auto"/>
                <w:szCs w:val="24"/>
              </w:rPr>
              <w:t xml:space="preserve"> i </w:t>
            </w:r>
            <w:r w:rsidRPr="008540C3">
              <w:rPr>
                <w:rFonts w:cstheme="minorHAnsi"/>
                <w:b w:val="0"/>
                <w:color w:val="auto"/>
                <w:szCs w:val="24"/>
              </w:rPr>
              <w:t>daje możliwości dalszego szkolenia.</w:t>
            </w:r>
          </w:p>
        </w:tc>
      </w:tr>
    </w:tbl>
    <w:p w:rsidR="003D4D5D" w:rsidRPr="0041464E" w:rsidRDefault="003D4D5D" w:rsidP="00AF3105">
      <w:pPr>
        <w:pStyle w:val="rdloStyl"/>
      </w:pPr>
      <w:r w:rsidRPr="0041464E">
        <w:t>Źródło: Szóste Europejskie Badanie Warunków Pracy 2016</w:t>
      </w:r>
    </w:p>
    <w:p w:rsidR="003D4D5D" w:rsidRDefault="003D4D5D" w:rsidP="003D4D5D">
      <w:r w:rsidRPr="0041464E">
        <w:t>Poniższa tabela zawiera informacje na temat zmiennych składowych wskaźnika wraz</w:t>
      </w:r>
      <w:r w:rsidR="002932A6">
        <w:t xml:space="preserve"> z </w:t>
      </w:r>
      <w:r w:rsidRPr="0041464E">
        <w:t xml:space="preserve">punktami przypisanymi konkretnym odpowiedziom. </w:t>
      </w:r>
    </w:p>
    <w:p w:rsidR="003D4D5D" w:rsidRPr="00540D71" w:rsidRDefault="003D4D5D" w:rsidP="00540D71">
      <w:pPr>
        <w:pStyle w:val="Legenda"/>
        <w:keepNext/>
      </w:pPr>
      <w:bookmarkStart w:id="86" w:name="_Toc533003728"/>
      <w:bookmarkStart w:id="87" w:name="_Toc21345705"/>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Pr>
          <w:noProof/>
        </w:rPr>
        <w:t>19</w:t>
      </w:r>
      <w:r w:rsidR="00CE2B15" w:rsidRPr="00540D71">
        <w:fldChar w:fldCharType="end"/>
      </w:r>
      <w:r w:rsidRPr="00540D71">
        <w:t>. Składowe wskaźnika: Umiejętności</w:t>
      </w:r>
      <w:r w:rsidR="002932A6">
        <w:t xml:space="preserve"> i </w:t>
      </w:r>
      <w:r w:rsidRPr="00540D71">
        <w:t>decyzyjność</w:t>
      </w:r>
      <w:bookmarkEnd w:id="86"/>
      <w:bookmarkEnd w:id="87"/>
    </w:p>
    <w:tbl>
      <w:tblPr>
        <w:tblStyle w:val="Jasnecieniowanieakcent171"/>
        <w:tblW w:w="9322" w:type="dxa"/>
        <w:tblLook w:val="04A0" w:firstRow="1" w:lastRow="0" w:firstColumn="1" w:lastColumn="0" w:noHBand="0" w:noVBand="1"/>
      </w:tblPr>
      <w:tblGrid>
        <w:gridCol w:w="1100"/>
        <w:gridCol w:w="1256"/>
        <w:gridCol w:w="4342"/>
        <w:gridCol w:w="1478"/>
        <w:gridCol w:w="1146"/>
      </w:tblGrid>
      <w:tr w:rsidR="003D4D5D" w:rsidRPr="008540C3" w:rsidTr="003D4D5D">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101" w:type="dxa"/>
            <w:hideMark/>
          </w:tcPr>
          <w:p w:rsidR="003D4D5D" w:rsidRPr="008540C3" w:rsidRDefault="003D4D5D" w:rsidP="003D4D5D">
            <w:pPr>
              <w:rPr>
                <w:rFonts w:asciiTheme="minorHAnsi" w:hAnsiTheme="minorHAnsi" w:cstheme="minorHAnsi"/>
                <w:b w:val="0"/>
                <w:bCs w:val="0"/>
                <w:szCs w:val="24"/>
              </w:rPr>
            </w:pPr>
          </w:p>
        </w:tc>
        <w:tc>
          <w:tcPr>
            <w:tcW w:w="7087" w:type="dxa"/>
            <w:gridSpan w:val="3"/>
            <w:hideMark/>
          </w:tcPr>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Wskaźnik: Umiejętności</w:t>
            </w:r>
            <w:r w:rsidR="002932A6" w:rsidRPr="008540C3">
              <w:rPr>
                <w:rFonts w:asciiTheme="minorHAnsi" w:hAnsiTheme="minorHAnsi" w:cstheme="minorHAnsi"/>
                <w:szCs w:val="24"/>
              </w:rPr>
              <w:t xml:space="preserve"> i </w:t>
            </w:r>
            <w:r w:rsidRPr="008540C3">
              <w:rPr>
                <w:rFonts w:asciiTheme="minorHAnsi" w:hAnsiTheme="minorHAnsi" w:cstheme="minorHAnsi"/>
                <w:szCs w:val="24"/>
              </w:rPr>
              <w:t>decyzyjność</w:t>
            </w:r>
          </w:p>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b w:val="0"/>
                <w:i/>
                <w:szCs w:val="24"/>
              </w:rPr>
              <w:t>Wskaźnik jest średnią arytmetyczną punktów uzyskanych na poniższych indeksach</w:t>
            </w:r>
          </w:p>
        </w:tc>
        <w:tc>
          <w:tcPr>
            <w:tcW w:w="1134" w:type="dxa"/>
            <w:hideMark/>
          </w:tcPr>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shd w:val="clear" w:color="auto" w:fill="auto"/>
            <w:hideMark/>
          </w:tcPr>
          <w:p w:rsidR="003D4D5D" w:rsidRPr="008540C3" w:rsidRDefault="003D4D5D" w:rsidP="003D4D5D">
            <w:pPr>
              <w:rPr>
                <w:rFonts w:asciiTheme="minorHAnsi" w:hAnsiTheme="minorHAnsi" w:cstheme="minorHAnsi"/>
                <w:i/>
                <w:szCs w:val="24"/>
              </w:rPr>
            </w:pPr>
            <w:r w:rsidRPr="008540C3">
              <w:rPr>
                <w:rFonts w:asciiTheme="minorHAnsi" w:hAnsiTheme="minorHAnsi" w:cstheme="minorHAnsi"/>
                <w:i/>
                <w:szCs w:val="24"/>
              </w:rPr>
              <w:lastRenderedPageBreak/>
              <w:t>Czy Pana(i) główna praca zarobkowa wymaga:</w:t>
            </w: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samodzielnego rozwiązywania nieprzewidzianych problemów</w:t>
            </w:r>
          </w:p>
        </w:tc>
        <w:tc>
          <w:tcPr>
            <w:tcW w:w="2551" w:type="dxa"/>
            <w:gridSpan w:val="2"/>
            <w:vMerge w:val="restart"/>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wskazanie=100, brak wskazania=0</w:t>
            </w:r>
          </w:p>
        </w:tc>
      </w:tr>
      <w:tr w:rsidR="003D4D5D" w:rsidRPr="008540C3" w:rsidTr="003D4D5D">
        <w:trPr>
          <w:trHeight w:val="137"/>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696F13"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w:t>
            </w:r>
            <w:r w:rsidR="003D4D5D" w:rsidRPr="008540C3">
              <w:rPr>
                <w:rFonts w:asciiTheme="minorHAnsi" w:hAnsiTheme="minorHAnsi" w:cstheme="minorHAnsi"/>
                <w:szCs w:val="24"/>
              </w:rPr>
              <w:t>ykonywania złożonych czynności</w:t>
            </w:r>
          </w:p>
        </w:tc>
        <w:tc>
          <w:tcPr>
            <w:tcW w:w="2551" w:type="dxa"/>
            <w:gridSpan w:val="2"/>
            <w:vMerge/>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uczenia się nowych rzeczy</w:t>
            </w:r>
          </w:p>
        </w:tc>
        <w:tc>
          <w:tcPr>
            <w:tcW w:w="2551" w:type="dxa"/>
            <w:gridSpan w:val="2"/>
            <w:vMerge/>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3D4D5D" w:rsidRPr="008540C3" w:rsidTr="003D4D5D">
        <w:trPr>
          <w:trHeight w:val="356"/>
        </w:trPr>
        <w:tc>
          <w:tcPr>
            <w:cnfStyle w:val="001000000000" w:firstRow="0" w:lastRow="0" w:firstColumn="1" w:lastColumn="0" w:oddVBand="0" w:evenVBand="0" w:oddHBand="0" w:evenHBand="0" w:firstRowFirstColumn="0" w:firstRowLastColumn="0" w:lastRowFirstColumn="0" w:lastRowLastColumn="0"/>
            <w:tcW w:w="2376" w:type="dxa"/>
            <w:gridSpan w:val="2"/>
            <w:shd w:val="clear" w:color="auto" w:fill="auto"/>
            <w:hideMark/>
          </w:tcPr>
          <w:p w:rsidR="003D4D5D" w:rsidRPr="008540C3" w:rsidRDefault="003D4D5D" w:rsidP="003D4D5D">
            <w:pPr>
              <w:rPr>
                <w:rFonts w:asciiTheme="minorHAnsi" w:hAnsiTheme="minorHAnsi" w:cstheme="minorHAnsi"/>
                <w:i/>
                <w:szCs w:val="24"/>
              </w:rPr>
            </w:pPr>
            <w:r w:rsidRPr="008540C3">
              <w:rPr>
                <w:rFonts w:asciiTheme="minorHAnsi" w:hAnsiTheme="minorHAnsi" w:cstheme="minorHAnsi"/>
                <w:i/>
                <w:szCs w:val="24"/>
              </w:rPr>
              <w:t>Czy Pana(i) główna praca zarobkowa wiąże się z:</w:t>
            </w:r>
          </w:p>
        </w:tc>
        <w:tc>
          <w:tcPr>
            <w:tcW w:w="4395" w:type="dxa"/>
            <w:hideMark/>
          </w:tcPr>
          <w:p w:rsidR="003D4D5D" w:rsidRPr="008540C3" w:rsidRDefault="00696F13"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k</w:t>
            </w:r>
            <w:r w:rsidR="003D4D5D" w:rsidRPr="008540C3">
              <w:rPr>
                <w:rFonts w:asciiTheme="minorHAnsi" w:hAnsiTheme="minorHAnsi" w:cstheme="minorHAnsi"/>
                <w:szCs w:val="24"/>
              </w:rPr>
              <w:t>orzystaniem</w:t>
            </w:r>
            <w:r w:rsidR="002932A6" w:rsidRPr="008540C3">
              <w:rPr>
                <w:rFonts w:asciiTheme="minorHAnsi" w:hAnsiTheme="minorHAnsi" w:cstheme="minorHAnsi"/>
                <w:szCs w:val="24"/>
              </w:rPr>
              <w:t xml:space="preserve"> z </w:t>
            </w:r>
            <w:r w:rsidR="003D4D5D" w:rsidRPr="008540C3">
              <w:rPr>
                <w:rFonts w:asciiTheme="minorHAnsi" w:hAnsiTheme="minorHAnsi" w:cstheme="minorHAnsi"/>
                <w:szCs w:val="24"/>
              </w:rPr>
              <w:t>komputerów, laptopów, smartfonów itp.</w:t>
            </w:r>
          </w:p>
        </w:tc>
        <w:tc>
          <w:tcPr>
            <w:tcW w:w="2551" w:type="dxa"/>
            <w:gridSpan w:val="2"/>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Około 1/4 czasu lub częściej=100, pozostałe=0</w:t>
            </w: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shd w:val="clear" w:color="auto" w:fill="auto"/>
            <w:hideMark/>
          </w:tcPr>
          <w:p w:rsidR="003D4D5D" w:rsidRPr="008540C3" w:rsidRDefault="003D4D5D" w:rsidP="003D4D5D">
            <w:pPr>
              <w:rPr>
                <w:rFonts w:asciiTheme="minorHAnsi" w:hAnsiTheme="minorHAnsi" w:cstheme="minorHAnsi"/>
                <w:i/>
                <w:szCs w:val="24"/>
              </w:rPr>
            </w:pPr>
            <w:r w:rsidRPr="008540C3">
              <w:rPr>
                <w:rFonts w:asciiTheme="minorHAnsi" w:hAnsiTheme="minorHAnsi" w:cstheme="minorHAnsi"/>
                <w:i/>
                <w:szCs w:val="24"/>
              </w:rPr>
              <w:t>Czy ma Pan(i) możliwość wyboru lub zmiany:</w:t>
            </w: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kolejności wykonywania swoich obowiązków</w:t>
            </w:r>
          </w:p>
        </w:tc>
        <w:tc>
          <w:tcPr>
            <w:tcW w:w="2551" w:type="dxa"/>
            <w:gridSpan w:val="2"/>
            <w:vMerge w:val="restart"/>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wskazanie=100, brak wskazania=0</w:t>
            </w:r>
          </w:p>
        </w:tc>
      </w:tr>
      <w:tr w:rsidR="003D4D5D" w:rsidRPr="008540C3" w:rsidTr="003D4D5D">
        <w:trPr>
          <w:trHeight w:val="278"/>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sposobu wykonywania swojej pracy</w:t>
            </w:r>
          </w:p>
        </w:tc>
        <w:tc>
          <w:tcPr>
            <w:tcW w:w="2551" w:type="dxa"/>
            <w:gridSpan w:val="2"/>
            <w:vMerge/>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szybkości lub tempa pracy</w:t>
            </w:r>
          </w:p>
        </w:tc>
        <w:tc>
          <w:tcPr>
            <w:tcW w:w="2551" w:type="dxa"/>
            <w:gridSpan w:val="2"/>
            <w:vMerge/>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3D4D5D" w:rsidRPr="008540C3" w:rsidTr="003D4D5D">
        <w:trPr>
          <w:trHeight w:val="72"/>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shd w:val="clear" w:color="auto" w:fill="auto"/>
            <w:hideMark/>
          </w:tcPr>
          <w:p w:rsidR="003D4D5D" w:rsidRPr="008540C3" w:rsidRDefault="003D4D5D" w:rsidP="003D4D5D">
            <w:pPr>
              <w:rPr>
                <w:rFonts w:asciiTheme="minorHAnsi" w:hAnsiTheme="minorHAnsi" w:cstheme="minorHAnsi"/>
                <w:i/>
                <w:szCs w:val="24"/>
              </w:rPr>
            </w:pPr>
            <w:r w:rsidRPr="008540C3">
              <w:rPr>
                <w:rFonts w:asciiTheme="minorHAnsi" w:hAnsiTheme="minorHAnsi" w:cstheme="minorHAnsi"/>
                <w:i/>
                <w:szCs w:val="24"/>
              </w:rPr>
              <w:t>Czy:</w:t>
            </w:r>
          </w:p>
        </w:tc>
        <w:tc>
          <w:tcPr>
            <w:tcW w:w="4395"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 xml:space="preserve"> Ma Pan(i) możliwość realizowania swoich własnych pomysłów w pracy</w:t>
            </w:r>
          </w:p>
        </w:tc>
        <w:tc>
          <w:tcPr>
            <w:tcW w:w="2551" w:type="dxa"/>
            <w:gridSpan w:val="2"/>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Czasami lub częściej=100, pozostałe=0</w:t>
            </w: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Ma Pan(i) możliwość wyrażenia swojego zdania przy wyborze swoich współpracowników</w:t>
            </w:r>
          </w:p>
        </w:tc>
        <w:tc>
          <w:tcPr>
            <w:tcW w:w="2551" w:type="dxa"/>
            <w:gridSpan w:val="2"/>
            <w:vMerge w:val="restart"/>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Przez większość czasu lub zawsze=100, pozostałe=0</w:t>
            </w:r>
          </w:p>
        </w:tc>
      </w:tr>
      <w:tr w:rsidR="003D4D5D" w:rsidRPr="008540C3" w:rsidTr="003D4D5D">
        <w:trPr>
          <w:trHeight w:val="288"/>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Konsultują się</w:t>
            </w:r>
            <w:r w:rsidR="002932A6" w:rsidRPr="008540C3">
              <w:rPr>
                <w:rFonts w:asciiTheme="minorHAnsi" w:hAnsiTheme="minorHAnsi" w:cstheme="minorHAnsi"/>
                <w:szCs w:val="24"/>
              </w:rPr>
              <w:t xml:space="preserve"> z </w:t>
            </w:r>
            <w:r w:rsidRPr="008540C3">
              <w:rPr>
                <w:rFonts w:asciiTheme="minorHAnsi" w:hAnsiTheme="minorHAnsi" w:cstheme="minorHAnsi"/>
                <w:szCs w:val="24"/>
              </w:rPr>
              <w:t>Panem(Panią), zanim ustalone zostaną cele Pana(i) pracy</w:t>
            </w:r>
          </w:p>
        </w:tc>
        <w:tc>
          <w:tcPr>
            <w:tcW w:w="2551" w:type="dxa"/>
            <w:gridSpan w:val="2"/>
            <w:vMerge/>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Jest Pan(i) włączony(a) w poprawę organizacji pracy lub procesów pracy w swoim departamencie lub organizacji</w:t>
            </w:r>
          </w:p>
        </w:tc>
        <w:tc>
          <w:tcPr>
            <w:tcW w:w="2551" w:type="dxa"/>
            <w:gridSpan w:val="2"/>
            <w:vMerge/>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3D4D5D" w:rsidRPr="008540C3" w:rsidTr="003D4D5D">
        <w:trPr>
          <w:trHeight w:val="154"/>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i/>
                <w:szCs w:val="24"/>
              </w:rPr>
            </w:pPr>
          </w:p>
        </w:tc>
        <w:tc>
          <w:tcPr>
            <w:tcW w:w="4395"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Ma Pan(i) wpływ na decyzje, które są ważne dla Pana(i) pracy</w:t>
            </w:r>
          </w:p>
        </w:tc>
        <w:tc>
          <w:tcPr>
            <w:tcW w:w="2551" w:type="dxa"/>
            <w:gridSpan w:val="2"/>
            <w:vMerge/>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76" w:type="dxa"/>
            <w:gridSpan w:val="2"/>
            <w:vMerge w:val="restart"/>
            <w:shd w:val="clear" w:color="auto" w:fill="auto"/>
            <w:hideMark/>
          </w:tcPr>
          <w:p w:rsidR="003D4D5D" w:rsidRPr="008540C3" w:rsidRDefault="003D4D5D" w:rsidP="00696F13">
            <w:pPr>
              <w:rPr>
                <w:rFonts w:asciiTheme="minorHAnsi" w:hAnsiTheme="minorHAnsi" w:cstheme="minorHAnsi"/>
                <w:i/>
                <w:szCs w:val="24"/>
              </w:rPr>
            </w:pPr>
            <w:r w:rsidRPr="008540C3">
              <w:rPr>
                <w:rFonts w:asciiTheme="minorHAnsi" w:hAnsiTheme="minorHAnsi" w:cstheme="minorHAnsi"/>
                <w:i/>
                <w:szCs w:val="24"/>
              </w:rPr>
              <w:t>Czy w ciągu ostatnich 12 miesięcy przeszedł (przeszła) Pan(i) jakiekolwiek</w:t>
            </w:r>
            <w:r w:rsidR="002932A6" w:rsidRPr="008540C3">
              <w:rPr>
                <w:rFonts w:asciiTheme="minorHAnsi" w:hAnsiTheme="minorHAnsi" w:cstheme="minorHAnsi"/>
                <w:i/>
                <w:szCs w:val="24"/>
              </w:rPr>
              <w:t xml:space="preserve"> z </w:t>
            </w:r>
            <w:r w:rsidRPr="008540C3">
              <w:rPr>
                <w:rFonts w:asciiTheme="minorHAnsi" w:hAnsiTheme="minorHAnsi" w:cstheme="minorHAnsi"/>
                <w:i/>
                <w:szCs w:val="24"/>
              </w:rPr>
              <w:t>niżej podanych szkoleń, aby podnieść swoje umiejętności, czy też nie?</w:t>
            </w: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Szkolenie opłacone lub zapewnione przez Pana(i) pracodawcę</w:t>
            </w:r>
          </w:p>
        </w:tc>
        <w:tc>
          <w:tcPr>
            <w:tcW w:w="2551" w:type="dxa"/>
            <w:gridSpan w:val="2"/>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 przypadku pracowników=100</w:t>
            </w:r>
          </w:p>
        </w:tc>
      </w:tr>
      <w:tr w:rsidR="003D4D5D" w:rsidRPr="008540C3" w:rsidTr="003D4D5D">
        <w:trPr>
          <w:trHeight w:val="145"/>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szCs w:val="24"/>
              </w:rPr>
            </w:pPr>
          </w:p>
        </w:tc>
        <w:tc>
          <w:tcPr>
            <w:tcW w:w="4395"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Szkolenie opłacone przez siebie samego (samą siebie)</w:t>
            </w:r>
          </w:p>
        </w:tc>
        <w:tc>
          <w:tcPr>
            <w:tcW w:w="2551" w:type="dxa"/>
            <w:gridSpan w:val="2"/>
            <w:vAlign w:val="center"/>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 przypadku samozatrudnionych=100</w:t>
            </w:r>
          </w:p>
        </w:tc>
      </w:tr>
      <w:tr w:rsidR="003D4D5D" w:rsidRPr="008540C3" w:rsidTr="00696F1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376" w:type="dxa"/>
            <w:gridSpan w:val="2"/>
            <w:vMerge/>
            <w:shd w:val="clear" w:color="auto" w:fill="auto"/>
            <w:hideMark/>
          </w:tcPr>
          <w:p w:rsidR="003D4D5D" w:rsidRPr="008540C3" w:rsidRDefault="003D4D5D" w:rsidP="003D4D5D">
            <w:pPr>
              <w:rPr>
                <w:rFonts w:asciiTheme="minorHAnsi" w:hAnsiTheme="minorHAnsi" w:cstheme="minorHAnsi"/>
                <w:szCs w:val="24"/>
              </w:rPr>
            </w:pPr>
          </w:p>
        </w:tc>
        <w:tc>
          <w:tcPr>
            <w:tcW w:w="4395"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Szkolenie w miejscu pracy (prowadzone przez współpracowników, przełożonych)</w:t>
            </w:r>
          </w:p>
        </w:tc>
        <w:tc>
          <w:tcPr>
            <w:tcW w:w="2551" w:type="dxa"/>
            <w:gridSpan w:val="2"/>
            <w:vAlign w:val="center"/>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8540C3">
              <w:rPr>
                <w:rFonts w:asciiTheme="minorHAnsi" w:hAnsiTheme="minorHAnsi" w:cstheme="minorHAnsi"/>
                <w:szCs w:val="24"/>
              </w:rPr>
              <w:t>wskazanie=100</w:t>
            </w:r>
          </w:p>
        </w:tc>
      </w:tr>
    </w:tbl>
    <w:p w:rsidR="003D4D5D" w:rsidRPr="0041464E" w:rsidRDefault="003D4D5D" w:rsidP="00AF3105">
      <w:pPr>
        <w:pStyle w:val="rdloStyl"/>
      </w:pPr>
      <w:r w:rsidRPr="0041464E">
        <w:t>Źródło: Szóste Europejskie Badanie Warunków Pracy 2016</w:t>
      </w:r>
    </w:p>
    <w:p w:rsidR="00A763C8" w:rsidRDefault="00AF5B24" w:rsidP="00A763C8">
      <w:pPr>
        <w:rPr>
          <w:lang w:eastAsia="pl-PL"/>
        </w:rPr>
      </w:pPr>
      <w:r>
        <w:rPr>
          <w:lang w:eastAsia="pl-PL"/>
        </w:rPr>
        <w:t>Wskaźnik umiejętności</w:t>
      </w:r>
      <w:r w:rsidR="002932A6">
        <w:rPr>
          <w:lang w:eastAsia="pl-PL"/>
        </w:rPr>
        <w:t xml:space="preserve"> i </w:t>
      </w:r>
      <w:r>
        <w:rPr>
          <w:lang w:eastAsia="pl-PL"/>
        </w:rPr>
        <w:t>decyzyjności to jedyny indeks, którego wartość dla województwa łódzkiego jest wyraźnie wyższa, niż wyniki uzyskane dla Unii Europejskiej</w:t>
      </w:r>
      <w:r w:rsidR="002932A6">
        <w:rPr>
          <w:lang w:eastAsia="pl-PL"/>
        </w:rPr>
        <w:t xml:space="preserve"> i </w:t>
      </w:r>
      <w:r>
        <w:rPr>
          <w:lang w:eastAsia="pl-PL"/>
        </w:rPr>
        <w:t xml:space="preserve">Polski w badaniu </w:t>
      </w:r>
      <w:proofErr w:type="spellStart"/>
      <w:r>
        <w:rPr>
          <w:lang w:eastAsia="pl-PL"/>
        </w:rPr>
        <w:t>Eurofound</w:t>
      </w:r>
      <w:proofErr w:type="spellEnd"/>
      <w:r>
        <w:rPr>
          <w:lang w:eastAsia="pl-PL"/>
        </w:rPr>
        <w:t>,</w:t>
      </w:r>
      <w:r w:rsidR="002932A6">
        <w:rPr>
          <w:lang w:eastAsia="pl-PL"/>
        </w:rPr>
        <w:t xml:space="preserve"> a </w:t>
      </w:r>
      <w:r>
        <w:rPr>
          <w:lang w:eastAsia="pl-PL"/>
        </w:rPr>
        <w:t>także niż rezultat dla młodych pracowników w województwie mazowieck</w:t>
      </w:r>
      <w:r w:rsidR="00682A67">
        <w:rPr>
          <w:lang w:eastAsia="pl-PL"/>
        </w:rPr>
        <w:t>im. Oznacza to, iż pracownicy w </w:t>
      </w:r>
      <w:r>
        <w:rPr>
          <w:lang w:eastAsia="pl-PL"/>
        </w:rPr>
        <w:t xml:space="preserve">województwie łódzkim mają więcej okazji do wykorzystania swoich </w:t>
      </w:r>
      <w:r w:rsidR="00372B78">
        <w:rPr>
          <w:lang w:eastAsia="pl-PL"/>
        </w:rPr>
        <w:t>umiejętności, dysponują większą decyzyjnością</w:t>
      </w:r>
      <w:r w:rsidR="002932A6">
        <w:rPr>
          <w:lang w:eastAsia="pl-PL"/>
        </w:rPr>
        <w:t xml:space="preserve"> i </w:t>
      </w:r>
      <w:r w:rsidR="00372B78">
        <w:rPr>
          <w:lang w:eastAsia="pl-PL"/>
        </w:rPr>
        <w:t xml:space="preserve">sprawczością. Pod tym względem </w:t>
      </w:r>
      <w:r w:rsidR="00682A67">
        <w:rPr>
          <w:lang w:eastAsia="pl-PL"/>
        </w:rPr>
        <w:t>miejsca pracy w województwie łódzkim cechuje wyższa jakość. Jednak rozpatrywanie łączn</w:t>
      </w:r>
      <w:r w:rsidR="0022255A">
        <w:rPr>
          <w:lang w:eastAsia="pl-PL"/>
        </w:rPr>
        <w:t>i</w:t>
      </w:r>
      <w:r w:rsidR="00682A67">
        <w:rPr>
          <w:lang w:eastAsia="pl-PL"/>
        </w:rPr>
        <w:t xml:space="preserve">e wszystkich wskaźników sugeruje, że nie jest to wynik korzystny – w pozostałych aspektach miejsca pracy w regionie wypadają jakościowo gorzej, co oznacza, że de facto przy innych warunkach </w:t>
      </w:r>
      <w:r w:rsidR="004B6B42">
        <w:rPr>
          <w:lang w:eastAsia="pl-PL"/>
        </w:rPr>
        <w:t xml:space="preserve">mniej </w:t>
      </w:r>
      <w:r w:rsidR="0022255A">
        <w:rPr>
          <w:lang w:eastAsia="pl-PL"/>
        </w:rPr>
        <w:t xml:space="preserve">dogodnych </w:t>
      </w:r>
      <w:r w:rsidR="004B6B42">
        <w:rPr>
          <w:lang w:eastAsia="pl-PL"/>
        </w:rPr>
        <w:t>pracownicy w województwie łódzkim muszą w pracy</w:t>
      </w:r>
      <w:r w:rsidR="0022255A">
        <w:rPr>
          <w:lang w:eastAsia="pl-PL"/>
        </w:rPr>
        <w:t xml:space="preserve"> w większym stopniu wykorzystywać swoje umiejętności,</w:t>
      </w:r>
      <w:r w:rsidR="004B6B42">
        <w:rPr>
          <w:lang w:eastAsia="pl-PL"/>
        </w:rPr>
        <w:t xml:space="preserve"> sprostać większym wyzwaniom</w:t>
      </w:r>
      <w:r w:rsidR="002932A6">
        <w:rPr>
          <w:lang w:eastAsia="pl-PL"/>
        </w:rPr>
        <w:t xml:space="preserve"> i </w:t>
      </w:r>
      <w:r w:rsidR="004B6B42">
        <w:rPr>
          <w:lang w:eastAsia="pl-PL"/>
        </w:rPr>
        <w:t>ponosić większą odpowiedzialność.</w:t>
      </w:r>
    </w:p>
    <w:p w:rsidR="004B6B42" w:rsidRDefault="004B6B42" w:rsidP="00A763C8">
      <w:pPr>
        <w:rPr>
          <w:lang w:eastAsia="pl-PL"/>
        </w:rPr>
      </w:pPr>
      <w:r>
        <w:rPr>
          <w:lang w:eastAsia="pl-PL"/>
        </w:rPr>
        <w:lastRenderedPageBreak/>
        <w:t>Wartość wskaźnika umiejętności</w:t>
      </w:r>
      <w:r w:rsidR="002932A6">
        <w:rPr>
          <w:lang w:eastAsia="pl-PL"/>
        </w:rPr>
        <w:t xml:space="preserve"> i </w:t>
      </w:r>
      <w:r>
        <w:rPr>
          <w:lang w:eastAsia="pl-PL"/>
        </w:rPr>
        <w:t xml:space="preserve">decyzyjności </w:t>
      </w:r>
      <w:r w:rsidR="008C6D2A">
        <w:rPr>
          <w:lang w:eastAsia="pl-PL"/>
        </w:rPr>
        <w:t>wzrasta wraz ze wzrostem wieku</w:t>
      </w:r>
      <w:r w:rsidR="002932A6">
        <w:rPr>
          <w:lang w:eastAsia="pl-PL"/>
        </w:rPr>
        <w:t xml:space="preserve"> i </w:t>
      </w:r>
      <w:r w:rsidR="008C6D2A">
        <w:rPr>
          <w:lang w:eastAsia="pl-PL"/>
        </w:rPr>
        <w:t>wykształcenia. Szczególnie wysoką wartość wskaźnik przyjmuje dla</w:t>
      </w:r>
      <w:r w:rsidR="006C5C2B">
        <w:rPr>
          <w:lang w:eastAsia="pl-PL"/>
        </w:rPr>
        <w:t xml:space="preserve"> wykształcenia wyższego (por. </w:t>
      </w:r>
      <w:r w:rsidR="00CE2B15">
        <w:rPr>
          <w:lang w:eastAsia="pl-PL"/>
        </w:rPr>
        <w:fldChar w:fldCharType="begin"/>
      </w:r>
      <w:r w:rsidR="006C5C2B">
        <w:rPr>
          <w:lang w:eastAsia="pl-PL"/>
        </w:rPr>
        <w:instrText xml:space="preserve"> REF _Ref15062457 \h </w:instrText>
      </w:r>
      <w:r w:rsidR="00CE2B15">
        <w:rPr>
          <w:lang w:eastAsia="pl-PL"/>
        </w:rPr>
      </w:r>
      <w:r w:rsidR="00CE2B15">
        <w:rPr>
          <w:lang w:eastAsia="pl-PL"/>
        </w:rPr>
        <w:fldChar w:fldCharType="separate"/>
      </w:r>
      <w:r w:rsidR="006C5C2B">
        <w:t xml:space="preserve">Rysunek </w:t>
      </w:r>
      <w:r w:rsidR="006C5C2B">
        <w:rPr>
          <w:noProof/>
        </w:rPr>
        <w:t>28</w:t>
      </w:r>
      <w:r w:rsidR="00CE2B15">
        <w:rPr>
          <w:lang w:eastAsia="pl-PL"/>
        </w:rPr>
        <w:fldChar w:fldCharType="end"/>
      </w:r>
      <w:r w:rsidR="006C5C2B">
        <w:rPr>
          <w:lang w:eastAsia="pl-PL"/>
        </w:rPr>
        <w:t>).</w:t>
      </w:r>
    </w:p>
    <w:p w:rsidR="00B13174" w:rsidRDefault="00B13174" w:rsidP="00A763C8">
      <w:pPr>
        <w:rPr>
          <w:lang w:eastAsia="pl-PL"/>
        </w:rPr>
      </w:pPr>
    </w:p>
    <w:p w:rsidR="007E3000" w:rsidRDefault="007E3000" w:rsidP="007E3000">
      <w:pPr>
        <w:pStyle w:val="Legenda"/>
        <w:keepNext/>
      </w:pPr>
      <w:bookmarkStart w:id="88" w:name="_Ref15062457"/>
      <w:bookmarkStart w:id="89" w:name="_Toc21345660"/>
      <w:r>
        <w:t xml:space="preserve">Rysunek </w:t>
      </w:r>
      <w:r w:rsidR="00AC6FCB">
        <w:fldChar w:fldCharType="begin"/>
      </w:r>
      <w:r w:rsidR="00AC6FCB">
        <w:instrText xml:space="preserve"> SEQ Rysunek \* ARABIC </w:instrText>
      </w:r>
      <w:r w:rsidR="00AC6FCB">
        <w:fldChar w:fldCharType="separate"/>
      </w:r>
      <w:r w:rsidR="005F4616">
        <w:rPr>
          <w:noProof/>
        </w:rPr>
        <w:t>28</w:t>
      </w:r>
      <w:r w:rsidR="00AC6FCB">
        <w:rPr>
          <w:noProof/>
        </w:rPr>
        <w:fldChar w:fldCharType="end"/>
      </w:r>
      <w:bookmarkEnd w:id="88"/>
      <w:r>
        <w:t xml:space="preserve">. </w:t>
      </w:r>
      <w:r w:rsidRPr="00AB73E1">
        <w:t xml:space="preserve">Wskaźnik: </w:t>
      </w:r>
      <w:r>
        <w:t>Umiejętności</w:t>
      </w:r>
      <w:r w:rsidR="002932A6">
        <w:t xml:space="preserve"> i </w:t>
      </w:r>
      <w:r>
        <w:t>decyzyjność</w:t>
      </w:r>
      <w:r w:rsidRPr="00AB73E1">
        <w:t xml:space="preserve"> – porównanie</w:t>
      </w:r>
      <w:r w:rsidR="002932A6">
        <w:t xml:space="preserve"> z </w:t>
      </w:r>
      <w:r w:rsidRPr="00AB73E1">
        <w:t xml:space="preserve">wynikami badania </w:t>
      </w:r>
      <w:proofErr w:type="spellStart"/>
      <w:r w:rsidRPr="00AB73E1">
        <w:t>Eurofound</w:t>
      </w:r>
      <w:proofErr w:type="spellEnd"/>
      <w:r w:rsidRPr="00AB73E1">
        <w:t>,</w:t>
      </w:r>
      <w:r w:rsidR="002932A6">
        <w:t xml:space="preserve"> a </w:t>
      </w:r>
      <w:r w:rsidRPr="00AB73E1">
        <w:t>także w przekroju płci, wieku, wykształcenia</w:t>
      </w:r>
      <w:r w:rsidR="002932A6">
        <w:t xml:space="preserve"> i </w:t>
      </w:r>
      <w:r w:rsidRPr="00AB73E1">
        <w:t>podregionu</w:t>
      </w:r>
      <w:bookmarkEnd w:id="89"/>
    </w:p>
    <w:p w:rsidR="00B13174" w:rsidRDefault="00B13174" w:rsidP="00A763C8">
      <w:pPr>
        <w:rPr>
          <w:lang w:eastAsia="pl-PL"/>
        </w:rPr>
      </w:pPr>
      <w:r>
        <w:rPr>
          <w:noProof/>
          <w:lang w:eastAsia="pl-PL" w:bidi="ar-SA"/>
        </w:rPr>
        <w:drawing>
          <wp:inline distT="0" distB="0" distL="0" distR="0">
            <wp:extent cx="5888355" cy="2776945"/>
            <wp:effectExtent l="19050" t="0" r="0" b="0"/>
            <wp:docPr id="12" name="Obraz 7" descr="Wykres słupkowy Umiejętności i decyzyjność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888355" cy="2776945"/>
                    </a:xfrm>
                    <a:prstGeom prst="rect">
                      <a:avLst/>
                    </a:prstGeom>
                    <a:noFill/>
                  </pic:spPr>
                </pic:pic>
              </a:graphicData>
            </a:graphic>
          </wp:inline>
        </w:drawing>
      </w:r>
    </w:p>
    <w:p w:rsidR="00197F85" w:rsidRPr="003D4D5D" w:rsidRDefault="00197F85" w:rsidP="00AF3105">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8758F7" w:rsidRDefault="00A54B24" w:rsidP="00A763C8">
      <w:pPr>
        <w:rPr>
          <w:lang w:bidi="ar-SA"/>
        </w:rPr>
      </w:pPr>
      <w:r w:rsidRPr="002A5722">
        <w:rPr>
          <w:lang w:bidi="ar-SA"/>
        </w:rPr>
        <w:t>W przypadku wykorzystania umiejętności oraz zakresu decyzyjności bardzo wiele zależy od samego charakteru danego zajęcia –</w:t>
      </w:r>
      <w:r w:rsidR="002932A6">
        <w:rPr>
          <w:lang w:bidi="ar-SA"/>
        </w:rPr>
        <w:t xml:space="preserve"> a </w:t>
      </w:r>
      <w:r w:rsidRPr="002A5722">
        <w:rPr>
          <w:lang w:bidi="ar-SA"/>
        </w:rPr>
        <w:t>więc od wykonywanego zawodu. Im wyższych kwalifikacji wymaga dany zawód, tym częściej od wykonującego go pracownika oczekuje się wykorzystania umiejętności kognitywnych,</w:t>
      </w:r>
      <w:r w:rsidR="002932A6">
        <w:rPr>
          <w:lang w:bidi="ar-SA"/>
        </w:rPr>
        <w:t xml:space="preserve"> a </w:t>
      </w:r>
      <w:r w:rsidRPr="002A5722">
        <w:rPr>
          <w:lang w:bidi="ar-SA"/>
        </w:rPr>
        <w:t>także tym większa autonomia w pracy.</w:t>
      </w:r>
      <w:r>
        <w:rPr>
          <w:lang w:bidi="ar-SA"/>
        </w:rPr>
        <w:t xml:space="preserve"> W przypadku zawodów</w:t>
      </w:r>
      <w:r w:rsidR="002932A6">
        <w:rPr>
          <w:lang w:bidi="ar-SA"/>
        </w:rPr>
        <w:t xml:space="preserve"> z </w:t>
      </w:r>
      <w:r>
        <w:rPr>
          <w:lang w:bidi="ar-SA"/>
        </w:rPr>
        <w:t>grup kierowników, specjalistów,</w:t>
      </w:r>
      <w:r w:rsidR="002932A6">
        <w:rPr>
          <w:lang w:bidi="ar-SA"/>
        </w:rPr>
        <w:t xml:space="preserve"> a </w:t>
      </w:r>
      <w:r>
        <w:rPr>
          <w:lang w:bidi="ar-SA"/>
        </w:rPr>
        <w:t>w drugiej kolejności techników</w:t>
      </w:r>
      <w:r w:rsidR="002932A6">
        <w:rPr>
          <w:lang w:bidi="ar-SA"/>
        </w:rPr>
        <w:t xml:space="preserve"> i </w:t>
      </w:r>
      <w:r>
        <w:rPr>
          <w:lang w:bidi="ar-SA"/>
        </w:rPr>
        <w:t>średniego personelu charakter ich pracy wymaga dużej samodzielności</w:t>
      </w:r>
      <w:r w:rsidR="002932A6">
        <w:rPr>
          <w:lang w:bidi="ar-SA"/>
        </w:rPr>
        <w:t xml:space="preserve"> i </w:t>
      </w:r>
      <w:r>
        <w:rPr>
          <w:lang w:bidi="ar-SA"/>
        </w:rPr>
        <w:t>kreatywności. Te grupy zawodów mają także największy wpływ na sposób wykonywania pracy, mogą</w:t>
      </w:r>
      <w:r w:rsidR="002932A6">
        <w:rPr>
          <w:lang w:bidi="ar-SA"/>
        </w:rPr>
        <w:t xml:space="preserve"> o </w:t>
      </w:r>
      <w:r>
        <w:rPr>
          <w:lang w:bidi="ar-SA"/>
        </w:rPr>
        <w:t xml:space="preserve">nim decydować. Częściej wykorzystują też narzędzia technologii informacyjnej. </w:t>
      </w:r>
    </w:p>
    <w:p w:rsidR="00E31AC8" w:rsidRDefault="00E31AC8" w:rsidP="00A763C8">
      <w:pPr>
        <w:rPr>
          <w:lang w:bidi="ar-SA"/>
        </w:rPr>
      </w:pPr>
      <w:r>
        <w:rPr>
          <w:lang w:bidi="ar-SA"/>
        </w:rPr>
        <w:t>Zawody pracowników biurowych, pracowników usług</w:t>
      </w:r>
      <w:r w:rsidR="002932A6">
        <w:rPr>
          <w:lang w:bidi="ar-SA"/>
        </w:rPr>
        <w:t xml:space="preserve"> i </w:t>
      </w:r>
      <w:r>
        <w:rPr>
          <w:lang w:bidi="ar-SA"/>
        </w:rPr>
        <w:t>sprzedawców,</w:t>
      </w:r>
      <w:r w:rsidR="002932A6">
        <w:rPr>
          <w:lang w:bidi="ar-SA"/>
        </w:rPr>
        <w:t xml:space="preserve"> a </w:t>
      </w:r>
      <w:r>
        <w:rPr>
          <w:lang w:bidi="ar-SA"/>
        </w:rPr>
        <w:t>także robotników</w:t>
      </w:r>
      <w:r w:rsidR="002932A6">
        <w:rPr>
          <w:lang w:bidi="ar-SA"/>
        </w:rPr>
        <w:t xml:space="preserve"> i </w:t>
      </w:r>
      <w:r>
        <w:rPr>
          <w:lang w:bidi="ar-SA"/>
        </w:rPr>
        <w:t>operatorów maszyn są bardziej uzależnione od charakteru pracy – zwłaszcza w aspektach decyzyjności czy wy</w:t>
      </w:r>
      <w:r w:rsidR="009B0A70">
        <w:rPr>
          <w:lang w:bidi="ar-SA"/>
        </w:rPr>
        <w:t xml:space="preserve">boru sposobu wykonywania pracy </w:t>
      </w:r>
      <w:r>
        <w:rPr>
          <w:lang w:bidi="ar-SA"/>
        </w:rPr>
        <w:t xml:space="preserve">pracownicy dysponują nieco mniejszą swobodą (por. </w:t>
      </w:r>
      <w:r w:rsidR="00CE2B15">
        <w:rPr>
          <w:lang w:bidi="ar-SA"/>
        </w:rPr>
        <w:fldChar w:fldCharType="begin"/>
      </w:r>
      <w:r>
        <w:rPr>
          <w:lang w:bidi="ar-SA"/>
        </w:rPr>
        <w:instrText xml:space="preserve"> REF _Ref15106109 \h </w:instrText>
      </w:r>
      <w:r w:rsidR="00CE2B15">
        <w:rPr>
          <w:lang w:bidi="ar-SA"/>
        </w:rPr>
      </w:r>
      <w:r w:rsidR="00CE2B15">
        <w:rPr>
          <w:lang w:bidi="ar-SA"/>
        </w:rPr>
        <w:fldChar w:fldCharType="separate"/>
      </w:r>
      <w:r w:rsidRPr="00526741">
        <w:t xml:space="preserve">Tabela </w:t>
      </w:r>
      <w:r w:rsidRPr="00526741">
        <w:rPr>
          <w:noProof/>
        </w:rPr>
        <w:t>19</w:t>
      </w:r>
      <w:r w:rsidR="00CE2B15">
        <w:rPr>
          <w:lang w:bidi="ar-SA"/>
        </w:rPr>
        <w:fldChar w:fldCharType="end"/>
      </w:r>
      <w:r>
        <w:rPr>
          <w:lang w:bidi="ar-SA"/>
        </w:rPr>
        <w:t xml:space="preserve">). </w:t>
      </w:r>
    </w:p>
    <w:p w:rsidR="00A54B24" w:rsidRDefault="009B0A70" w:rsidP="00A763C8">
      <w:pPr>
        <w:rPr>
          <w:lang w:eastAsia="pl-PL"/>
        </w:rPr>
      </w:pPr>
      <w:r>
        <w:rPr>
          <w:lang w:eastAsia="pl-PL"/>
        </w:rPr>
        <w:t>Mniej niż połowa pracowników</w:t>
      </w:r>
      <w:r w:rsidR="002932A6">
        <w:rPr>
          <w:lang w:eastAsia="pl-PL"/>
        </w:rPr>
        <w:t xml:space="preserve"> z </w:t>
      </w:r>
      <w:r>
        <w:rPr>
          <w:lang w:eastAsia="pl-PL"/>
        </w:rPr>
        <w:t>województwa łódzkiego partycypuje w decyzjach mających wpływ na decyzje dotyczące ich pracy – dobór współpracowników, wybór celów czy poprawę organizacji pracy.</w:t>
      </w:r>
      <w:r w:rsidR="00402986">
        <w:rPr>
          <w:lang w:eastAsia="pl-PL"/>
        </w:rPr>
        <w:t xml:space="preserve"> Obok kadry kierowniczej</w:t>
      </w:r>
      <w:r w:rsidR="002932A6">
        <w:rPr>
          <w:lang w:eastAsia="pl-PL"/>
        </w:rPr>
        <w:t xml:space="preserve"> i </w:t>
      </w:r>
      <w:r w:rsidR="00402986">
        <w:rPr>
          <w:lang w:eastAsia="pl-PL"/>
        </w:rPr>
        <w:t>specjalistów partycypacja w tego typu decyzjach jest raczej niewielka.</w:t>
      </w:r>
    </w:p>
    <w:p w:rsidR="00C0066C" w:rsidRDefault="00C0066C" w:rsidP="00C0066C">
      <w:pPr>
        <w:rPr>
          <w:lang w:eastAsia="pl-PL"/>
        </w:rPr>
      </w:pPr>
      <w:bookmarkStart w:id="90" w:name="_Ref15106109"/>
      <w:r>
        <w:rPr>
          <w:lang w:eastAsia="pl-PL"/>
        </w:rPr>
        <w:lastRenderedPageBreak/>
        <w:t>Odsetek osób, które w pracy muszą samodzielnie rozwiązywać nieprzewidziane problemy wzrasta wraz</w:t>
      </w:r>
      <w:r w:rsidR="002932A6">
        <w:rPr>
          <w:lang w:eastAsia="pl-PL"/>
        </w:rPr>
        <w:t xml:space="preserve"> z </w:t>
      </w:r>
      <w:r>
        <w:rPr>
          <w:lang w:eastAsia="pl-PL"/>
        </w:rPr>
        <w:t>wiekiem, co wskazuje, że</w:t>
      </w:r>
      <w:r w:rsidR="002932A6">
        <w:rPr>
          <w:lang w:eastAsia="pl-PL"/>
        </w:rPr>
        <w:t xml:space="preserve"> z </w:t>
      </w:r>
      <w:r>
        <w:rPr>
          <w:lang w:eastAsia="pl-PL"/>
        </w:rPr>
        <w:t xml:space="preserve">doświadczeniem zawodowym rośnie także powierzana pracownikom odpowiedzialność (por. </w:t>
      </w:r>
      <w:r w:rsidR="00CE2B15">
        <w:rPr>
          <w:lang w:eastAsia="pl-PL"/>
        </w:rPr>
        <w:fldChar w:fldCharType="begin"/>
      </w:r>
      <w:r>
        <w:rPr>
          <w:lang w:eastAsia="pl-PL"/>
        </w:rPr>
        <w:instrText xml:space="preserve"> REF _Ref15106805 \h </w:instrText>
      </w:r>
      <w:r w:rsidR="00CE2B15">
        <w:rPr>
          <w:lang w:eastAsia="pl-PL"/>
        </w:rPr>
      </w:r>
      <w:r w:rsidR="00CE2B15">
        <w:rPr>
          <w:lang w:eastAsia="pl-PL"/>
        </w:rPr>
        <w:fldChar w:fldCharType="separate"/>
      </w:r>
      <w:r>
        <w:t xml:space="preserve">Rysunek </w:t>
      </w:r>
      <w:r>
        <w:rPr>
          <w:noProof/>
        </w:rPr>
        <w:t>29</w:t>
      </w:r>
      <w:r w:rsidR="00CE2B15">
        <w:rPr>
          <w:lang w:eastAsia="pl-PL"/>
        </w:rPr>
        <w:fldChar w:fldCharType="end"/>
      </w:r>
      <w:r>
        <w:rPr>
          <w:lang w:eastAsia="pl-PL"/>
        </w:rPr>
        <w:t>). Odsetek ten jest także najwyższy wśród osób</w:t>
      </w:r>
      <w:r w:rsidR="002932A6">
        <w:rPr>
          <w:lang w:eastAsia="pl-PL"/>
        </w:rPr>
        <w:t xml:space="preserve"> z </w:t>
      </w:r>
      <w:r>
        <w:rPr>
          <w:lang w:eastAsia="pl-PL"/>
        </w:rPr>
        <w:t>wykształceniem wyższym oraz wśród samozatrudnionych oraz zatrudnionych w oparciu</w:t>
      </w:r>
      <w:r w:rsidR="002932A6">
        <w:rPr>
          <w:lang w:eastAsia="pl-PL"/>
        </w:rPr>
        <w:t xml:space="preserve"> o </w:t>
      </w:r>
      <w:r>
        <w:rPr>
          <w:lang w:eastAsia="pl-PL"/>
        </w:rPr>
        <w:t>umowę</w:t>
      </w:r>
      <w:r w:rsidR="002932A6">
        <w:rPr>
          <w:lang w:eastAsia="pl-PL"/>
        </w:rPr>
        <w:t xml:space="preserve"> o </w:t>
      </w:r>
      <w:r>
        <w:rPr>
          <w:lang w:eastAsia="pl-PL"/>
        </w:rPr>
        <w:t xml:space="preserve">pracę na czas nieokreślony. </w:t>
      </w:r>
    </w:p>
    <w:p w:rsidR="00C0066C" w:rsidRDefault="00C0066C" w:rsidP="00C0066C">
      <w:pPr>
        <w:rPr>
          <w:lang w:eastAsia="pl-PL"/>
        </w:rPr>
      </w:pPr>
      <w:r>
        <w:rPr>
          <w:lang w:eastAsia="pl-PL"/>
        </w:rPr>
        <w:t>Tymczasem wśród osób</w:t>
      </w:r>
      <w:r w:rsidR="002932A6">
        <w:rPr>
          <w:lang w:eastAsia="pl-PL"/>
        </w:rPr>
        <w:t xml:space="preserve"> z </w:t>
      </w:r>
      <w:r>
        <w:rPr>
          <w:lang w:eastAsia="pl-PL"/>
        </w:rPr>
        <w:t>wykształceniem zawodowy</w:t>
      </w:r>
      <w:r w:rsidR="00B60FEC">
        <w:rPr>
          <w:lang w:eastAsia="pl-PL"/>
        </w:rPr>
        <w:t>m</w:t>
      </w:r>
      <w:r>
        <w:rPr>
          <w:lang w:eastAsia="pl-PL"/>
        </w:rPr>
        <w:t xml:space="preserve"> lub też gimnazjalnym</w:t>
      </w:r>
      <w:r w:rsidR="002932A6">
        <w:rPr>
          <w:lang w:eastAsia="pl-PL"/>
        </w:rPr>
        <w:t xml:space="preserve"> i </w:t>
      </w:r>
      <w:r>
        <w:rPr>
          <w:lang w:eastAsia="pl-PL"/>
        </w:rPr>
        <w:t xml:space="preserve">niższym ponad 70% badanych w ramach pracy wykonuje monotonne czynności. </w:t>
      </w:r>
    </w:p>
    <w:p w:rsidR="00C0066C" w:rsidRDefault="00C0066C" w:rsidP="00C0066C">
      <w:pPr>
        <w:rPr>
          <w:lang w:eastAsia="pl-PL"/>
        </w:rPr>
      </w:pPr>
      <w:r>
        <w:rPr>
          <w:lang w:eastAsia="pl-PL"/>
        </w:rPr>
        <w:t>Wraz</w:t>
      </w:r>
      <w:r w:rsidR="002932A6">
        <w:rPr>
          <w:lang w:eastAsia="pl-PL"/>
        </w:rPr>
        <w:t xml:space="preserve"> z </w:t>
      </w:r>
      <w:r>
        <w:rPr>
          <w:lang w:eastAsia="pl-PL"/>
        </w:rPr>
        <w:t>wiekiem</w:t>
      </w:r>
      <w:r w:rsidR="002932A6">
        <w:rPr>
          <w:lang w:eastAsia="pl-PL"/>
        </w:rPr>
        <w:t xml:space="preserve"> i </w:t>
      </w:r>
      <w:r>
        <w:rPr>
          <w:lang w:eastAsia="pl-PL"/>
        </w:rPr>
        <w:t xml:space="preserve">wykształceniem rośnie także wpływ, jaki pracownicy mają na sposób wykonywania swojej pracy – kolejność czynności, tempo pracy czy sposób wykonania zadania (por. </w:t>
      </w:r>
      <w:r w:rsidR="00CE2B15">
        <w:rPr>
          <w:lang w:eastAsia="pl-PL"/>
        </w:rPr>
        <w:fldChar w:fldCharType="begin"/>
      </w:r>
      <w:r>
        <w:rPr>
          <w:lang w:eastAsia="pl-PL"/>
        </w:rPr>
        <w:instrText xml:space="preserve"> REF _Ref15106992 \h </w:instrText>
      </w:r>
      <w:r w:rsidR="00CE2B15">
        <w:rPr>
          <w:lang w:eastAsia="pl-PL"/>
        </w:rPr>
      </w:r>
      <w:r w:rsidR="00CE2B15">
        <w:rPr>
          <w:lang w:eastAsia="pl-PL"/>
        </w:rPr>
        <w:fldChar w:fldCharType="separate"/>
      </w:r>
      <w:r>
        <w:t xml:space="preserve">Rysunek </w:t>
      </w:r>
      <w:r>
        <w:rPr>
          <w:noProof/>
        </w:rPr>
        <w:t>30</w:t>
      </w:r>
      <w:r w:rsidR="00CE2B15">
        <w:rPr>
          <w:lang w:eastAsia="pl-PL"/>
        </w:rPr>
        <w:fldChar w:fldCharType="end"/>
      </w:r>
      <w:r>
        <w:rPr>
          <w:lang w:eastAsia="pl-PL"/>
        </w:rPr>
        <w:t>). Największą autonomią w tym zakresie dysponują osoby samozatrudnione,</w:t>
      </w:r>
      <w:r w:rsidR="002932A6">
        <w:rPr>
          <w:lang w:eastAsia="pl-PL"/>
        </w:rPr>
        <w:t xml:space="preserve"> a </w:t>
      </w:r>
      <w:r>
        <w:rPr>
          <w:lang w:eastAsia="pl-PL"/>
        </w:rPr>
        <w:t>w nieco mniejszym stopniu pracownicy zatrudnieni w oparciu</w:t>
      </w:r>
      <w:r w:rsidR="002932A6">
        <w:rPr>
          <w:lang w:eastAsia="pl-PL"/>
        </w:rPr>
        <w:t xml:space="preserve"> o </w:t>
      </w:r>
      <w:r>
        <w:rPr>
          <w:lang w:eastAsia="pl-PL"/>
        </w:rPr>
        <w:t>umowy inne, niż umowa</w:t>
      </w:r>
      <w:r w:rsidR="002932A6">
        <w:rPr>
          <w:lang w:eastAsia="pl-PL"/>
        </w:rPr>
        <w:t xml:space="preserve"> o </w:t>
      </w:r>
      <w:r>
        <w:rPr>
          <w:lang w:eastAsia="pl-PL"/>
        </w:rPr>
        <w:t xml:space="preserve">pracę. </w:t>
      </w:r>
    </w:p>
    <w:p w:rsidR="00EE4AAC" w:rsidRPr="00526741" w:rsidRDefault="00EE4AAC" w:rsidP="00EE4AAC">
      <w:pPr>
        <w:pStyle w:val="Legenda"/>
        <w:keepNext/>
      </w:pPr>
      <w:bookmarkStart w:id="91" w:name="_Toc21345706"/>
      <w:r w:rsidRPr="00526741">
        <w:t xml:space="preserve">Tabela </w:t>
      </w:r>
      <w:r w:rsidR="00CE2B15" w:rsidRPr="00526741">
        <w:fldChar w:fldCharType="begin"/>
      </w:r>
      <w:r w:rsidRPr="00526741">
        <w:instrText xml:space="preserve"> SEQ Tabela \* ARABIC </w:instrText>
      </w:r>
      <w:r w:rsidR="00CE2B15" w:rsidRPr="00526741">
        <w:fldChar w:fldCharType="separate"/>
      </w:r>
      <w:r w:rsidR="00540D71">
        <w:rPr>
          <w:noProof/>
        </w:rPr>
        <w:t>20</w:t>
      </w:r>
      <w:r w:rsidR="00CE2B15" w:rsidRPr="00526741">
        <w:fldChar w:fldCharType="end"/>
      </w:r>
      <w:bookmarkEnd w:id="90"/>
      <w:r w:rsidRPr="00526741">
        <w:t>. Odsetek pracowników, których praca ma wymaga kreatywności, którzy mają autonomię w decydowaniu</w:t>
      </w:r>
      <w:r w:rsidR="002932A6">
        <w:t xml:space="preserve"> o </w:t>
      </w:r>
      <w:r w:rsidRPr="00526741">
        <w:t>sposobie wykonania pracy – ogółem oraz według zawodu</w:t>
      </w:r>
      <w:r w:rsidR="00BA7236">
        <w:t xml:space="preserve"> wykonywanego</w:t>
      </w:r>
      <w:bookmarkEnd w:id="91"/>
    </w:p>
    <w:tbl>
      <w:tblPr>
        <w:tblStyle w:val="Jasnecieniowanieakcent11"/>
        <w:tblW w:w="0" w:type="auto"/>
        <w:tblLook w:val="04A0" w:firstRow="1" w:lastRow="0" w:firstColumn="1" w:lastColumn="0" w:noHBand="0" w:noVBand="1"/>
      </w:tblPr>
      <w:tblGrid>
        <w:gridCol w:w="3011"/>
        <w:gridCol w:w="1001"/>
        <w:gridCol w:w="676"/>
        <w:gridCol w:w="676"/>
        <w:gridCol w:w="654"/>
        <w:gridCol w:w="654"/>
        <w:gridCol w:w="654"/>
        <w:gridCol w:w="654"/>
        <w:gridCol w:w="654"/>
        <w:gridCol w:w="654"/>
      </w:tblGrid>
      <w:tr w:rsidR="008758F7" w:rsidRPr="008540C3" w:rsidTr="00526741">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126" w:type="dxa"/>
            <w:vMerge w:val="restart"/>
            <w:hideMark/>
          </w:tcPr>
          <w:p w:rsidR="008758F7" w:rsidRPr="008540C3" w:rsidRDefault="008758F7">
            <w:pPr>
              <w:rPr>
                <w:rFonts w:cstheme="minorHAnsi"/>
                <w:szCs w:val="24"/>
                <w:lang w:eastAsia="pl-PL"/>
              </w:rPr>
            </w:pPr>
          </w:p>
        </w:tc>
        <w:tc>
          <w:tcPr>
            <w:tcW w:w="855" w:type="dxa"/>
            <w:vMerge w:val="restart"/>
            <w:hideMark/>
          </w:tcPr>
          <w:p w:rsidR="008758F7" w:rsidRPr="008540C3" w:rsidRDefault="008758F7" w:rsidP="00526741">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Ogółem</w:t>
            </w:r>
          </w:p>
        </w:tc>
        <w:tc>
          <w:tcPr>
            <w:tcW w:w="5307" w:type="dxa"/>
            <w:gridSpan w:val="8"/>
            <w:vAlign w:val="center"/>
            <w:hideMark/>
          </w:tcPr>
          <w:p w:rsidR="008758F7" w:rsidRPr="008540C3" w:rsidRDefault="008758F7" w:rsidP="008758F7">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8540C3">
              <w:rPr>
                <w:rFonts w:cstheme="minorHAnsi"/>
                <w:bCs w:val="0"/>
                <w:szCs w:val="24"/>
                <w:lang w:eastAsia="pl-PL"/>
              </w:rPr>
              <w:t>ZAWÓD</w:t>
            </w:r>
            <w:r w:rsidR="00D669E0" w:rsidRPr="008540C3">
              <w:rPr>
                <w:rFonts w:cstheme="minorHAnsi"/>
                <w:bCs w:val="0"/>
                <w:szCs w:val="24"/>
                <w:lang w:eastAsia="pl-PL"/>
              </w:rPr>
              <w:t xml:space="preserve"> WYKONYWANY</w:t>
            </w:r>
          </w:p>
        </w:tc>
      </w:tr>
      <w:tr w:rsidR="00D669E0" w:rsidRPr="008540C3" w:rsidTr="00526741">
        <w:trPr>
          <w:cnfStyle w:val="000000100000" w:firstRow="0" w:lastRow="0" w:firstColumn="0" w:lastColumn="0" w:oddVBand="0" w:evenVBand="0" w:oddHBand="1" w:evenHBand="0" w:firstRowFirstColumn="0" w:firstRowLastColumn="0" w:lastRowFirstColumn="0" w:lastRowLastColumn="0"/>
          <w:trHeight w:val="2318"/>
        </w:trPr>
        <w:tc>
          <w:tcPr>
            <w:cnfStyle w:val="001000000000" w:firstRow="0" w:lastRow="0" w:firstColumn="1" w:lastColumn="0" w:oddVBand="0" w:evenVBand="0" w:oddHBand="0" w:evenHBand="0" w:firstRowFirstColumn="0" w:firstRowLastColumn="0" w:lastRowFirstColumn="0" w:lastRowLastColumn="0"/>
            <w:tcW w:w="3126" w:type="dxa"/>
            <w:vMerge/>
            <w:tcBorders>
              <w:bottom w:val="nil"/>
            </w:tcBorders>
            <w:hideMark/>
          </w:tcPr>
          <w:p w:rsidR="00D669E0" w:rsidRPr="008540C3" w:rsidRDefault="00D669E0">
            <w:pPr>
              <w:rPr>
                <w:rFonts w:cstheme="minorHAnsi"/>
                <w:szCs w:val="24"/>
                <w:lang w:eastAsia="pl-PL"/>
              </w:rPr>
            </w:pPr>
          </w:p>
        </w:tc>
        <w:tc>
          <w:tcPr>
            <w:tcW w:w="855" w:type="dxa"/>
            <w:vMerge/>
            <w:tcBorders>
              <w:bottom w:val="nil"/>
            </w:tcBorders>
            <w:hideMark/>
          </w:tcPr>
          <w:p w:rsidR="00D669E0" w:rsidRPr="008540C3" w:rsidRDefault="00D669E0"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82"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Przedstawiciele władz, kierownicy</w:t>
            </w:r>
          </w:p>
        </w:tc>
        <w:tc>
          <w:tcPr>
            <w:tcW w:w="683" w:type="dxa"/>
            <w:tcBorders>
              <w:bottom w:val="nil"/>
            </w:tcBorders>
            <w:textDirection w:val="btLr"/>
            <w:vAlign w:val="center"/>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Specjaliści</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Technicy</w:t>
            </w:r>
            <w:r w:rsidR="002932A6" w:rsidRPr="008540C3">
              <w:rPr>
                <w:rFonts w:cstheme="minorHAnsi"/>
                <w:bCs/>
                <w:szCs w:val="24"/>
                <w:lang w:eastAsia="pl-PL"/>
              </w:rPr>
              <w:t xml:space="preserve"> i </w:t>
            </w:r>
            <w:r w:rsidRPr="008540C3">
              <w:rPr>
                <w:rFonts w:cstheme="minorHAnsi"/>
                <w:bCs/>
                <w:szCs w:val="24"/>
                <w:lang w:eastAsia="pl-PL"/>
              </w:rPr>
              <w:t>inny średni personel</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biurowi</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usług</w:t>
            </w:r>
            <w:r w:rsidR="002932A6" w:rsidRPr="008540C3">
              <w:rPr>
                <w:rFonts w:cstheme="minorHAnsi"/>
                <w:bCs/>
                <w:szCs w:val="24"/>
                <w:lang w:eastAsia="pl-PL"/>
              </w:rPr>
              <w:t xml:space="preserve"> i </w:t>
            </w:r>
            <w:r w:rsidRPr="008540C3">
              <w:rPr>
                <w:rFonts w:cstheme="minorHAnsi"/>
                <w:bCs/>
                <w:szCs w:val="24"/>
                <w:lang w:eastAsia="pl-PL"/>
              </w:rPr>
              <w:t>sprzedawcy</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Robotnicy przemysłowi</w:t>
            </w:r>
            <w:r w:rsidR="002932A6" w:rsidRPr="008540C3">
              <w:rPr>
                <w:rFonts w:cstheme="minorHAnsi"/>
                <w:bCs/>
                <w:szCs w:val="24"/>
                <w:lang w:eastAsia="pl-PL"/>
              </w:rPr>
              <w:t xml:space="preserve"> i </w:t>
            </w:r>
            <w:r w:rsidRPr="008540C3">
              <w:rPr>
                <w:rFonts w:cstheme="minorHAnsi"/>
                <w:bCs/>
                <w:szCs w:val="24"/>
                <w:lang w:eastAsia="pl-PL"/>
              </w:rPr>
              <w:t>rzemieślnicy</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Operatorzy</w:t>
            </w:r>
            <w:r w:rsidR="002932A6" w:rsidRPr="008540C3">
              <w:rPr>
                <w:rFonts w:cstheme="minorHAnsi"/>
                <w:bCs/>
                <w:szCs w:val="24"/>
                <w:lang w:eastAsia="pl-PL"/>
              </w:rPr>
              <w:t xml:space="preserve"> i </w:t>
            </w:r>
            <w:r w:rsidRPr="008540C3">
              <w:rPr>
                <w:rFonts w:cstheme="minorHAnsi"/>
                <w:bCs/>
                <w:szCs w:val="24"/>
                <w:lang w:eastAsia="pl-PL"/>
              </w:rPr>
              <w:t>monterzy maszyn</w:t>
            </w:r>
            <w:r w:rsidR="002932A6" w:rsidRPr="008540C3">
              <w:rPr>
                <w:rFonts w:cstheme="minorHAnsi"/>
                <w:bCs/>
                <w:szCs w:val="24"/>
                <w:lang w:eastAsia="pl-PL"/>
              </w:rPr>
              <w:t xml:space="preserve"> i </w:t>
            </w:r>
            <w:r w:rsidRPr="008540C3">
              <w:rPr>
                <w:rFonts w:cstheme="minorHAnsi"/>
                <w:bCs/>
                <w:szCs w:val="24"/>
                <w:lang w:eastAsia="pl-PL"/>
              </w:rPr>
              <w:t>urządzeń</w:t>
            </w:r>
          </w:p>
        </w:tc>
        <w:tc>
          <w:tcPr>
            <w:tcW w:w="657" w:type="dxa"/>
            <w:tcBorders>
              <w:bottom w:val="nil"/>
            </w:tcBorders>
            <w:textDirection w:val="btLr"/>
            <w:vAlign w:val="center"/>
            <w:hideMark/>
          </w:tcPr>
          <w:p w:rsidR="00D669E0" w:rsidRPr="008540C3" w:rsidRDefault="00D669E0" w:rsidP="008758F7">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przy pracach prostych</w:t>
            </w:r>
          </w:p>
        </w:tc>
      </w:tr>
      <w:tr w:rsidR="00886364" w:rsidRPr="008540C3" w:rsidTr="00526741">
        <w:trPr>
          <w:trHeight w:val="285"/>
        </w:trPr>
        <w:tc>
          <w:tcPr>
            <w:cnfStyle w:val="001000000000" w:firstRow="0" w:lastRow="0" w:firstColumn="1" w:lastColumn="0" w:oddVBand="0" w:evenVBand="0" w:oddHBand="0" w:evenHBand="0" w:firstRowFirstColumn="0" w:firstRowLastColumn="0" w:lastRowFirstColumn="0" w:lastRowLastColumn="0"/>
            <w:tcW w:w="3126" w:type="dxa"/>
            <w:tcBorders>
              <w:top w:val="nil"/>
              <w:bottom w:val="single" w:sz="4" w:space="0" w:color="E40059" w:themeColor="accent2"/>
            </w:tcBorders>
            <w:vAlign w:val="center"/>
            <w:hideMark/>
          </w:tcPr>
          <w:p w:rsidR="00886364" w:rsidRPr="008540C3" w:rsidRDefault="00886364" w:rsidP="00526741">
            <w:pPr>
              <w:rPr>
                <w:rFonts w:cstheme="minorHAnsi"/>
                <w:szCs w:val="24"/>
                <w:lang w:eastAsia="pl-PL"/>
              </w:rPr>
            </w:pPr>
            <w:r w:rsidRPr="008540C3">
              <w:rPr>
                <w:rFonts w:cstheme="minorHAnsi"/>
                <w:szCs w:val="24"/>
                <w:lang w:eastAsia="pl-PL"/>
              </w:rPr>
              <w:t>N=</w:t>
            </w:r>
          </w:p>
        </w:tc>
        <w:tc>
          <w:tcPr>
            <w:tcW w:w="855"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1000</w:t>
            </w:r>
          </w:p>
        </w:tc>
        <w:tc>
          <w:tcPr>
            <w:tcW w:w="682"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61</w:t>
            </w:r>
          </w:p>
        </w:tc>
        <w:tc>
          <w:tcPr>
            <w:tcW w:w="683" w:type="dxa"/>
            <w:tcBorders>
              <w:top w:val="nil"/>
              <w:bottom w:val="single" w:sz="4" w:space="0" w:color="E40059" w:themeColor="accent2"/>
            </w:tcBorders>
            <w:vAlign w:val="center"/>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172</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113</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79</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161</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173</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76</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154</w:t>
            </w:r>
          </w:p>
        </w:tc>
      </w:tr>
      <w:tr w:rsidR="00886364" w:rsidRPr="008540C3" w:rsidTr="0052674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E40059" w:themeColor="accent2"/>
              <w:bottom w:val="nil"/>
            </w:tcBorders>
            <w:vAlign w:val="center"/>
            <w:hideMark/>
          </w:tcPr>
          <w:p w:rsidR="00886364" w:rsidRPr="008540C3" w:rsidRDefault="00886364" w:rsidP="00526741">
            <w:pPr>
              <w:rPr>
                <w:rFonts w:cstheme="minorHAnsi"/>
                <w:i/>
                <w:szCs w:val="24"/>
                <w:lang w:eastAsia="pl-PL"/>
              </w:rPr>
            </w:pPr>
            <w:r w:rsidRPr="008540C3">
              <w:rPr>
                <w:rFonts w:cstheme="minorHAnsi"/>
                <w:i/>
                <w:szCs w:val="24"/>
                <w:lang w:eastAsia="pl-PL"/>
              </w:rPr>
              <w:t>Praca zarobkowa wymaga:</w:t>
            </w:r>
          </w:p>
        </w:tc>
        <w:tc>
          <w:tcPr>
            <w:tcW w:w="855" w:type="dxa"/>
            <w:tcBorders>
              <w:top w:val="single" w:sz="4" w:space="0" w:color="E40059" w:themeColor="accent2"/>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82"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83" w:type="dxa"/>
            <w:tcBorders>
              <w:top w:val="single" w:sz="4" w:space="0" w:color="E40059" w:themeColor="accent2"/>
              <w:bottom w:val="nil"/>
            </w:tcBorders>
            <w:vAlign w:val="bottom"/>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p>
        </w:tc>
      </w:tr>
      <w:tr w:rsidR="00886364" w:rsidRPr="008540C3" w:rsidTr="00526741">
        <w:trPr>
          <w:trHeight w:val="128"/>
        </w:trPr>
        <w:tc>
          <w:tcPr>
            <w:cnfStyle w:val="001000000000" w:firstRow="0" w:lastRow="0" w:firstColumn="1" w:lastColumn="0" w:oddVBand="0" w:evenVBand="0" w:oddHBand="0" w:evenHBand="0" w:firstRowFirstColumn="0" w:firstRowLastColumn="0" w:lastRowFirstColumn="0" w:lastRowLastColumn="0"/>
            <w:tcW w:w="3126" w:type="dxa"/>
            <w:tcBorders>
              <w:top w:val="nil"/>
            </w:tcBorders>
            <w:vAlign w:val="center"/>
            <w:hideMark/>
          </w:tcPr>
          <w:p w:rsidR="00886364" w:rsidRPr="008540C3" w:rsidRDefault="00886364" w:rsidP="00526741">
            <w:pPr>
              <w:rPr>
                <w:rFonts w:cstheme="minorHAnsi"/>
                <w:b w:val="0"/>
                <w:szCs w:val="24"/>
                <w:lang w:eastAsia="pl-PL"/>
              </w:rPr>
            </w:pPr>
            <w:r w:rsidRPr="008540C3">
              <w:rPr>
                <w:rFonts w:cstheme="minorHAnsi"/>
                <w:b w:val="0"/>
                <w:szCs w:val="24"/>
                <w:lang w:eastAsia="pl-PL"/>
              </w:rPr>
              <w:t>samodzielnego rozwiązywania nieprzewidzianych problemów</w:t>
            </w:r>
          </w:p>
        </w:tc>
        <w:tc>
          <w:tcPr>
            <w:tcW w:w="855"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81%</w:t>
            </w:r>
          </w:p>
        </w:tc>
        <w:tc>
          <w:tcPr>
            <w:tcW w:w="682"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96%</w:t>
            </w:r>
          </w:p>
        </w:tc>
        <w:tc>
          <w:tcPr>
            <w:tcW w:w="683" w:type="dxa"/>
            <w:tcBorders>
              <w:top w:val="nil"/>
            </w:tcBorders>
            <w:vAlign w:val="center"/>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95%</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88%</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78%</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69%</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75%</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80%</w:t>
            </w:r>
          </w:p>
        </w:tc>
        <w:tc>
          <w:tcPr>
            <w:tcW w:w="657" w:type="dxa"/>
            <w:tcBorders>
              <w:top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75%</w:t>
            </w:r>
          </w:p>
        </w:tc>
      </w:tr>
      <w:tr w:rsidR="00886364" w:rsidRPr="008540C3" w:rsidTr="0052674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26" w:type="dxa"/>
            <w:tcBorders>
              <w:bottom w:val="nil"/>
            </w:tcBorders>
            <w:vAlign w:val="center"/>
            <w:hideMark/>
          </w:tcPr>
          <w:p w:rsidR="00886364" w:rsidRPr="008540C3" w:rsidRDefault="00886364" w:rsidP="00526741">
            <w:pPr>
              <w:rPr>
                <w:rFonts w:cstheme="minorHAnsi"/>
                <w:b w:val="0"/>
                <w:szCs w:val="24"/>
                <w:lang w:eastAsia="pl-PL"/>
              </w:rPr>
            </w:pPr>
            <w:r w:rsidRPr="008540C3">
              <w:rPr>
                <w:rFonts w:cstheme="minorHAnsi"/>
                <w:b w:val="0"/>
                <w:szCs w:val="24"/>
                <w:lang w:eastAsia="pl-PL"/>
              </w:rPr>
              <w:t>Wykonywania złożonych czynności</w:t>
            </w:r>
          </w:p>
        </w:tc>
        <w:tc>
          <w:tcPr>
            <w:tcW w:w="855"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61%</w:t>
            </w:r>
          </w:p>
        </w:tc>
        <w:tc>
          <w:tcPr>
            <w:tcW w:w="682"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84%</w:t>
            </w:r>
          </w:p>
        </w:tc>
        <w:tc>
          <w:tcPr>
            <w:tcW w:w="683" w:type="dxa"/>
            <w:tcBorders>
              <w:bottom w:val="nil"/>
            </w:tcBorders>
            <w:vAlign w:val="center"/>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78%</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72%</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62%</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45%</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63%</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38%</w:t>
            </w:r>
          </w:p>
        </w:tc>
        <w:tc>
          <w:tcPr>
            <w:tcW w:w="657" w:type="dxa"/>
            <w:tcBorders>
              <w:bottom w:val="nil"/>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50%</w:t>
            </w:r>
          </w:p>
        </w:tc>
      </w:tr>
      <w:tr w:rsidR="00886364" w:rsidRPr="008540C3" w:rsidTr="00526741">
        <w:trPr>
          <w:trHeight w:val="80"/>
        </w:trPr>
        <w:tc>
          <w:tcPr>
            <w:cnfStyle w:val="001000000000" w:firstRow="0" w:lastRow="0" w:firstColumn="1" w:lastColumn="0" w:oddVBand="0" w:evenVBand="0" w:oddHBand="0" w:evenHBand="0" w:firstRowFirstColumn="0" w:firstRowLastColumn="0" w:lastRowFirstColumn="0" w:lastRowLastColumn="0"/>
            <w:tcW w:w="3126" w:type="dxa"/>
            <w:tcBorders>
              <w:top w:val="nil"/>
              <w:bottom w:val="single" w:sz="4" w:space="0" w:color="E40059" w:themeColor="accent2"/>
            </w:tcBorders>
            <w:vAlign w:val="center"/>
            <w:hideMark/>
          </w:tcPr>
          <w:p w:rsidR="00886364" w:rsidRPr="008540C3" w:rsidRDefault="00886364" w:rsidP="00526741">
            <w:pPr>
              <w:rPr>
                <w:rFonts w:cstheme="minorHAnsi"/>
                <w:b w:val="0"/>
                <w:szCs w:val="24"/>
                <w:lang w:eastAsia="pl-PL"/>
              </w:rPr>
            </w:pPr>
            <w:r w:rsidRPr="008540C3">
              <w:rPr>
                <w:rFonts w:cstheme="minorHAnsi"/>
                <w:b w:val="0"/>
                <w:szCs w:val="24"/>
                <w:lang w:eastAsia="pl-PL"/>
              </w:rPr>
              <w:t>Uczenia się nowych rzeczy</w:t>
            </w:r>
          </w:p>
        </w:tc>
        <w:tc>
          <w:tcPr>
            <w:tcW w:w="855"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67%</w:t>
            </w:r>
          </w:p>
        </w:tc>
        <w:tc>
          <w:tcPr>
            <w:tcW w:w="682"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84%</w:t>
            </w:r>
          </w:p>
        </w:tc>
        <w:tc>
          <w:tcPr>
            <w:tcW w:w="683" w:type="dxa"/>
            <w:tcBorders>
              <w:top w:val="nil"/>
              <w:bottom w:val="single" w:sz="4" w:space="0" w:color="E40059" w:themeColor="accent2"/>
            </w:tcBorders>
            <w:vAlign w:val="center"/>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89%</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80%</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72%</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55%</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67%</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43%</w:t>
            </w:r>
          </w:p>
        </w:tc>
        <w:tc>
          <w:tcPr>
            <w:tcW w:w="657" w:type="dxa"/>
            <w:tcBorders>
              <w:top w:val="nil"/>
              <w:bottom w:val="single" w:sz="4" w:space="0" w:color="E40059" w:themeColor="accent2"/>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50%</w:t>
            </w:r>
          </w:p>
        </w:tc>
      </w:tr>
      <w:tr w:rsidR="00886364" w:rsidRPr="008540C3" w:rsidTr="0052674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E40059" w:themeColor="accent2"/>
              <w:bottom w:val="single" w:sz="4" w:space="0" w:color="E40059" w:themeColor="accent2"/>
            </w:tcBorders>
            <w:vAlign w:val="center"/>
            <w:hideMark/>
          </w:tcPr>
          <w:p w:rsidR="00886364" w:rsidRPr="008540C3" w:rsidRDefault="00886364" w:rsidP="00526741">
            <w:pPr>
              <w:rPr>
                <w:rFonts w:cstheme="minorHAnsi"/>
                <w:i/>
                <w:iCs/>
                <w:szCs w:val="24"/>
                <w:lang w:eastAsia="pl-PL"/>
              </w:rPr>
            </w:pPr>
            <w:r w:rsidRPr="008540C3">
              <w:rPr>
                <w:rFonts w:cstheme="minorHAnsi"/>
                <w:i/>
                <w:iCs/>
                <w:szCs w:val="24"/>
                <w:lang w:eastAsia="pl-PL"/>
              </w:rPr>
              <w:t>Czy Pana(i) główna praca zarobkowa wiąże się</w:t>
            </w:r>
            <w:r w:rsidR="002932A6" w:rsidRPr="008540C3">
              <w:rPr>
                <w:rFonts w:cstheme="minorHAnsi"/>
                <w:i/>
                <w:iCs/>
                <w:szCs w:val="24"/>
                <w:lang w:eastAsia="pl-PL"/>
              </w:rPr>
              <w:t xml:space="preserve"> z </w:t>
            </w:r>
            <w:r w:rsidRPr="008540C3">
              <w:rPr>
                <w:rFonts w:cstheme="minorHAnsi"/>
                <w:i/>
                <w:iCs/>
                <w:szCs w:val="24"/>
                <w:lang w:eastAsia="pl-PL"/>
              </w:rPr>
              <w:t>korzystaniem</w:t>
            </w:r>
            <w:r w:rsidR="002932A6" w:rsidRPr="008540C3">
              <w:rPr>
                <w:rFonts w:cstheme="minorHAnsi"/>
                <w:i/>
                <w:iCs/>
                <w:szCs w:val="24"/>
                <w:lang w:eastAsia="pl-PL"/>
              </w:rPr>
              <w:t xml:space="preserve"> z </w:t>
            </w:r>
            <w:r w:rsidRPr="008540C3">
              <w:rPr>
                <w:rFonts w:cstheme="minorHAnsi"/>
                <w:i/>
                <w:iCs/>
                <w:szCs w:val="24"/>
                <w:lang w:eastAsia="pl-PL"/>
              </w:rPr>
              <w:t xml:space="preserve">komputerów, laptopów, smartfonów: </w:t>
            </w:r>
            <w:r w:rsidRPr="008540C3">
              <w:rPr>
                <w:rFonts w:cstheme="minorHAnsi"/>
                <w:b w:val="0"/>
                <w:iCs/>
                <w:szCs w:val="24"/>
                <w:lang w:eastAsia="pl-PL"/>
              </w:rPr>
              <w:t>około 1/4 czasu lub częściej</w:t>
            </w:r>
          </w:p>
        </w:tc>
        <w:tc>
          <w:tcPr>
            <w:tcW w:w="855"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57%</w:t>
            </w:r>
          </w:p>
        </w:tc>
        <w:tc>
          <w:tcPr>
            <w:tcW w:w="682"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92%</w:t>
            </w:r>
          </w:p>
        </w:tc>
        <w:tc>
          <w:tcPr>
            <w:tcW w:w="683" w:type="dxa"/>
            <w:tcBorders>
              <w:top w:val="single" w:sz="4" w:space="0" w:color="E40059" w:themeColor="accent2"/>
              <w:bottom w:val="single" w:sz="4" w:space="0" w:color="E40059" w:themeColor="accent2"/>
            </w:tcBorders>
            <w:vAlign w:val="center"/>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88%</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73%</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75%</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54%</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35%</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48%</w:t>
            </w:r>
          </w:p>
        </w:tc>
        <w:tc>
          <w:tcPr>
            <w:tcW w:w="657" w:type="dxa"/>
            <w:tcBorders>
              <w:top w:val="single" w:sz="4" w:space="0" w:color="E40059" w:themeColor="accent2"/>
              <w:bottom w:val="single" w:sz="4" w:space="0" w:color="E40059" w:themeColor="accent2"/>
            </w:tcBorders>
            <w:vAlign w:val="center"/>
            <w:hideMark/>
          </w:tcPr>
          <w:p w:rsidR="00886364" w:rsidRPr="008540C3" w:rsidRDefault="00886364"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15%</w:t>
            </w:r>
          </w:p>
        </w:tc>
      </w:tr>
      <w:tr w:rsidR="00886364" w:rsidRPr="008540C3" w:rsidTr="00526741">
        <w:trPr>
          <w:trHeight w:val="206"/>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E40059" w:themeColor="accent2"/>
              <w:bottom w:val="nil"/>
            </w:tcBorders>
            <w:vAlign w:val="center"/>
            <w:hideMark/>
          </w:tcPr>
          <w:p w:rsidR="00886364" w:rsidRPr="008540C3" w:rsidRDefault="00886364" w:rsidP="00526741">
            <w:pPr>
              <w:rPr>
                <w:rFonts w:cstheme="minorHAnsi"/>
                <w:i/>
                <w:iCs/>
                <w:szCs w:val="24"/>
                <w:lang w:eastAsia="pl-PL"/>
              </w:rPr>
            </w:pPr>
            <w:r w:rsidRPr="008540C3">
              <w:rPr>
                <w:rFonts w:cstheme="minorHAnsi"/>
                <w:i/>
                <w:szCs w:val="24"/>
                <w:lang w:eastAsia="pl-PL"/>
              </w:rPr>
              <w:t>Czy ma Pan(i) możliwość wyboru lub zmiany...?</w:t>
            </w:r>
          </w:p>
        </w:tc>
        <w:tc>
          <w:tcPr>
            <w:tcW w:w="855"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682"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83" w:type="dxa"/>
            <w:tcBorders>
              <w:top w:val="single" w:sz="4" w:space="0" w:color="E40059" w:themeColor="accent2"/>
              <w:bottom w:val="nil"/>
            </w:tcBorders>
            <w:vAlign w:val="center"/>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center"/>
            <w:hideMark/>
          </w:tcPr>
          <w:p w:rsidR="00886364" w:rsidRPr="008540C3" w:rsidRDefault="00886364"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26741" w:rsidRPr="008540C3" w:rsidTr="0052674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126" w:type="dxa"/>
            <w:tcBorders>
              <w:top w:val="nil"/>
            </w:tcBorders>
            <w:vAlign w:val="center"/>
            <w:hideMark/>
          </w:tcPr>
          <w:p w:rsidR="00526741" w:rsidRPr="008540C3" w:rsidRDefault="00526741" w:rsidP="00526741">
            <w:pPr>
              <w:rPr>
                <w:rFonts w:cstheme="minorHAnsi"/>
                <w:b w:val="0"/>
                <w:szCs w:val="24"/>
                <w:lang w:eastAsia="pl-PL"/>
              </w:rPr>
            </w:pPr>
            <w:r w:rsidRPr="008540C3">
              <w:rPr>
                <w:rFonts w:cstheme="minorHAnsi"/>
                <w:b w:val="0"/>
                <w:szCs w:val="24"/>
                <w:lang w:eastAsia="pl-PL"/>
              </w:rPr>
              <w:t xml:space="preserve"> kolejności wykonywania swoich obowiązków</w:t>
            </w:r>
          </w:p>
        </w:tc>
        <w:tc>
          <w:tcPr>
            <w:tcW w:w="855"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64%</w:t>
            </w:r>
          </w:p>
        </w:tc>
        <w:tc>
          <w:tcPr>
            <w:tcW w:w="682"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87%</w:t>
            </w:r>
          </w:p>
        </w:tc>
        <w:tc>
          <w:tcPr>
            <w:tcW w:w="683" w:type="dxa"/>
            <w:tcBorders>
              <w:top w:val="nil"/>
            </w:tcBorders>
            <w:vAlign w:val="center"/>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78%</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80%</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56%</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60%</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48%</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28%</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71%</w:t>
            </w:r>
          </w:p>
        </w:tc>
      </w:tr>
      <w:tr w:rsidR="00526741" w:rsidRPr="008540C3" w:rsidTr="00526741">
        <w:trPr>
          <w:trHeight w:val="228"/>
        </w:trPr>
        <w:tc>
          <w:tcPr>
            <w:cnfStyle w:val="001000000000" w:firstRow="0" w:lastRow="0" w:firstColumn="1" w:lastColumn="0" w:oddVBand="0" w:evenVBand="0" w:oddHBand="0" w:evenHBand="0" w:firstRowFirstColumn="0" w:firstRowLastColumn="0" w:lastRowFirstColumn="0" w:lastRowLastColumn="0"/>
            <w:tcW w:w="3126" w:type="dxa"/>
            <w:tcBorders>
              <w:bottom w:val="nil"/>
            </w:tcBorders>
            <w:vAlign w:val="center"/>
            <w:hideMark/>
          </w:tcPr>
          <w:p w:rsidR="00526741" w:rsidRPr="008540C3" w:rsidRDefault="00526741" w:rsidP="00526741">
            <w:pPr>
              <w:rPr>
                <w:rFonts w:cstheme="minorHAnsi"/>
                <w:b w:val="0"/>
                <w:szCs w:val="24"/>
                <w:lang w:eastAsia="pl-PL"/>
              </w:rPr>
            </w:pPr>
            <w:r w:rsidRPr="008540C3">
              <w:rPr>
                <w:rFonts w:cstheme="minorHAnsi"/>
                <w:b w:val="0"/>
                <w:szCs w:val="24"/>
                <w:lang w:eastAsia="pl-PL"/>
              </w:rPr>
              <w:lastRenderedPageBreak/>
              <w:t>sposobu wykonywania swojej pracy</w:t>
            </w:r>
          </w:p>
        </w:tc>
        <w:tc>
          <w:tcPr>
            <w:tcW w:w="855"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74%</w:t>
            </w:r>
          </w:p>
        </w:tc>
        <w:tc>
          <w:tcPr>
            <w:tcW w:w="682"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89%</w:t>
            </w:r>
          </w:p>
        </w:tc>
        <w:tc>
          <w:tcPr>
            <w:tcW w:w="683" w:type="dxa"/>
            <w:tcBorders>
              <w:bottom w:val="nil"/>
            </w:tcBorders>
            <w:vAlign w:val="center"/>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82%</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86%</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66%</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70%</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65%</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53%</w:t>
            </w:r>
          </w:p>
        </w:tc>
        <w:tc>
          <w:tcPr>
            <w:tcW w:w="657" w:type="dxa"/>
            <w:tcBorders>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82%</w:t>
            </w:r>
          </w:p>
        </w:tc>
      </w:tr>
      <w:tr w:rsidR="00526741" w:rsidRPr="008540C3" w:rsidTr="0052674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26" w:type="dxa"/>
            <w:tcBorders>
              <w:top w:val="nil"/>
              <w:bottom w:val="single" w:sz="4" w:space="0" w:color="E40059" w:themeColor="accent2"/>
            </w:tcBorders>
            <w:vAlign w:val="center"/>
            <w:hideMark/>
          </w:tcPr>
          <w:p w:rsidR="00526741" w:rsidRPr="008540C3" w:rsidRDefault="00526741" w:rsidP="00526741">
            <w:pPr>
              <w:rPr>
                <w:rFonts w:cstheme="minorHAnsi"/>
                <w:b w:val="0"/>
                <w:szCs w:val="24"/>
                <w:lang w:eastAsia="pl-PL"/>
              </w:rPr>
            </w:pPr>
            <w:r w:rsidRPr="008540C3">
              <w:rPr>
                <w:rFonts w:cstheme="minorHAnsi"/>
                <w:b w:val="0"/>
                <w:szCs w:val="24"/>
                <w:lang w:eastAsia="pl-PL"/>
              </w:rPr>
              <w:t>szybkości lub tempa pracy</w:t>
            </w:r>
          </w:p>
        </w:tc>
        <w:tc>
          <w:tcPr>
            <w:tcW w:w="855"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76%</w:t>
            </w:r>
          </w:p>
        </w:tc>
        <w:tc>
          <w:tcPr>
            <w:tcW w:w="682"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85%</w:t>
            </w:r>
          </w:p>
        </w:tc>
        <w:tc>
          <w:tcPr>
            <w:tcW w:w="683" w:type="dxa"/>
            <w:tcBorders>
              <w:top w:val="nil"/>
              <w:bottom w:val="single" w:sz="4" w:space="0" w:color="E40059" w:themeColor="accent2"/>
            </w:tcBorders>
            <w:vAlign w:val="center"/>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81%</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87%</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68%</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74%</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69%</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56%</w:t>
            </w:r>
          </w:p>
        </w:tc>
        <w:tc>
          <w:tcPr>
            <w:tcW w:w="657" w:type="dxa"/>
            <w:tcBorders>
              <w:top w:val="nil"/>
              <w:bottom w:val="single" w:sz="4" w:space="0" w:color="E40059" w:themeColor="accent2"/>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83%</w:t>
            </w:r>
          </w:p>
        </w:tc>
      </w:tr>
      <w:tr w:rsidR="00526741" w:rsidRPr="008540C3" w:rsidTr="00526741">
        <w:trPr>
          <w:trHeight w:val="86"/>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E40059" w:themeColor="accent2"/>
              <w:bottom w:val="nil"/>
            </w:tcBorders>
            <w:vAlign w:val="center"/>
            <w:hideMark/>
          </w:tcPr>
          <w:p w:rsidR="00526741" w:rsidRPr="008540C3" w:rsidRDefault="00526741" w:rsidP="00526741">
            <w:pPr>
              <w:rPr>
                <w:rFonts w:cstheme="minorHAnsi"/>
                <w:szCs w:val="24"/>
                <w:lang w:eastAsia="pl-PL"/>
              </w:rPr>
            </w:pPr>
            <w:r w:rsidRPr="008540C3">
              <w:rPr>
                <w:rFonts w:cstheme="minorHAnsi"/>
                <w:szCs w:val="24"/>
                <w:lang w:eastAsia="pl-PL"/>
              </w:rPr>
              <w:t>Które stwierdzenie najlepiej opisuje sytuację w Pana(i) pracy:</w:t>
            </w:r>
          </w:p>
        </w:tc>
        <w:tc>
          <w:tcPr>
            <w:tcW w:w="855" w:type="dxa"/>
            <w:tcBorders>
              <w:top w:val="single" w:sz="4" w:space="0" w:color="E40059" w:themeColor="accent2"/>
              <w:bottom w:val="nil"/>
            </w:tcBorders>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p>
        </w:tc>
        <w:tc>
          <w:tcPr>
            <w:tcW w:w="682"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83" w:type="dxa"/>
            <w:tcBorders>
              <w:top w:val="single" w:sz="4" w:space="0" w:color="E40059" w:themeColor="accent2"/>
              <w:bottom w:val="nil"/>
            </w:tcBorders>
            <w:vAlign w:val="bottom"/>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657" w:type="dxa"/>
            <w:tcBorders>
              <w:top w:val="single" w:sz="4" w:space="0" w:color="E40059" w:themeColor="accent2"/>
              <w:bottom w:val="nil"/>
            </w:tcBorders>
            <w:vAlign w:val="bottom"/>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526741" w:rsidRPr="008540C3" w:rsidTr="0052674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126" w:type="dxa"/>
            <w:tcBorders>
              <w:top w:val="nil"/>
            </w:tcBorders>
            <w:vAlign w:val="center"/>
            <w:hideMark/>
          </w:tcPr>
          <w:p w:rsidR="00526741" w:rsidRPr="008540C3" w:rsidRDefault="00526741" w:rsidP="00526741">
            <w:pPr>
              <w:rPr>
                <w:rFonts w:cstheme="minorHAnsi"/>
                <w:szCs w:val="24"/>
                <w:lang w:eastAsia="pl-PL"/>
              </w:rPr>
            </w:pPr>
            <w:r w:rsidRPr="008540C3">
              <w:rPr>
                <w:rFonts w:cstheme="minorHAnsi"/>
                <w:i/>
                <w:szCs w:val="24"/>
                <w:lang w:eastAsia="pl-PL"/>
              </w:rPr>
              <w:t>Ma Pan(i) możliwość realizowania swoich własnych pomysłów w pracy:</w:t>
            </w:r>
            <w:r w:rsidRPr="008540C3">
              <w:rPr>
                <w:rFonts w:cstheme="minorHAnsi"/>
                <w:szCs w:val="24"/>
                <w:lang w:eastAsia="pl-PL"/>
              </w:rPr>
              <w:t xml:space="preserve"> </w:t>
            </w:r>
            <w:r w:rsidRPr="008540C3">
              <w:rPr>
                <w:rFonts w:cstheme="minorHAnsi"/>
                <w:b w:val="0"/>
                <w:szCs w:val="24"/>
                <w:lang w:eastAsia="pl-PL"/>
              </w:rPr>
              <w:t>czasami lub częściej</w:t>
            </w:r>
          </w:p>
        </w:tc>
        <w:tc>
          <w:tcPr>
            <w:tcW w:w="855"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72%</w:t>
            </w:r>
          </w:p>
        </w:tc>
        <w:tc>
          <w:tcPr>
            <w:tcW w:w="682"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88%</w:t>
            </w:r>
          </w:p>
        </w:tc>
        <w:tc>
          <w:tcPr>
            <w:tcW w:w="683" w:type="dxa"/>
            <w:tcBorders>
              <w:top w:val="nil"/>
            </w:tcBorders>
            <w:vAlign w:val="center"/>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90%</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76%</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62%</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68%</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64%</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51%</w:t>
            </w:r>
          </w:p>
        </w:tc>
        <w:tc>
          <w:tcPr>
            <w:tcW w:w="657" w:type="dxa"/>
            <w:tcBorders>
              <w:top w:val="nil"/>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69%</w:t>
            </w:r>
          </w:p>
        </w:tc>
      </w:tr>
      <w:tr w:rsidR="00526741" w:rsidRPr="008540C3" w:rsidTr="00526741">
        <w:trPr>
          <w:trHeight w:val="370"/>
        </w:trPr>
        <w:tc>
          <w:tcPr>
            <w:cnfStyle w:val="001000000000" w:firstRow="0" w:lastRow="0" w:firstColumn="1" w:lastColumn="0" w:oddVBand="0" w:evenVBand="0" w:oddHBand="0" w:evenHBand="0" w:firstRowFirstColumn="0" w:firstRowLastColumn="0" w:lastRowFirstColumn="0" w:lastRowLastColumn="0"/>
            <w:tcW w:w="3126" w:type="dxa"/>
            <w:vAlign w:val="center"/>
            <w:hideMark/>
          </w:tcPr>
          <w:p w:rsidR="00526741" w:rsidRPr="008540C3" w:rsidRDefault="00526741" w:rsidP="00526741">
            <w:pPr>
              <w:rPr>
                <w:rFonts w:cstheme="minorHAnsi"/>
                <w:szCs w:val="24"/>
                <w:lang w:eastAsia="pl-PL"/>
              </w:rPr>
            </w:pPr>
            <w:r w:rsidRPr="008540C3">
              <w:rPr>
                <w:rFonts w:cstheme="minorHAnsi"/>
                <w:i/>
                <w:szCs w:val="24"/>
                <w:lang w:eastAsia="pl-PL"/>
              </w:rPr>
              <w:t>Ma Pan(i) możliwość wyrażenia swojego zdania przy wyborze swoich współpracowników:</w:t>
            </w:r>
            <w:r w:rsidRPr="008540C3">
              <w:rPr>
                <w:rFonts w:cstheme="minorHAnsi"/>
                <w:szCs w:val="24"/>
                <w:lang w:eastAsia="pl-PL"/>
              </w:rPr>
              <w:t xml:space="preserve"> </w:t>
            </w:r>
            <w:r w:rsidRPr="008540C3">
              <w:rPr>
                <w:rFonts w:cstheme="minorHAnsi"/>
                <w:b w:val="0"/>
                <w:szCs w:val="24"/>
                <w:lang w:eastAsia="pl-PL"/>
              </w:rPr>
              <w:t>przez większość czasu lub zawsze</w:t>
            </w:r>
          </w:p>
        </w:tc>
        <w:tc>
          <w:tcPr>
            <w:tcW w:w="855"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37%</w:t>
            </w:r>
          </w:p>
        </w:tc>
        <w:tc>
          <w:tcPr>
            <w:tcW w:w="682"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72%</w:t>
            </w:r>
          </w:p>
        </w:tc>
        <w:tc>
          <w:tcPr>
            <w:tcW w:w="683" w:type="dxa"/>
            <w:vAlign w:val="center"/>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37%</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36%</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28%</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38%</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36%</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25%</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34%</w:t>
            </w:r>
          </w:p>
        </w:tc>
      </w:tr>
      <w:tr w:rsidR="00526741" w:rsidRPr="008540C3" w:rsidTr="00526741">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3126" w:type="dxa"/>
            <w:vAlign w:val="center"/>
            <w:hideMark/>
          </w:tcPr>
          <w:p w:rsidR="00526741" w:rsidRPr="008540C3" w:rsidRDefault="00526741" w:rsidP="00526741">
            <w:pPr>
              <w:rPr>
                <w:rFonts w:cstheme="minorHAnsi"/>
                <w:szCs w:val="24"/>
                <w:lang w:eastAsia="pl-PL"/>
              </w:rPr>
            </w:pPr>
            <w:r w:rsidRPr="008540C3">
              <w:rPr>
                <w:rFonts w:cstheme="minorHAnsi"/>
                <w:i/>
                <w:szCs w:val="24"/>
                <w:lang w:eastAsia="pl-PL"/>
              </w:rPr>
              <w:t>Konsultują się</w:t>
            </w:r>
            <w:r w:rsidR="002932A6" w:rsidRPr="008540C3">
              <w:rPr>
                <w:rFonts w:cstheme="minorHAnsi"/>
                <w:i/>
                <w:szCs w:val="24"/>
                <w:lang w:eastAsia="pl-PL"/>
              </w:rPr>
              <w:t xml:space="preserve"> z </w:t>
            </w:r>
            <w:r w:rsidRPr="008540C3">
              <w:rPr>
                <w:rFonts w:cstheme="minorHAnsi"/>
                <w:i/>
                <w:szCs w:val="24"/>
                <w:lang w:eastAsia="pl-PL"/>
              </w:rPr>
              <w:t>Panem(Panią), zanim ustalone zostaną cele Pana(i) pracy</w:t>
            </w:r>
            <w:r w:rsidRPr="008540C3">
              <w:rPr>
                <w:rFonts w:cstheme="minorHAnsi"/>
                <w:szCs w:val="24"/>
                <w:lang w:eastAsia="pl-PL"/>
              </w:rPr>
              <w:t xml:space="preserve">: </w:t>
            </w:r>
            <w:r w:rsidRPr="008540C3">
              <w:rPr>
                <w:rFonts w:cstheme="minorHAnsi"/>
                <w:b w:val="0"/>
                <w:szCs w:val="24"/>
                <w:lang w:eastAsia="pl-PL"/>
              </w:rPr>
              <w:t>przez większość czasu lub zawsze</w:t>
            </w:r>
          </w:p>
        </w:tc>
        <w:tc>
          <w:tcPr>
            <w:tcW w:w="855"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49%</w:t>
            </w:r>
          </w:p>
        </w:tc>
        <w:tc>
          <w:tcPr>
            <w:tcW w:w="682"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54%</w:t>
            </w:r>
          </w:p>
        </w:tc>
        <w:tc>
          <w:tcPr>
            <w:tcW w:w="683" w:type="dxa"/>
            <w:vAlign w:val="center"/>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61%</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59%</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48%</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51%</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46%</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43%</w:t>
            </w:r>
          </w:p>
        </w:tc>
        <w:tc>
          <w:tcPr>
            <w:tcW w:w="657" w:type="dxa"/>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32%</w:t>
            </w:r>
          </w:p>
        </w:tc>
      </w:tr>
      <w:tr w:rsidR="00526741" w:rsidRPr="008540C3" w:rsidTr="00526741">
        <w:trPr>
          <w:trHeight w:val="677"/>
        </w:trPr>
        <w:tc>
          <w:tcPr>
            <w:cnfStyle w:val="001000000000" w:firstRow="0" w:lastRow="0" w:firstColumn="1" w:lastColumn="0" w:oddVBand="0" w:evenVBand="0" w:oddHBand="0" w:evenHBand="0" w:firstRowFirstColumn="0" w:firstRowLastColumn="0" w:lastRowFirstColumn="0" w:lastRowLastColumn="0"/>
            <w:tcW w:w="3126" w:type="dxa"/>
            <w:vAlign w:val="center"/>
            <w:hideMark/>
          </w:tcPr>
          <w:p w:rsidR="00526741" w:rsidRPr="008540C3" w:rsidRDefault="00526741" w:rsidP="00526741">
            <w:pPr>
              <w:rPr>
                <w:rFonts w:cstheme="minorHAnsi"/>
                <w:szCs w:val="24"/>
                <w:lang w:eastAsia="pl-PL"/>
              </w:rPr>
            </w:pPr>
            <w:r w:rsidRPr="008540C3">
              <w:rPr>
                <w:rFonts w:cstheme="minorHAnsi"/>
                <w:i/>
                <w:szCs w:val="24"/>
                <w:lang w:eastAsia="pl-PL"/>
              </w:rPr>
              <w:t>Jest Pan(i) włączony(a) w poprawę organizacji pracy lub procesów pracy w swoim departamencie lub organizacji:</w:t>
            </w:r>
            <w:r w:rsidRPr="008540C3">
              <w:rPr>
                <w:rFonts w:cstheme="minorHAnsi"/>
                <w:szCs w:val="24"/>
                <w:lang w:eastAsia="pl-PL"/>
              </w:rPr>
              <w:t xml:space="preserve"> </w:t>
            </w:r>
            <w:r w:rsidRPr="008540C3">
              <w:rPr>
                <w:rFonts w:cstheme="minorHAnsi"/>
                <w:b w:val="0"/>
                <w:szCs w:val="24"/>
                <w:lang w:eastAsia="pl-PL"/>
              </w:rPr>
              <w:t>przez większość czasu lub zawsze</w:t>
            </w:r>
          </w:p>
        </w:tc>
        <w:tc>
          <w:tcPr>
            <w:tcW w:w="855"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49%</w:t>
            </w:r>
          </w:p>
        </w:tc>
        <w:tc>
          <w:tcPr>
            <w:tcW w:w="682"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79%</w:t>
            </w:r>
          </w:p>
        </w:tc>
        <w:tc>
          <w:tcPr>
            <w:tcW w:w="683" w:type="dxa"/>
            <w:vAlign w:val="center"/>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61%</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49%</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45%</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53%</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45%</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40%</w:t>
            </w:r>
          </w:p>
        </w:tc>
        <w:tc>
          <w:tcPr>
            <w:tcW w:w="657" w:type="dxa"/>
            <w:vAlign w:val="center"/>
            <w:hideMark/>
          </w:tcPr>
          <w:p w:rsidR="00526741" w:rsidRPr="008540C3" w:rsidRDefault="00526741" w:rsidP="00526741">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36%</w:t>
            </w:r>
          </w:p>
        </w:tc>
      </w:tr>
      <w:tr w:rsidR="00526741" w:rsidRPr="008540C3" w:rsidTr="0052674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26" w:type="dxa"/>
            <w:tcBorders>
              <w:bottom w:val="single" w:sz="8" w:space="0" w:color="FF388C" w:themeColor="accent1"/>
            </w:tcBorders>
            <w:vAlign w:val="center"/>
            <w:hideMark/>
          </w:tcPr>
          <w:p w:rsidR="00526741" w:rsidRPr="008540C3" w:rsidRDefault="00526741" w:rsidP="00526741">
            <w:pPr>
              <w:rPr>
                <w:rFonts w:cstheme="minorHAnsi"/>
                <w:szCs w:val="24"/>
                <w:lang w:eastAsia="pl-PL"/>
              </w:rPr>
            </w:pPr>
            <w:r w:rsidRPr="008540C3">
              <w:rPr>
                <w:rFonts w:cstheme="minorHAnsi"/>
                <w:i/>
                <w:szCs w:val="24"/>
                <w:lang w:eastAsia="pl-PL"/>
              </w:rPr>
              <w:t>Ma Pan(i) wpływ na decyzje, które są ważne dla Pana(i) pracy:</w:t>
            </w:r>
            <w:r w:rsidRPr="008540C3">
              <w:rPr>
                <w:rFonts w:cstheme="minorHAnsi"/>
                <w:szCs w:val="24"/>
                <w:lang w:eastAsia="pl-PL"/>
              </w:rPr>
              <w:t xml:space="preserve"> </w:t>
            </w:r>
            <w:r w:rsidRPr="008540C3">
              <w:rPr>
                <w:rFonts w:cstheme="minorHAnsi"/>
                <w:b w:val="0"/>
                <w:szCs w:val="24"/>
                <w:lang w:eastAsia="pl-PL"/>
              </w:rPr>
              <w:t>przez większość czasu lub zawsze</w:t>
            </w:r>
          </w:p>
        </w:tc>
        <w:tc>
          <w:tcPr>
            <w:tcW w:w="855"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54%</w:t>
            </w:r>
          </w:p>
        </w:tc>
        <w:tc>
          <w:tcPr>
            <w:tcW w:w="682"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80%</w:t>
            </w:r>
          </w:p>
        </w:tc>
        <w:tc>
          <w:tcPr>
            <w:tcW w:w="683" w:type="dxa"/>
            <w:tcBorders>
              <w:bottom w:val="single" w:sz="8" w:space="0" w:color="FF388C" w:themeColor="accent1"/>
            </w:tcBorders>
            <w:vAlign w:val="center"/>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61%</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48%</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38%</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50%</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51%</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41%</w:t>
            </w:r>
          </w:p>
        </w:tc>
        <w:tc>
          <w:tcPr>
            <w:tcW w:w="657" w:type="dxa"/>
            <w:tcBorders>
              <w:bottom w:val="single" w:sz="8" w:space="0" w:color="FF388C" w:themeColor="accent1"/>
            </w:tcBorders>
            <w:vAlign w:val="center"/>
            <w:hideMark/>
          </w:tcPr>
          <w:p w:rsidR="00526741" w:rsidRPr="008540C3" w:rsidRDefault="00526741" w:rsidP="00526741">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62%</w:t>
            </w:r>
          </w:p>
        </w:tc>
      </w:tr>
    </w:tbl>
    <w:p w:rsidR="00EE4AAC" w:rsidRPr="003D4D5D" w:rsidRDefault="00EE4AAC" w:rsidP="00AF3105">
      <w:pPr>
        <w:pStyle w:val="rdloStyl"/>
      </w:pPr>
      <w:r w:rsidRPr="00526741">
        <w:t>Źródło: Warunki pracy</w:t>
      </w:r>
      <w:r w:rsidR="002932A6">
        <w:t xml:space="preserve"> i </w:t>
      </w:r>
      <w:r w:rsidRPr="00526741">
        <w:t>jakość miejsc pracy w województwie łódzkim 2019</w:t>
      </w:r>
    </w:p>
    <w:p w:rsidR="00CB6781" w:rsidRDefault="00CB6781" w:rsidP="00CB6781">
      <w:pPr>
        <w:pStyle w:val="Legenda"/>
        <w:keepNext/>
      </w:pPr>
      <w:bookmarkStart w:id="92" w:name="_Ref15106805"/>
      <w:bookmarkStart w:id="93" w:name="_Toc21345661"/>
      <w:r>
        <w:lastRenderedPageBreak/>
        <w:t xml:space="preserve">Rysunek </w:t>
      </w:r>
      <w:r w:rsidR="00AC6FCB">
        <w:fldChar w:fldCharType="begin"/>
      </w:r>
      <w:r w:rsidR="00AC6FCB">
        <w:instrText xml:space="preserve"> SEQ Rysunek \* ARABIC </w:instrText>
      </w:r>
      <w:r w:rsidR="00AC6FCB">
        <w:fldChar w:fldCharType="separate"/>
      </w:r>
      <w:r w:rsidR="005F4616">
        <w:rPr>
          <w:noProof/>
        </w:rPr>
        <w:t>29</w:t>
      </w:r>
      <w:r w:rsidR="00AC6FCB">
        <w:rPr>
          <w:noProof/>
        </w:rPr>
        <w:fldChar w:fldCharType="end"/>
      </w:r>
      <w:bookmarkEnd w:id="92"/>
      <w:r>
        <w:t xml:space="preserve">. </w:t>
      </w:r>
      <w:r w:rsidRPr="00CB6781">
        <w:t xml:space="preserve">Wymagania </w:t>
      </w:r>
      <w:r>
        <w:t xml:space="preserve">poznawcze </w:t>
      </w:r>
      <w:r w:rsidRPr="00CB6781">
        <w:t>w pracy zawodowej</w:t>
      </w:r>
      <w:r>
        <w:t xml:space="preserve"> – ogółem oraz według płci, wieku, wykształcenia</w:t>
      </w:r>
      <w:r w:rsidR="002932A6">
        <w:t xml:space="preserve"> i </w:t>
      </w:r>
      <w:r>
        <w:t>typu umowy</w:t>
      </w:r>
      <w:bookmarkEnd w:id="93"/>
    </w:p>
    <w:p w:rsidR="00CB6781" w:rsidRDefault="004D2FE5" w:rsidP="00A763C8">
      <w:pPr>
        <w:rPr>
          <w:lang w:eastAsia="pl-PL"/>
        </w:rPr>
      </w:pPr>
      <w:r>
        <w:rPr>
          <w:noProof/>
          <w:lang w:eastAsia="pl-PL" w:bidi="ar-SA"/>
        </w:rPr>
        <w:drawing>
          <wp:inline distT="0" distB="0" distL="0" distR="0">
            <wp:extent cx="5972175" cy="5393055"/>
            <wp:effectExtent l="19050" t="0" r="9525" b="0"/>
            <wp:docPr id="43" name="Obraz 29" descr="Wykres słupkowy Wymagania poznawcze w pracy zawodowej – ogółem oraz według płci, wieku, wykształcenia i typu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976404" cy="5396874"/>
                    </a:xfrm>
                    <a:prstGeom prst="rect">
                      <a:avLst/>
                    </a:prstGeom>
                    <a:noFill/>
                  </pic:spPr>
                </pic:pic>
              </a:graphicData>
            </a:graphic>
          </wp:inline>
        </w:drawing>
      </w:r>
    </w:p>
    <w:p w:rsidR="00CB6781" w:rsidRPr="003D4D5D" w:rsidRDefault="00CB6781"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0627E4" w:rsidRDefault="000627E4" w:rsidP="00A763C8">
      <w:pPr>
        <w:rPr>
          <w:lang w:eastAsia="pl-PL"/>
        </w:rPr>
      </w:pPr>
    </w:p>
    <w:p w:rsidR="00082BDE" w:rsidRDefault="00082BDE" w:rsidP="00082BDE">
      <w:pPr>
        <w:pStyle w:val="Legenda"/>
        <w:keepNext/>
      </w:pPr>
      <w:bookmarkStart w:id="94" w:name="_Ref15106992"/>
      <w:bookmarkStart w:id="95" w:name="_Toc21345662"/>
      <w:r>
        <w:lastRenderedPageBreak/>
        <w:t xml:space="preserve">Rysunek </w:t>
      </w:r>
      <w:r w:rsidR="00AC6FCB">
        <w:fldChar w:fldCharType="begin"/>
      </w:r>
      <w:r w:rsidR="00AC6FCB">
        <w:instrText xml:space="preserve"> SEQ Rysunek \* ARABIC </w:instrText>
      </w:r>
      <w:r w:rsidR="00AC6FCB">
        <w:fldChar w:fldCharType="separate"/>
      </w:r>
      <w:r w:rsidR="005F4616">
        <w:rPr>
          <w:noProof/>
        </w:rPr>
        <w:t>30</w:t>
      </w:r>
      <w:r w:rsidR="00AC6FCB">
        <w:rPr>
          <w:noProof/>
        </w:rPr>
        <w:fldChar w:fldCharType="end"/>
      </w:r>
      <w:bookmarkEnd w:id="94"/>
      <w:r>
        <w:t>. Autonomia w zakresie możliwości wyboru lub zmiany sposobu wykonywania pracy – ogółem oraz według płci, wieku, wykształcenia</w:t>
      </w:r>
      <w:r w:rsidR="002932A6">
        <w:t xml:space="preserve"> i </w:t>
      </w:r>
      <w:r>
        <w:t>typu umowy</w:t>
      </w:r>
      <w:bookmarkEnd w:id="95"/>
    </w:p>
    <w:p w:rsidR="000627E4" w:rsidRDefault="009E1664" w:rsidP="00A763C8">
      <w:pPr>
        <w:rPr>
          <w:lang w:eastAsia="pl-PL"/>
        </w:rPr>
      </w:pPr>
      <w:r>
        <w:rPr>
          <w:noProof/>
          <w:lang w:eastAsia="pl-PL" w:bidi="ar-SA"/>
        </w:rPr>
        <w:drawing>
          <wp:inline distT="0" distB="0" distL="0" distR="0">
            <wp:extent cx="5880420" cy="5314950"/>
            <wp:effectExtent l="19050" t="0" r="6030" b="0"/>
            <wp:docPr id="21" name="Obraz 11" descr="Wykres słupkowy Autonomia w zakresie możliwości wyboru lub zmiany sposobu wykonywania pracy – ogółem oraz według płci, wieku, wykształcenia i typu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880420" cy="5314950"/>
                    </a:xfrm>
                    <a:prstGeom prst="rect">
                      <a:avLst/>
                    </a:prstGeom>
                    <a:noFill/>
                  </pic:spPr>
                </pic:pic>
              </a:graphicData>
            </a:graphic>
          </wp:inline>
        </w:drawing>
      </w:r>
    </w:p>
    <w:p w:rsidR="009E1664" w:rsidRPr="003D4D5D" w:rsidRDefault="009E1664"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C0066C" w:rsidRDefault="00C0066C" w:rsidP="00C0066C">
      <w:pPr>
        <w:rPr>
          <w:lang w:eastAsia="pl-PL"/>
        </w:rPr>
      </w:pPr>
    </w:p>
    <w:p w:rsidR="00C0066C" w:rsidRDefault="00C0066C" w:rsidP="00C0066C">
      <w:pPr>
        <w:rPr>
          <w:lang w:eastAsia="pl-PL"/>
        </w:rPr>
      </w:pPr>
      <w:r>
        <w:rPr>
          <w:lang w:eastAsia="pl-PL"/>
        </w:rPr>
        <w:t>Około połowa pracowników w województwie łódzkim brała udział w szkoleniu zapewnionym lub opłaconym przez pracodawcę (53%), najczęściej byli to pracujący w zawodach specjalistów (74%), techników (68%)</w:t>
      </w:r>
      <w:r w:rsidR="002932A6">
        <w:rPr>
          <w:lang w:eastAsia="pl-PL"/>
        </w:rPr>
        <w:t xml:space="preserve"> i </w:t>
      </w:r>
      <w:r>
        <w:rPr>
          <w:lang w:eastAsia="pl-PL"/>
        </w:rPr>
        <w:t>pracowników biurowych (66%). Szkolenia w miejscu pracy, prowadzone przez współpracowników lub przełożonych odbyło 39% badanych – również częściej</w:t>
      </w:r>
      <w:r w:rsidR="002932A6">
        <w:rPr>
          <w:lang w:eastAsia="pl-PL"/>
        </w:rPr>
        <w:t xml:space="preserve"> z </w:t>
      </w:r>
      <w:r>
        <w:rPr>
          <w:lang w:eastAsia="pl-PL"/>
        </w:rPr>
        <w:t>grup specjalistów, techników</w:t>
      </w:r>
      <w:r w:rsidR="002932A6">
        <w:rPr>
          <w:lang w:eastAsia="pl-PL"/>
        </w:rPr>
        <w:t xml:space="preserve"> i </w:t>
      </w:r>
      <w:r>
        <w:rPr>
          <w:lang w:eastAsia="pl-PL"/>
        </w:rPr>
        <w:t>personelu biurowego. Skala podejmowania szkoleń na własną rękę jest niewielka</w:t>
      </w:r>
      <w:r w:rsidR="002932A6">
        <w:rPr>
          <w:lang w:eastAsia="pl-PL"/>
        </w:rPr>
        <w:t xml:space="preserve"> i </w:t>
      </w:r>
      <w:r>
        <w:rPr>
          <w:lang w:eastAsia="pl-PL"/>
        </w:rPr>
        <w:t xml:space="preserve">dotyczy zaledwie 11% badanych. </w:t>
      </w:r>
    </w:p>
    <w:p w:rsidR="00C0066C" w:rsidRDefault="00C0066C">
      <w:pPr>
        <w:rPr>
          <w:lang w:eastAsia="pl-PL"/>
        </w:rPr>
      </w:pPr>
      <w:r>
        <w:rPr>
          <w:lang w:eastAsia="pl-PL"/>
        </w:rPr>
        <w:br w:type="page"/>
      </w:r>
    </w:p>
    <w:p w:rsidR="00C0066C" w:rsidRDefault="00C0066C" w:rsidP="00C0066C">
      <w:pPr>
        <w:rPr>
          <w:lang w:eastAsia="pl-PL"/>
        </w:rPr>
      </w:pPr>
    </w:p>
    <w:p w:rsidR="00C0066C" w:rsidRPr="00BA7236" w:rsidRDefault="00C0066C" w:rsidP="00C0066C">
      <w:pPr>
        <w:pStyle w:val="Legenda"/>
        <w:keepNext/>
      </w:pPr>
      <w:bookmarkStart w:id="96" w:name="_Toc21345707"/>
      <w:r w:rsidRPr="00BA7236">
        <w:t xml:space="preserve">Tabela </w:t>
      </w:r>
      <w:r w:rsidR="00AC6FCB">
        <w:fldChar w:fldCharType="begin"/>
      </w:r>
      <w:r w:rsidR="00AC6FCB">
        <w:instrText xml:space="preserve"> SEQ Tabela \* ARABIC </w:instrText>
      </w:r>
      <w:r w:rsidR="00AC6FCB">
        <w:fldChar w:fldCharType="separate"/>
      </w:r>
      <w:r w:rsidR="00540D71">
        <w:rPr>
          <w:noProof/>
        </w:rPr>
        <w:t>21</w:t>
      </w:r>
      <w:r w:rsidR="00AC6FCB">
        <w:rPr>
          <w:noProof/>
        </w:rPr>
        <w:fldChar w:fldCharType="end"/>
      </w:r>
      <w:r w:rsidRPr="00BA7236">
        <w:t>. Odsetek pracowników, którzy w ostatnich 12 miesiącach przeszli szkolenia – ogółem oraz według zawodu wykonywanego</w:t>
      </w:r>
      <w:bookmarkEnd w:id="96"/>
    </w:p>
    <w:tbl>
      <w:tblPr>
        <w:tblStyle w:val="Jasnecieniowanieakcent11"/>
        <w:tblW w:w="0" w:type="auto"/>
        <w:tblLook w:val="04A0" w:firstRow="1" w:lastRow="0" w:firstColumn="1" w:lastColumn="0" w:noHBand="0" w:noVBand="1"/>
      </w:tblPr>
      <w:tblGrid>
        <w:gridCol w:w="3055"/>
        <w:gridCol w:w="1001"/>
        <w:gridCol w:w="654"/>
        <w:gridCol w:w="654"/>
        <w:gridCol w:w="654"/>
        <w:gridCol w:w="654"/>
        <w:gridCol w:w="654"/>
        <w:gridCol w:w="654"/>
        <w:gridCol w:w="654"/>
        <w:gridCol w:w="654"/>
      </w:tblGrid>
      <w:tr w:rsidR="00C0066C" w:rsidRPr="008540C3" w:rsidTr="00765E6B">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177" w:type="dxa"/>
            <w:vMerge w:val="restart"/>
            <w:hideMark/>
          </w:tcPr>
          <w:p w:rsidR="00C0066C" w:rsidRPr="008540C3" w:rsidRDefault="00C0066C" w:rsidP="00765E6B">
            <w:pPr>
              <w:rPr>
                <w:rFonts w:cstheme="minorHAnsi"/>
                <w:szCs w:val="24"/>
                <w:lang w:eastAsia="pl-PL"/>
              </w:rPr>
            </w:pPr>
          </w:p>
        </w:tc>
        <w:tc>
          <w:tcPr>
            <w:tcW w:w="855" w:type="dxa"/>
            <w:vMerge w:val="restart"/>
            <w:vAlign w:val="center"/>
            <w:hideMark/>
          </w:tcPr>
          <w:p w:rsidR="00C0066C" w:rsidRPr="008540C3" w:rsidRDefault="00C0066C" w:rsidP="00765E6B">
            <w:pPr>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Ogółem</w:t>
            </w:r>
          </w:p>
        </w:tc>
        <w:tc>
          <w:tcPr>
            <w:tcW w:w="5256" w:type="dxa"/>
            <w:gridSpan w:val="8"/>
            <w:vAlign w:val="center"/>
            <w:hideMark/>
          </w:tcPr>
          <w:p w:rsidR="00C0066C" w:rsidRPr="008540C3" w:rsidRDefault="00C0066C" w:rsidP="00765E6B">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8540C3">
              <w:rPr>
                <w:rFonts w:cstheme="minorHAnsi"/>
                <w:bCs w:val="0"/>
                <w:szCs w:val="24"/>
                <w:lang w:eastAsia="pl-PL"/>
              </w:rPr>
              <w:t>ZAWÓD WYKONYWANY</w:t>
            </w:r>
          </w:p>
        </w:tc>
      </w:tr>
      <w:tr w:rsidR="00C0066C" w:rsidRPr="008540C3" w:rsidTr="00765E6B">
        <w:trPr>
          <w:cnfStyle w:val="000000100000" w:firstRow="0" w:lastRow="0" w:firstColumn="0" w:lastColumn="0" w:oddVBand="0" w:evenVBand="0" w:oddHBand="1" w:evenHBand="0" w:firstRowFirstColumn="0" w:firstRowLastColumn="0" w:lastRowFirstColumn="0" w:lastRowLastColumn="0"/>
          <w:trHeight w:val="2318"/>
        </w:trPr>
        <w:tc>
          <w:tcPr>
            <w:cnfStyle w:val="001000000000" w:firstRow="0" w:lastRow="0" w:firstColumn="1" w:lastColumn="0" w:oddVBand="0" w:evenVBand="0" w:oddHBand="0" w:evenHBand="0" w:firstRowFirstColumn="0" w:firstRowLastColumn="0" w:lastRowFirstColumn="0" w:lastRowLastColumn="0"/>
            <w:tcW w:w="3177" w:type="dxa"/>
            <w:vMerge/>
            <w:hideMark/>
          </w:tcPr>
          <w:p w:rsidR="00C0066C" w:rsidRPr="008540C3" w:rsidRDefault="00C0066C" w:rsidP="00765E6B">
            <w:pPr>
              <w:rPr>
                <w:rFonts w:cstheme="minorHAnsi"/>
                <w:szCs w:val="24"/>
                <w:lang w:eastAsia="pl-PL"/>
              </w:rPr>
            </w:pPr>
          </w:p>
        </w:tc>
        <w:tc>
          <w:tcPr>
            <w:tcW w:w="855" w:type="dxa"/>
            <w:vMerge/>
            <w:hideMark/>
          </w:tcPr>
          <w:p w:rsidR="00C0066C" w:rsidRPr="008540C3" w:rsidRDefault="00C0066C" w:rsidP="00765E6B">
            <w:pP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Przedstawiciele władz, kierownicy</w:t>
            </w:r>
          </w:p>
        </w:tc>
        <w:tc>
          <w:tcPr>
            <w:tcW w:w="657" w:type="dxa"/>
            <w:textDirection w:val="btLr"/>
            <w:vAlign w:val="center"/>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Specjaliści</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Technicy</w:t>
            </w:r>
            <w:r w:rsidR="002932A6" w:rsidRPr="008540C3">
              <w:rPr>
                <w:rFonts w:cstheme="minorHAnsi"/>
                <w:bCs/>
                <w:szCs w:val="24"/>
                <w:lang w:eastAsia="pl-PL"/>
              </w:rPr>
              <w:t xml:space="preserve"> i </w:t>
            </w:r>
            <w:r w:rsidRPr="008540C3">
              <w:rPr>
                <w:rFonts w:cstheme="minorHAnsi"/>
                <w:bCs/>
                <w:szCs w:val="24"/>
                <w:lang w:eastAsia="pl-PL"/>
              </w:rPr>
              <w:t>inny średni personel</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biurowi</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usług</w:t>
            </w:r>
            <w:r w:rsidR="002932A6" w:rsidRPr="008540C3">
              <w:rPr>
                <w:rFonts w:cstheme="minorHAnsi"/>
                <w:bCs/>
                <w:szCs w:val="24"/>
                <w:lang w:eastAsia="pl-PL"/>
              </w:rPr>
              <w:t xml:space="preserve"> i </w:t>
            </w:r>
            <w:r w:rsidRPr="008540C3">
              <w:rPr>
                <w:rFonts w:cstheme="minorHAnsi"/>
                <w:bCs/>
                <w:szCs w:val="24"/>
                <w:lang w:eastAsia="pl-PL"/>
              </w:rPr>
              <w:t>sprzedawcy</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Robotnicy przemysłowi</w:t>
            </w:r>
            <w:r w:rsidR="002932A6" w:rsidRPr="008540C3">
              <w:rPr>
                <w:rFonts w:cstheme="minorHAnsi"/>
                <w:bCs/>
                <w:szCs w:val="24"/>
                <w:lang w:eastAsia="pl-PL"/>
              </w:rPr>
              <w:t xml:space="preserve"> i </w:t>
            </w:r>
            <w:r w:rsidRPr="008540C3">
              <w:rPr>
                <w:rFonts w:cstheme="minorHAnsi"/>
                <w:bCs/>
                <w:szCs w:val="24"/>
                <w:lang w:eastAsia="pl-PL"/>
              </w:rPr>
              <w:t>rzemieślnicy</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Operatorzy</w:t>
            </w:r>
            <w:r w:rsidR="002932A6" w:rsidRPr="008540C3">
              <w:rPr>
                <w:rFonts w:cstheme="minorHAnsi"/>
                <w:bCs/>
                <w:szCs w:val="24"/>
                <w:lang w:eastAsia="pl-PL"/>
              </w:rPr>
              <w:t xml:space="preserve"> i </w:t>
            </w:r>
            <w:r w:rsidRPr="008540C3">
              <w:rPr>
                <w:rFonts w:cstheme="minorHAnsi"/>
                <w:bCs/>
                <w:szCs w:val="24"/>
                <w:lang w:eastAsia="pl-PL"/>
              </w:rPr>
              <w:t>monterzy maszyn</w:t>
            </w:r>
            <w:r w:rsidR="002932A6" w:rsidRPr="008540C3">
              <w:rPr>
                <w:rFonts w:cstheme="minorHAnsi"/>
                <w:bCs/>
                <w:szCs w:val="24"/>
                <w:lang w:eastAsia="pl-PL"/>
              </w:rPr>
              <w:t xml:space="preserve"> i </w:t>
            </w:r>
            <w:r w:rsidRPr="008540C3">
              <w:rPr>
                <w:rFonts w:cstheme="minorHAnsi"/>
                <w:bCs/>
                <w:szCs w:val="24"/>
                <w:lang w:eastAsia="pl-PL"/>
              </w:rPr>
              <w:t>urządzeń</w:t>
            </w:r>
          </w:p>
        </w:tc>
        <w:tc>
          <w:tcPr>
            <w:tcW w:w="657" w:type="dxa"/>
            <w:textDirection w:val="btLr"/>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bCs/>
                <w:szCs w:val="24"/>
                <w:lang w:eastAsia="pl-PL"/>
              </w:rPr>
            </w:pPr>
            <w:r w:rsidRPr="008540C3">
              <w:rPr>
                <w:rFonts w:cstheme="minorHAnsi"/>
                <w:bCs/>
                <w:szCs w:val="24"/>
                <w:lang w:eastAsia="pl-PL"/>
              </w:rPr>
              <w:t>Pracownicy przy pracach prostych</w:t>
            </w:r>
          </w:p>
        </w:tc>
      </w:tr>
      <w:tr w:rsidR="00C0066C" w:rsidRPr="008540C3" w:rsidTr="00765E6B">
        <w:trPr>
          <w:trHeight w:val="285"/>
        </w:trPr>
        <w:tc>
          <w:tcPr>
            <w:cnfStyle w:val="001000000000" w:firstRow="0" w:lastRow="0" w:firstColumn="1" w:lastColumn="0" w:oddVBand="0" w:evenVBand="0" w:oddHBand="0" w:evenHBand="0" w:firstRowFirstColumn="0" w:firstRowLastColumn="0" w:lastRowFirstColumn="0" w:lastRowLastColumn="0"/>
            <w:tcW w:w="3177" w:type="dxa"/>
            <w:hideMark/>
          </w:tcPr>
          <w:p w:rsidR="00C0066C" w:rsidRPr="008540C3" w:rsidRDefault="00C0066C" w:rsidP="00765E6B">
            <w:pPr>
              <w:rPr>
                <w:rFonts w:cstheme="minorHAnsi"/>
                <w:szCs w:val="24"/>
                <w:lang w:eastAsia="pl-PL"/>
              </w:rPr>
            </w:pPr>
            <w:r w:rsidRPr="008540C3">
              <w:rPr>
                <w:rFonts w:cstheme="minorHAnsi"/>
                <w:szCs w:val="24"/>
                <w:lang w:eastAsia="pl-PL"/>
              </w:rPr>
              <w:t>N=</w:t>
            </w:r>
          </w:p>
        </w:tc>
        <w:tc>
          <w:tcPr>
            <w:tcW w:w="855"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1000</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61</w:t>
            </w:r>
          </w:p>
        </w:tc>
        <w:tc>
          <w:tcPr>
            <w:tcW w:w="657" w:type="dxa"/>
            <w:vAlign w:val="center"/>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172</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113</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79</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161</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173</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76</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154</w:t>
            </w:r>
          </w:p>
        </w:tc>
      </w:tr>
      <w:tr w:rsidR="00C0066C" w:rsidRPr="008540C3" w:rsidTr="00765E6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77" w:type="dxa"/>
            <w:tcBorders>
              <w:top w:val="nil"/>
            </w:tcBorders>
            <w:vAlign w:val="center"/>
            <w:hideMark/>
          </w:tcPr>
          <w:p w:rsidR="00C0066C" w:rsidRPr="008540C3" w:rsidRDefault="00C0066C" w:rsidP="00765E6B">
            <w:pPr>
              <w:rPr>
                <w:rFonts w:cstheme="minorHAnsi"/>
                <w:b w:val="0"/>
                <w:szCs w:val="24"/>
                <w:lang w:eastAsia="pl-PL"/>
              </w:rPr>
            </w:pPr>
            <w:r w:rsidRPr="008540C3">
              <w:rPr>
                <w:rFonts w:cstheme="minorHAnsi"/>
                <w:b w:val="0"/>
                <w:szCs w:val="24"/>
                <w:lang w:eastAsia="pl-PL"/>
              </w:rPr>
              <w:t>Szkolenie opłacone lub zapewnione przez Pana(i) pracodawcę</w:t>
            </w:r>
          </w:p>
        </w:tc>
        <w:tc>
          <w:tcPr>
            <w:tcW w:w="855"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53%</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56%</w:t>
            </w:r>
          </w:p>
        </w:tc>
        <w:tc>
          <w:tcPr>
            <w:tcW w:w="657" w:type="dxa"/>
            <w:vAlign w:val="center"/>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74%</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68%</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66%</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49%</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46%</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57%</w:t>
            </w:r>
          </w:p>
        </w:tc>
        <w:tc>
          <w:tcPr>
            <w:tcW w:w="657" w:type="dxa"/>
            <w:tcBorders>
              <w:top w:val="nil"/>
            </w:tcBorders>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19%</w:t>
            </w:r>
          </w:p>
        </w:tc>
      </w:tr>
      <w:tr w:rsidR="00C0066C" w:rsidRPr="008540C3" w:rsidTr="00765E6B">
        <w:trPr>
          <w:trHeight w:val="80"/>
        </w:trPr>
        <w:tc>
          <w:tcPr>
            <w:cnfStyle w:val="001000000000" w:firstRow="0" w:lastRow="0" w:firstColumn="1" w:lastColumn="0" w:oddVBand="0" w:evenVBand="0" w:oddHBand="0" w:evenHBand="0" w:firstRowFirstColumn="0" w:firstRowLastColumn="0" w:lastRowFirstColumn="0" w:lastRowLastColumn="0"/>
            <w:tcW w:w="3177" w:type="dxa"/>
            <w:vAlign w:val="center"/>
            <w:hideMark/>
          </w:tcPr>
          <w:p w:rsidR="00C0066C" w:rsidRPr="008540C3" w:rsidRDefault="00C0066C" w:rsidP="00765E6B">
            <w:pPr>
              <w:rPr>
                <w:rFonts w:cstheme="minorHAnsi"/>
                <w:b w:val="0"/>
                <w:szCs w:val="24"/>
                <w:lang w:eastAsia="pl-PL"/>
              </w:rPr>
            </w:pPr>
            <w:r w:rsidRPr="008540C3">
              <w:rPr>
                <w:rFonts w:cstheme="minorHAnsi"/>
                <w:b w:val="0"/>
                <w:szCs w:val="24"/>
                <w:lang w:eastAsia="pl-PL"/>
              </w:rPr>
              <w:t>Szkolenie opłacone przez siebie samego (samą siebie)</w:t>
            </w:r>
          </w:p>
        </w:tc>
        <w:tc>
          <w:tcPr>
            <w:tcW w:w="855"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11%</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10%</w:t>
            </w:r>
          </w:p>
        </w:tc>
        <w:tc>
          <w:tcPr>
            <w:tcW w:w="657" w:type="dxa"/>
            <w:vAlign w:val="center"/>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18%</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23%</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8%</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10%</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2%</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w:t>
            </w:r>
          </w:p>
        </w:tc>
        <w:tc>
          <w:tcPr>
            <w:tcW w:w="657" w:type="dxa"/>
            <w:vAlign w:val="center"/>
            <w:hideMark/>
          </w:tcPr>
          <w:p w:rsidR="00C0066C" w:rsidRPr="008540C3" w:rsidRDefault="00C0066C" w:rsidP="00765E6B">
            <w:pPr>
              <w:jc w:val="cente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13%</w:t>
            </w:r>
          </w:p>
        </w:tc>
      </w:tr>
      <w:tr w:rsidR="00C0066C" w:rsidRPr="008540C3" w:rsidTr="00765E6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177" w:type="dxa"/>
            <w:vAlign w:val="center"/>
            <w:hideMark/>
          </w:tcPr>
          <w:p w:rsidR="00C0066C" w:rsidRPr="008540C3" w:rsidRDefault="00C0066C" w:rsidP="00765E6B">
            <w:pPr>
              <w:rPr>
                <w:rFonts w:cstheme="minorHAnsi"/>
                <w:b w:val="0"/>
                <w:szCs w:val="24"/>
                <w:lang w:eastAsia="pl-PL"/>
              </w:rPr>
            </w:pPr>
            <w:r w:rsidRPr="008540C3">
              <w:rPr>
                <w:rFonts w:cstheme="minorHAnsi"/>
                <w:b w:val="0"/>
                <w:szCs w:val="24"/>
                <w:lang w:eastAsia="pl-PL"/>
              </w:rPr>
              <w:t>Szkolenie w miejscu pracy (prowadzone przez współpracowników, przełożonych)</w:t>
            </w:r>
          </w:p>
        </w:tc>
        <w:tc>
          <w:tcPr>
            <w:tcW w:w="855"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39%</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36%</w:t>
            </w:r>
          </w:p>
        </w:tc>
        <w:tc>
          <w:tcPr>
            <w:tcW w:w="657" w:type="dxa"/>
            <w:vAlign w:val="center"/>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53%</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49%</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52%</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41%</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37%</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25%</w:t>
            </w:r>
          </w:p>
        </w:tc>
        <w:tc>
          <w:tcPr>
            <w:tcW w:w="657" w:type="dxa"/>
            <w:vAlign w:val="center"/>
            <w:hideMark/>
          </w:tcPr>
          <w:p w:rsidR="00C0066C" w:rsidRPr="008540C3" w:rsidRDefault="00C0066C" w:rsidP="00765E6B">
            <w:pPr>
              <w:jc w:val="cente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20%</w:t>
            </w:r>
          </w:p>
        </w:tc>
      </w:tr>
    </w:tbl>
    <w:p w:rsidR="00C0066C" w:rsidRPr="003D4D5D" w:rsidRDefault="00C0066C" w:rsidP="00AF3105">
      <w:pPr>
        <w:pStyle w:val="rdloStyl"/>
      </w:pPr>
      <w:r w:rsidRPr="00BA7236">
        <w:t>Źródło: Warunki pracy</w:t>
      </w:r>
      <w:r w:rsidR="002932A6">
        <w:t xml:space="preserve"> i </w:t>
      </w:r>
      <w:r w:rsidRPr="00BA7236">
        <w:t>jakość miejsc pracy w województwie łódzkim 2019</w:t>
      </w:r>
    </w:p>
    <w:p w:rsidR="00705F11" w:rsidRDefault="00705F11" w:rsidP="00A763C8">
      <w:pPr>
        <w:rPr>
          <w:lang w:eastAsia="pl-PL"/>
        </w:rPr>
      </w:pPr>
      <w:r>
        <w:rPr>
          <w:lang w:eastAsia="pl-PL"/>
        </w:rPr>
        <w:t xml:space="preserve">Wyuczony zawód w przypadku pracowników w województwie łódzkim w mniej niż połowie przypadków pozwala na znalezienie pracy. Jedynie 43% badanych jest zatrudnionych w wyuczonym zawodzie (por. </w:t>
      </w:r>
      <w:r w:rsidR="00CE2B15">
        <w:rPr>
          <w:lang w:eastAsia="pl-PL"/>
        </w:rPr>
        <w:fldChar w:fldCharType="begin"/>
      </w:r>
      <w:r>
        <w:rPr>
          <w:lang w:eastAsia="pl-PL"/>
        </w:rPr>
        <w:instrText xml:space="preserve"> REF _Ref15107256 \h </w:instrText>
      </w:r>
      <w:r w:rsidR="00CE2B15">
        <w:rPr>
          <w:lang w:eastAsia="pl-PL"/>
        </w:rPr>
      </w:r>
      <w:r w:rsidR="00CE2B15">
        <w:rPr>
          <w:lang w:eastAsia="pl-PL"/>
        </w:rPr>
        <w:fldChar w:fldCharType="separate"/>
      </w:r>
      <w:r>
        <w:t xml:space="preserve">Rysunek </w:t>
      </w:r>
      <w:r>
        <w:rPr>
          <w:noProof/>
        </w:rPr>
        <w:t>31</w:t>
      </w:r>
      <w:r w:rsidR="00CE2B15">
        <w:rPr>
          <w:lang w:eastAsia="pl-PL"/>
        </w:rPr>
        <w:fldChar w:fldCharType="end"/>
      </w:r>
      <w:r>
        <w:rPr>
          <w:lang w:eastAsia="pl-PL"/>
        </w:rPr>
        <w:t>). Odsetek ten jest wyższy w przypadku osób</w:t>
      </w:r>
      <w:r w:rsidR="002932A6">
        <w:rPr>
          <w:lang w:eastAsia="pl-PL"/>
        </w:rPr>
        <w:t xml:space="preserve"> z </w:t>
      </w:r>
      <w:r>
        <w:rPr>
          <w:lang w:eastAsia="pl-PL"/>
        </w:rPr>
        <w:t>wykształceniem wyższym (63%), specjalistów (74%)</w:t>
      </w:r>
      <w:r w:rsidR="002932A6">
        <w:rPr>
          <w:lang w:eastAsia="pl-PL"/>
        </w:rPr>
        <w:t xml:space="preserve"> i </w:t>
      </w:r>
      <w:r>
        <w:rPr>
          <w:lang w:eastAsia="pl-PL"/>
        </w:rPr>
        <w:t xml:space="preserve">techników (57%). </w:t>
      </w:r>
    </w:p>
    <w:p w:rsidR="00934A0D" w:rsidRDefault="00934A0D" w:rsidP="00A763C8">
      <w:pPr>
        <w:rPr>
          <w:lang w:eastAsia="pl-PL"/>
        </w:rPr>
      </w:pPr>
      <w:r>
        <w:rPr>
          <w:lang w:eastAsia="pl-PL"/>
        </w:rPr>
        <w:t>Znamienne jest, iż wykształcenie zawodowe – zasadnicze czy średn</w:t>
      </w:r>
      <w:r w:rsidR="00D2712C">
        <w:rPr>
          <w:lang w:eastAsia="pl-PL"/>
        </w:rPr>
        <w:t>ie również nie zapewnia pracy w </w:t>
      </w:r>
      <w:r>
        <w:rPr>
          <w:lang w:eastAsia="pl-PL"/>
        </w:rPr>
        <w:t>zawodzie, co świadczy</w:t>
      </w:r>
      <w:r w:rsidR="002932A6">
        <w:rPr>
          <w:lang w:eastAsia="pl-PL"/>
        </w:rPr>
        <w:t xml:space="preserve"> o </w:t>
      </w:r>
      <w:r>
        <w:rPr>
          <w:lang w:eastAsia="pl-PL"/>
        </w:rPr>
        <w:t>nieprzystawaniu wyuczonych kwalifikacji pracowników do potrzeb rynku pracy. Co gorsza, również w przypadku najmłodszych badanych, którzy dopiero niedawno opuścili system edukacji</w:t>
      </w:r>
      <w:r w:rsidR="002932A6">
        <w:rPr>
          <w:lang w:eastAsia="pl-PL"/>
        </w:rPr>
        <w:t xml:space="preserve"> i </w:t>
      </w:r>
      <w:r>
        <w:rPr>
          <w:lang w:eastAsia="pl-PL"/>
        </w:rPr>
        <w:t>weszli na rynek pracy jedynie 38% znalazło zatrudnienie w zawodzie wyuczonym. Może to wskazywać na niedostosowanie oferty szkolnictwa średniego</w:t>
      </w:r>
      <w:r w:rsidR="002932A6">
        <w:rPr>
          <w:lang w:eastAsia="pl-PL"/>
        </w:rPr>
        <w:t xml:space="preserve"> i </w:t>
      </w:r>
      <w:r>
        <w:rPr>
          <w:lang w:eastAsia="pl-PL"/>
        </w:rPr>
        <w:t>zawodowego do potrzeb pracodawców.</w:t>
      </w:r>
    </w:p>
    <w:p w:rsidR="00EF6764" w:rsidRDefault="00EF6764" w:rsidP="00EF6764">
      <w:pPr>
        <w:pStyle w:val="Legenda"/>
        <w:keepNext/>
      </w:pPr>
      <w:bookmarkStart w:id="97" w:name="_Ref15107256"/>
      <w:bookmarkStart w:id="98" w:name="_Toc21345663"/>
      <w:r>
        <w:lastRenderedPageBreak/>
        <w:t xml:space="preserve">Rysunek </w:t>
      </w:r>
      <w:r w:rsidR="00AC6FCB">
        <w:fldChar w:fldCharType="begin"/>
      </w:r>
      <w:r w:rsidR="00AC6FCB">
        <w:instrText xml:space="preserve"> SEQ Rysunek \* ARABIC </w:instrText>
      </w:r>
      <w:r w:rsidR="00AC6FCB">
        <w:fldChar w:fldCharType="separate"/>
      </w:r>
      <w:r w:rsidR="005F4616">
        <w:rPr>
          <w:noProof/>
        </w:rPr>
        <w:t>31</w:t>
      </w:r>
      <w:r w:rsidR="00AC6FCB">
        <w:rPr>
          <w:noProof/>
        </w:rPr>
        <w:fldChar w:fldCharType="end"/>
      </w:r>
      <w:bookmarkEnd w:id="97"/>
      <w:r>
        <w:t xml:space="preserve">. Odsetek </w:t>
      </w:r>
      <w:r w:rsidR="008975D5">
        <w:t>pracowników, którzy pracują w wyuczonym zawodzie – ogółem oraz według wykształcenia</w:t>
      </w:r>
      <w:r w:rsidR="002932A6">
        <w:t xml:space="preserve"> i </w:t>
      </w:r>
      <w:r w:rsidR="008975D5">
        <w:t>zawodu wykonywanego</w:t>
      </w:r>
      <w:bookmarkEnd w:id="98"/>
    </w:p>
    <w:p w:rsidR="00A02100" w:rsidRDefault="007A27C7" w:rsidP="00A763C8">
      <w:pPr>
        <w:rPr>
          <w:lang w:eastAsia="pl-PL"/>
        </w:rPr>
      </w:pPr>
      <w:r>
        <w:rPr>
          <w:noProof/>
          <w:lang w:eastAsia="pl-PL" w:bidi="ar-SA"/>
        </w:rPr>
        <w:drawing>
          <wp:inline distT="0" distB="0" distL="0" distR="0">
            <wp:extent cx="5665758" cy="4615995"/>
            <wp:effectExtent l="19050" t="0" r="0" b="0"/>
            <wp:docPr id="19" name="Obraz 3" descr="Wykres słupkowy Odsetek pracowników, którzy pracują w wyuczonym zawodzie – ogółem oraz według wykształcenia i zawodu wykonywa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b="8058"/>
                    <a:stretch>
                      <a:fillRect/>
                    </a:stretch>
                  </pic:blipFill>
                  <pic:spPr bwMode="auto">
                    <a:xfrm>
                      <a:off x="0" y="0"/>
                      <a:ext cx="5665758" cy="4615995"/>
                    </a:xfrm>
                    <a:prstGeom prst="rect">
                      <a:avLst/>
                    </a:prstGeom>
                    <a:noFill/>
                  </pic:spPr>
                </pic:pic>
              </a:graphicData>
            </a:graphic>
          </wp:inline>
        </w:drawing>
      </w:r>
    </w:p>
    <w:p w:rsidR="008975D5" w:rsidRPr="003D4D5D" w:rsidRDefault="008975D5"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A813A4" w:rsidRDefault="007A27C7" w:rsidP="00A763C8">
      <w:pPr>
        <w:rPr>
          <w:lang w:eastAsia="pl-PL"/>
        </w:rPr>
      </w:pPr>
      <w:r>
        <w:rPr>
          <w:lang w:eastAsia="pl-PL"/>
        </w:rPr>
        <w:t xml:space="preserve">Wśród objętych badaniem pracowników województwa łódzkiego </w:t>
      </w:r>
      <w:r w:rsidR="007B033D">
        <w:rPr>
          <w:lang w:eastAsia="pl-PL"/>
        </w:rPr>
        <w:t>cztery najczęściej występujące grupy zawodów to specjaliści (17%), robotnicy przemysłowi</w:t>
      </w:r>
      <w:r w:rsidR="002932A6">
        <w:rPr>
          <w:lang w:eastAsia="pl-PL"/>
        </w:rPr>
        <w:t xml:space="preserve"> i </w:t>
      </w:r>
      <w:r w:rsidR="007B033D">
        <w:rPr>
          <w:lang w:eastAsia="pl-PL"/>
        </w:rPr>
        <w:t>rzemieślnicy (17%),</w:t>
      </w:r>
      <w:r w:rsidR="002932A6">
        <w:rPr>
          <w:lang w:eastAsia="pl-PL"/>
        </w:rPr>
        <w:t xml:space="preserve"> a </w:t>
      </w:r>
      <w:r w:rsidR="007B033D">
        <w:rPr>
          <w:lang w:eastAsia="pl-PL"/>
        </w:rPr>
        <w:t>także pracownicy usług</w:t>
      </w:r>
      <w:r w:rsidR="002932A6">
        <w:rPr>
          <w:lang w:eastAsia="pl-PL"/>
        </w:rPr>
        <w:t xml:space="preserve"> i </w:t>
      </w:r>
      <w:r w:rsidR="007B033D">
        <w:rPr>
          <w:lang w:eastAsia="pl-PL"/>
        </w:rPr>
        <w:t xml:space="preserve">sprzedawcy (16%) oraz pracownicy przy pracach prostych (15%). </w:t>
      </w:r>
      <w:r w:rsidR="002572C9">
        <w:rPr>
          <w:lang w:eastAsia="pl-PL"/>
        </w:rPr>
        <w:t>Specjaliści oraz robotnicy</w:t>
      </w:r>
      <w:r w:rsidR="007B033D">
        <w:rPr>
          <w:lang w:eastAsia="pl-PL"/>
        </w:rPr>
        <w:t xml:space="preserve"> to również grupy najczęściej wskazywane przy zawodzie wyuczonym (odpowiednio 24% - specjaliści, 22% - robotnicy</w:t>
      </w:r>
      <w:r w:rsidR="002932A6">
        <w:rPr>
          <w:lang w:eastAsia="pl-PL"/>
        </w:rPr>
        <w:t xml:space="preserve"> i </w:t>
      </w:r>
      <w:r w:rsidR="007B033D">
        <w:rPr>
          <w:lang w:eastAsia="pl-PL"/>
        </w:rPr>
        <w:t>rzemieślnicy</w:t>
      </w:r>
      <w:r w:rsidR="002572C9">
        <w:rPr>
          <w:lang w:eastAsia="pl-PL"/>
        </w:rPr>
        <w:t xml:space="preserve">). </w:t>
      </w:r>
    </w:p>
    <w:p w:rsidR="00AF21B4" w:rsidRDefault="002572C9" w:rsidP="00A763C8">
      <w:pPr>
        <w:rPr>
          <w:lang w:eastAsia="pl-PL"/>
        </w:rPr>
      </w:pPr>
      <w:r>
        <w:rPr>
          <w:lang w:eastAsia="pl-PL"/>
        </w:rPr>
        <w:t>16% badanych nie posiadało wyuczonego zawodu.</w:t>
      </w:r>
      <w:r w:rsidR="00A813A4">
        <w:rPr>
          <w:lang w:eastAsia="pl-PL"/>
        </w:rPr>
        <w:t xml:space="preserve"> Osoby te najczęściej podejmują zatrudnienie w zawodach pracowników przy pracach prostych (26%) lub pracowników usług</w:t>
      </w:r>
      <w:r w:rsidR="002932A6">
        <w:rPr>
          <w:lang w:eastAsia="pl-PL"/>
        </w:rPr>
        <w:t xml:space="preserve"> i </w:t>
      </w:r>
      <w:r w:rsidR="00A813A4">
        <w:rPr>
          <w:lang w:eastAsia="pl-PL"/>
        </w:rPr>
        <w:t xml:space="preserve">sprzedawców (24%). </w:t>
      </w:r>
    </w:p>
    <w:p w:rsidR="007B033D" w:rsidRDefault="00CE2B15" w:rsidP="00A763C8">
      <w:pPr>
        <w:rPr>
          <w:lang w:eastAsia="pl-PL"/>
        </w:rPr>
      </w:pPr>
      <w:r>
        <w:rPr>
          <w:lang w:eastAsia="pl-PL"/>
        </w:rPr>
        <w:fldChar w:fldCharType="begin"/>
      </w:r>
      <w:r w:rsidR="00F72057">
        <w:rPr>
          <w:lang w:eastAsia="pl-PL"/>
        </w:rPr>
        <w:instrText xml:space="preserve"> REF _Ref15108304 \h </w:instrText>
      </w:r>
      <w:r>
        <w:rPr>
          <w:lang w:eastAsia="pl-PL"/>
        </w:rPr>
      </w:r>
      <w:r>
        <w:rPr>
          <w:lang w:eastAsia="pl-PL"/>
        </w:rPr>
        <w:fldChar w:fldCharType="separate"/>
      </w:r>
      <w:r w:rsidR="00F72057">
        <w:t xml:space="preserve">Tabela </w:t>
      </w:r>
      <w:r w:rsidR="00F72057">
        <w:rPr>
          <w:noProof/>
        </w:rPr>
        <w:t>21</w:t>
      </w:r>
      <w:r>
        <w:rPr>
          <w:lang w:eastAsia="pl-PL"/>
        </w:rPr>
        <w:fldChar w:fldCharType="end"/>
      </w:r>
      <w:r w:rsidR="00F72057">
        <w:rPr>
          <w:lang w:eastAsia="pl-PL"/>
        </w:rPr>
        <w:t xml:space="preserve"> ilustruje, jaki zawód wykonują obecnie pracownicy w zależności od zawodu wyuczonego. W przypadku specjalistów, pracowników biurowych, pracowników usług</w:t>
      </w:r>
      <w:r w:rsidR="002932A6">
        <w:rPr>
          <w:lang w:eastAsia="pl-PL"/>
        </w:rPr>
        <w:t xml:space="preserve"> i </w:t>
      </w:r>
      <w:r w:rsidR="00F72057">
        <w:rPr>
          <w:lang w:eastAsia="pl-PL"/>
        </w:rPr>
        <w:t>sprzedawców,</w:t>
      </w:r>
      <w:r w:rsidR="002932A6">
        <w:rPr>
          <w:lang w:eastAsia="pl-PL"/>
        </w:rPr>
        <w:t xml:space="preserve"> a </w:t>
      </w:r>
      <w:r w:rsidR="00F72057">
        <w:rPr>
          <w:lang w:eastAsia="pl-PL"/>
        </w:rPr>
        <w:t>także operatorów</w:t>
      </w:r>
      <w:r w:rsidR="002932A6">
        <w:rPr>
          <w:lang w:eastAsia="pl-PL"/>
        </w:rPr>
        <w:t xml:space="preserve"> i </w:t>
      </w:r>
      <w:r w:rsidR="00F72057">
        <w:rPr>
          <w:lang w:eastAsia="pl-PL"/>
        </w:rPr>
        <w:t>monterów maszyn</w:t>
      </w:r>
      <w:r w:rsidR="002932A6">
        <w:rPr>
          <w:lang w:eastAsia="pl-PL"/>
        </w:rPr>
        <w:t xml:space="preserve"> i </w:t>
      </w:r>
      <w:r w:rsidR="00F72057">
        <w:rPr>
          <w:lang w:eastAsia="pl-PL"/>
        </w:rPr>
        <w:t>urządzeń większość badanych pracuje w profesji</w:t>
      </w:r>
      <w:r w:rsidR="002932A6">
        <w:rPr>
          <w:lang w:eastAsia="pl-PL"/>
        </w:rPr>
        <w:t xml:space="preserve"> z </w:t>
      </w:r>
      <w:r w:rsidR="00F72057">
        <w:rPr>
          <w:lang w:eastAsia="pl-PL"/>
        </w:rPr>
        <w:t>tej samej grupy zawodowej, nawet jeśli nie jest to konkretnie ich zawód wyuczony.</w:t>
      </w:r>
    </w:p>
    <w:p w:rsidR="00F72057" w:rsidRDefault="00F72057" w:rsidP="00A763C8">
      <w:pPr>
        <w:rPr>
          <w:lang w:eastAsia="pl-PL"/>
        </w:rPr>
      </w:pPr>
      <w:r>
        <w:rPr>
          <w:lang w:eastAsia="pl-PL"/>
        </w:rPr>
        <w:lastRenderedPageBreak/>
        <w:t>Natomiast więcej niż połowa osób, które kształciły się w zawodach techników</w:t>
      </w:r>
      <w:r w:rsidR="002932A6">
        <w:rPr>
          <w:lang w:eastAsia="pl-PL"/>
        </w:rPr>
        <w:t xml:space="preserve"> i </w:t>
      </w:r>
      <w:r>
        <w:rPr>
          <w:lang w:eastAsia="pl-PL"/>
        </w:rPr>
        <w:t>średniego personelu oraz robotników przemysłowych</w:t>
      </w:r>
      <w:r w:rsidR="002932A6">
        <w:rPr>
          <w:lang w:eastAsia="pl-PL"/>
        </w:rPr>
        <w:t xml:space="preserve"> i </w:t>
      </w:r>
      <w:r>
        <w:rPr>
          <w:lang w:eastAsia="pl-PL"/>
        </w:rPr>
        <w:t>rzemieślników obecnie wykonuje pracę w zawodzie</w:t>
      </w:r>
      <w:r w:rsidR="002932A6">
        <w:rPr>
          <w:lang w:eastAsia="pl-PL"/>
        </w:rPr>
        <w:t xml:space="preserve"> z </w:t>
      </w:r>
      <w:r>
        <w:rPr>
          <w:lang w:eastAsia="pl-PL"/>
        </w:rPr>
        <w:t>innej grupy. W przypadku techników najczęściej jest to praca w zawodzie robotników (11%) oraz pracowników usług</w:t>
      </w:r>
      <w:r w:rsidR="002932A6">
        <w:rPr>
          <w:lang w:eastAsia="pl-PL"/>
        </w:rPr>
        <w:t xml:space="preserve"> i </w:t>
      </w:r>
      <w:r>
        <w:rPr>
          <w:lang w:eastAsia="pl-PL"/>
        </w:rPr>
        <w:t>sprzedawców (9%)</w:t>
      </w:r>
      <w:r w:rsidR="00802F0F">
        <w:rPr>
          <w:lang w:eastAsia="pl-PL"/>
        </w:rPr>
        <w:t>.</w:t>
      </w:r>
      <w:r w:rsidR="002932A6">
        <w:rPr>
          <w:lang w:eastAsia="pl-PL"/>
        </w:rPr>
        <w:t xml:space="preserve"> z </w:t>
      </w:r>
      <w:r w:rsidR="00802F0F">
        <w:rPr>
          <w:lang w:eastAsia="pl-PL"/>
        </w:rPr>
        <w:t>kolei osoby, które kształciły się na robotników</w:t>
      </w:r>
      <w:r w:rsidR="002932A6">
        <w:rPr>
          <w:lang w:eastAsia="pl-PL"/>
        </w:rPr>
        <w:t xml:space="preserve"> i </w:t>
      </w:r>
      <w:r w:rsidR="00802F0F">
        <w:rPr>
          <w:lang w:eastAsia="pl-PL"/>
        </w:rPr>
        <w:t>rzemieślników często podejmują pracę jako operatorzy</w:t>
      </w:r>
      <w:r w:rsidR="002932A6">
        <w:rPr>
          <w:lang w:eastAsia="pl-PL"/>
        </w:rPr>
        <w:t xml:space="preserve"> i </w:t>
      </w:r>
      <w:r w:rsidR="00802F0F">
        <w:rPr>
          <w:lang w:eastAsia="pl-PL"/>
        </w:rPr>
        <w:t>monterzy maszyn (13%), pracownicy przy pracach prostych (15%) oraz pracownicy usług</w:t>
      </w:r>
      <w:r w:rsidR="002932A6">
        <w:rPr>
          <w:lang w:eastAsia="pl-PL"/>
        </w:rPr>
        <w:t xml:space="preserve"> i </w:t>
      </w:r>
      <w:r w:rsidR="00802F0F">
        <w:rPr>
          <w:lang w:eastAsia="pl-PL"/>
        </w:rPr>
        <w:t>sprzedawcy (11%).</w:t>
      </w:r>
    </w:p>
    <w:p w:rsidR="00A813A4" w:rsidRDefault="00A813A4" w:rsidP="00A813A4">
      <w:pPr>
        <w:pStyle w:val="Legenda"/>
        <w:keepNext/>
      </w:pPr>
      <w:bookmarkStart w:id="99" w:name="_Ref15108304"/>
      <w:bookmarkStart w:id="100" w:name="_Toc21345708"/>
      <w:r>
        <w:t xml:space="preserve">Tabela </w:t>
      </w:r>
      <w:r w:rsidR="00AC6FCB">
        <w:fldChar w:fldCharType="begin"/>
      </w:r>
      <w:r w:rsidR="00AC6FCB">
        <w:instrText xml:space="preserve"> SEQ Tabela \* ARABIC </w:instrText>
      </w:r>
      <w:r w:rsidR="00AC6FCB">
        <w:fldChar w:fldCharType="separate"/>
      </w:r>
      <w:r w:rsidR="00540D71">
        <w:rPr>
          <w:noProof/>
        </w:rPr>
        <w:t>22</w:t>
      </w:r>
      <w:r w:rsidR="00AC6FCB">
        <w:rPr>
          <w:noProof/>
        </w:rPr>
        <w:fldChar w:fldCharType="end"/>
      </w:r>
      <w:bookmarkEnd w:id="99"/>
      <w:r>
        <w:t>. Zawód wykonywany pracowników – ogółem oraz według zawodu wyuczonego</w:t>
      </w:r>
      <w:bookmarkEnd w:id="100"/>
    </w:p>
    <w:tbl>
      <w:tblPr>
        <w:tblStyle w:val="Jasnecieniowanieakcent11"/>
        <w:tblW w:w="0" w:type="auto"/>
        <w:tblLook w:val="04A0" w:firstRow="1" w:lastRow="0" w:firstColumn="1" w:lastColumn="0" w:noHBand="0" w:noVBand="1"/>
      </w:tblPr>
      <w:tblGrid>
        <w:gridCol w:w="3772"/>
        <w:gridCol w:w="713"/>
        <w:gridCol w:w="674"/>
        <w:gridCol w:w="674"/>
        <w:gridCol w:w="674"/>
        <w:gridCol w:w="674"/>
        <w:gridCol w:w="674"/>
        <w:gridCol w:w="674"/>
        <w:gridCol w:w="674"/>
      </w:tblGrid>
      <w:tr w:rsidR="005F4616" w:rsidRPr="008540C3" w:rsidTr="005F4616">
        <w:trPr>
          <w:cnfStyle w:val="100000000000" w:firstRow="1" w:lastRow="0" w:firstColumn="0" w:lastColumn="0" w:oddVBand="0" w:evenVBand="0" w:oddHBand="0"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3772" w:type="dxa"/>
            <w:vMerge w:val="restart"/>
            <w:noWrap/>
            <w:vAlign w:val="bottom"/>
            <w:hideMark/>
          </w:tcPr>
          <w:p w:rsidR="005F4616" w:rsidRPr="008540C3" w:rsidRDefault="005F4616" w:rsidP="005F4616">
            <w:pPr>
              <w:rPr>
                <w:rFonts w:cstheme="minorHAnsi"/>
                <w:szCs w:val="24"/>
                <w:lang w:eastAsia="pl-PL"/>
              </w:rPr>
            </w:pPr>
            <w:r w:rsidRPr="008540C3">
              <w:rPr>
                <w:rFonts w:cstheme="minorHAnsi"/>
                <w:szCs w:val="24"/>
                <w:lang w:eastAsia="pl-PL"/>
              </w:rPr>
              <w:t> ZAWÓD WYKONYWANY</w:t>
            </w:r>
          </w:p>
        </w:tc>
        <w:tc>
          <w:tcPr>
            <w:tcW w:w="713" w:type="dxa"/>
            <w:vMerge w:val="restart"/>
            <w:textDirection w:val="btLr"/>
            <w:vAlign w:val="center"/>
            <w:hideMark/>
          </w:tcPr>
          <w:p w:rsidR="005F4616" w:rsidRPr="008540C3" w:rsidRDefault="005F4616" w:rsidP="00201F7F">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Ogółem</w:t>
            </w:r>
          </w:p>
        </w:tc>
        <w:tc>
          <w:tcPr>
            <w:tcW w:w="4718" w:type="dxa"/>
            <w:gridSpan w:val="7"/>
            <w:vAlign w:val="center"/>
            <w:hideMark/>
          </w:tcPr>
          <w:p w:rsidR="005F4616" w:rsidRPr="008540C3" w:rsidRDefault="005F4616" w:rsidP="005F4616">
            <w:pPr>
              <w:jc w:val="center"/>
              <w:cnfStyle w:val="100000000000" w:firstRow="1" w:lastRow="0" w:firstColumn="0" w:lastColumn="0" w:oddVBand="0" w:evenVBand="0" w:oddHBand="0" w:evenHBand="0" w:firstRowFirstColumn="0" w:firstRowLastColumn="0" w:lastRowFirstColumn="0" w:lastRowLastColumn="0"/>
              <w:rPr>
                <w:rFonts w:cstheme="minorHAnsi"/>
                <w:bCs w:val="0"/>
                <w:szCs w:val="24"/>
                <w:lang w:eastAsia="pl-PL"/>
              </w:rPr>
            </w:pPr>
            <w:r w:rsidRPr="008540C3">
              <w:rPr>
                <w:rFonts w:cstheme="minorHAnsi"/>
                <w:bCs w:val="0"/>
                <w:szCs w:val="24"/>
                <w:lang w:eastAsia="pl-PL"/>
              </w:rPr>
              <w:t>ZAWÓD WYUCZONY</w:t>
            </w:r>
          </w:p>
        </w:tc>
      </w:tr>
      <w:tr w:rsidR="005F4616" w:rsidRPr="008540C3" w:rsidTr="00201F7F">
        <w:trPr>
          <w:cnfStyle w:val="000000100000" w:firstRow="0" w:lastRow="0" w:firstColumn="0" w:lastColumn="0" w:oddVBand="0" w:evenVBand="0" w:oddHBand="1" w:evenHBand="0" w:firstRowFirstColumn="0" w:firstRowLastColumn="0" w:lastRowFirstColumn="0" w:lastRowLastColumn="0"/>
          <w:cantSplit/>
          <w:trHeight w:val="2253"/>
        </w:trPr>
        <w:tc>
          <w:tcPr>
            <w:cnfStyle w:val="001000000000" w:firstRow="0" w:lastRow="0" w:firstColumn="1" w:lastColumn="0" w:oddVBand="0" w:evenVBand="0" w:oddHBand="0" w:evenHBand="0" w:firstRowFirstColumn="0" w:firstRowLastColumn="0" w:lastRowFirstColumn="0" w:lastRowLastColumn="0"/>
            <w:tcW w:w="3772" w:type="dxa"/>
            <w:vMerge/>
            <w:noWrap/>
            <w:hideMark/>
          </w:tcPr>
          <w:p w:rsidR="005F4616" w:rsidRPr="008540C3" w:rsidRDefault="005F4616">
            <w:pPr>
              <w:rPr>
                <w:rFonts w:cstheme="minorHAnsi"/>
                <w:szCs w:val="24"/>
                <w:lang w:eastAsia="pl-PL"/>
              </w:rPr>
            </w:pPr>
          </w:p>
        </w:tc>
        <w:tc>
          <w:tcPr>
            <w:tcW w:w="713" w:type="dxa"/>
            <w:vMerge/>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Brak wyuczonego zawodu</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Specjaliści</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Technicy</w:t>
            </w:r>
            <w:r w:rsidR="002932A6" w:rsidRPr="008540C3">
              <w:rPr>
                <w:rFonts w:cstheme="minorHAnsi"/>
                <w:b/>
                <w:bCs/>
                <w:szCs w:val="24"/>
                <w:lang w:eastAsia="pl-PL"/>
              </w:rPr>
              <w:t xml:space="preserve"> i </w:t>
            </w:r>
            <w:r w:rsidRPr="008540C3">
              <w:rPr>
                <w:rFonts w:cstheme="minorHAnsi"/>
                <w:b/>
                <w:bCs/>
                <w:szCs w:val="24"/>
                <w:lang w:eastAsia="pl-PL"/>
              </w:rPr>
              <w:t>inny średni personel</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Pracownicy biurowi</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Pracownicy usług</w:t>
            </w:r>
            <w:r w:rsidR="002932A6" w:rsidRPr="008540C3">
              <w:rPr>
                <w:rFonts w:cstheme="minorHAnsi"/>
                <w:b/>
                <w:bCs/>
                <w:szCs w:val="24"/>
                <w:lang w:eastAsia="pl-PL"/>
              </w:rPr>
              <w:t xml:space="preserve"> i </w:t>
            </w:r>
            <w:r w:rsidRPr="008540C3">
              <w:rPr>
                <w:rFonts w:cstheme="minorHAnsi"/>
                <w:b/>
                <w:bCs/>
                <w:szCs w:val="24"/>
                <w:lang w:eastAsia="pl-PL"/>
              </w:rPr>
              <w:t>sprzedawcy</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Robotnicy przemysłowi</w:t>
            </w:r>
            <w:r w:rsidR="002932A6" w:rsidRPr="008540C3">
              <w:rPr>
                <w:rFonts w:cstheme="minorHAnsi"/>
                <w:b/>
                <w:bCs/>
                <w:szCs w:val="24"/>
                <w:lang w:eastAsia="pl-PL"/>
              </w:rPr>
              <w:t xml:space="preserve"> i </w:t>
            </w:r>
            <w:r w:rsidRPr="008540C3">
              <w:rPr>
                <w:rFonts w:cstheme="minorHAnsi"/>
                <w:b/>
                <w:bCs/>
                <w:szCs w:val="24"/>
                <w:lang w:eastAsia="pl-PL"/>
              </w:rPr>
              <w:t>rzemieślnicy</w:t>
            </w:r>
          </w:p>
        </w:tc>
        <w:tc>
          <w:tcPr>
            <w:tcW w:w="674" w:type="dxa"/>
            <w:textDirection w:val="btLr"/>
            <w:vAlign w:val="center"/>
            <w:hideMark/>
          </w:tcPr>
          <w:p w:rsidR="005F4616" w:rsidRPr="008540C3" w:rsidRDefault="005F4616" w:rsidP="00201F7F">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b/>
                <w:bCs/>
                <w:szCs w:val="24"/>
                <w:lang w:eastAsia="pl-PL"/>
              </w:rPr>
            </w:pPr>
            <w:r w:rsidRPr="008540C3">
              <w:rPr>
                <w:rFonts w:cstheme="minorHAnsi"/>
                <w:b/>
                <w:bCs/>
                <w:szCs w:val="24"/>
                <w:lang w:eastAsia="pl-PL"/>
              </w:rPr>
              <w:t>Operatorzy</w:t>
            </w:r>
            <w:r w:rsidR="002932A6" w:rsidRPr="008540C3">
              <w:rPr>
                <w:rFonts w:cstheme="minorHAnsi"/>
                <w:b/>
                <w:bCs/>
                <w:szCs w:val="24"/>
                <w:lang w:eastAsia="pl-PL"/>
              </w:rPr>
              <w:t xml:space="preserve"> i </w:t>
            </w:r>
            <w:r w:rsidRPr="008540C3">
              <w:rPr>
                <w:rFonts w:cstheme="minorHAnsi"/>
                <w:b/>
                <w:bCs/>
                <w:szCs w:val="24"/>
                <w:lang w:eastAsia="pl-PL"/>
              </w:rPr>
              <w:t>monterzy maszyn</w:t>
            </w:r>
            <w:r w:rsidR="002932A6" w:rsidRPr="008540C3">
              <w:rPr>
                <w:rFonts w:cstheme="minorHAnsi"/>
                <w:b/>
                <w:bCs/>
                <w:szCs w:val="24"/>
                <w:lang w:eastAsia="pl-PL"/>
              </w:rPr>
              <w:t xml:space="preserve"> i </w:t>
            </w:r>
            <w:r w:rsidRPr="008540C3">
              <w:rPr>
                <w:rFonts w:cstheme="minorHAnsi"/>
                <w:b/>
                <w:bCs/>
                <w:szCs w:val="24"/>
                <w:lang w:eastAsia="pl-PL"/>
              </w:rPr>
              <w:t>urządzeń</w:t>
            </w:r>
          </w:p>
        </w:tc>
      </w:tr>
      <w:tr w:rsidR="00201F7F" w:rsidRPr="008540C3" w:rsidTr="00201F7F">
        <w:trPr>
          <w:trHeight w:val="300"/>
        </w:trPr>
        <w:tc>
          <w:tcPr>
            <w:cnfStyle w:val="001000000000" w:firstRow="0" w:lastRow="0" w:firstColumn="1" w:lastColumn="0" w:oddVBand="0" w:evenVBand="0" w:oddHBand="0" w:evenHBand="0" w:firstRowFirstColumn="0" w:firstRowLastColumn="0" w:lastRowFirstColumn="0" w:lastRowLastColumn="0"/>
            <w:tcW w:w="3772" w:type="dxa"/>
            <w:noWrap/>
            <w:hideMark/>
          </w:tcPr>
          <w:p w:rsidR="00AF21B4" w:rsidRPr="008540C3" w:rsidRDefault="00AF21B4" w:rsidP="00201F7F">
            <w:pPr>
              <w:jc w:val="right"/>
              <w:rPr>
                <w:rFonts w:cstheme="minorHAnsi"/>
                <w:szCs w:val="24"/>
                <w:lang w:eastAsia="pl-PL"/>
              </w:rPr>
            </w:pPr>
            <w:r w:rsidRPr="008540C3">
              <w:rPr>
                <w:rFonts w:cstheme="minorHAnsi"/>
                <w:szCs w:val="24"/>
                <w:lang w:eastAsia="pl-PL"/>
              </w:rPr>
              <w:t> </w:t>
            </w:r>
            <w:r w:rsidR="00201F7F" w:rsidRPr="008540C3">
              <w:rPr>
                <w:rFonts w:cstheme="minorHAnsi"/>
                <w:szCs w:val="24"/>
                <w:lang w:eastAsia="pl-PL"/>
              </w:rPr>
              <w:t>N=</w:t>
            </w:r>
          </w:p>
        </w:tc>
        <w:tc>
          <w:tcPr>
            <w:tcW w:w="713"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1000</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155</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239</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163</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28</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87</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223</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21</w:t>
            </w:r>
          </w:p>
        </w:tc>
      </w:tr>
      <w:tr w:rsidR="005F4616" w:rsidRPr="008540C3" w:rsidTr="00201F7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Przedstawiciele władz, kierownicy</w:t>
            </w:r>
          </w:p>
        </w:tc>
        <w:tc>
          <w:tcPr>
            <w:tcW w:w="713"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6%</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7%</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7%</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4%</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4%</w:t>
            </w:r>
          </w:p>
        </w:tc>
      </w:tr>
      <w:tr w:rsidR="00201F7F" w:rsidRPr="008540C3" w:rsidTr="00201F7F">
        <w:trPr>
          <w:trHeight w:val="74"/>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Specjaliści</w:t>
            </w:r>
          </w:p>
        </w:tc>
        <w:tc>
          <w:tcPr>
            <w:tcW w:w="713"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17%</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b/>
                <w:szCs w:val="24"/>
                <w:lang w:eastAsia="pl-PL"/>
              </w:rPr>
            </w:pPr>
            <w:r w:rsidRPr="008540C3">
              <w:rPr>
                <w:rFonts w:cstheme="minorHAnsi"/>
                <w:b/>
                <w:szCs w:val="24"/>
                <w:lang w:eastAsia="pl-PL"/>
              </w:rPr>
              <w:t>64%</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6%</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r>
      <w:tr w:rsidR="005F4616" w:rsidRPr="008540C3" w:rsidTr="00201F7F">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Technicy</w:t>
            </w:r>
            <w:r w:rsidR="002932A6" w:rsidRPr="008540C3">
              <w:rPr>
                <w:rFonts w:cstheme="minorHAnsi"/>
                <w:szCs w:val="24"/>
                <w:lang w:eastAsia="pl-PL"/>
              </w:rPr>
              <w:t xml:space="preserve"> i </w:t>
            </w:r>
            <w:r w:rsidRPr="008540C3">
              <w:rPr>
                <w:rFonts w:cstheme="minorHAnsi"/>
                <w:szCs w:val="24"/>
                <w:lang w:eastAsia="pl-PL"/>
              </w:rPr>
              <w:t>inny średni personel</w:t>
            </w:r>
          </w:p>
        </w:tc>
        <w:tc>
          <w:tcPr>
            <w:tcW w:w="713"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11%</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6%</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9%</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b/>
                <w:szCs w:val="24"/>
                <w:lang w:eastAsia="pl-PL"/>
              </w:rPr>
            </w:pPr>
            <w:r w:rsidRPr="008540C3">
              <w:rPr>
                <w:rFonts w:cstheme="minorHAnsi"/>
                <w:b/>
                <w:szCs w:val="24"/>
                <w:lang w:eastAsia="pl-PL"/>
              </w:rPr>
              <w:t>46%</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r>
      <w:tr w:rsidR="00201F7F" w:rsidRPr="008540C3" w:rsidTr="00201F7F">
        <w:trPr>
          <w:trHeight w:val="74"/>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Pracownicy biurowi</w:t>
            </w:r>
          </w:p>
        </w:tc>
        <w:tc>
          <w:tcPr>
            <w:tcW w:w="713"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8%</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14%</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8%</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5%</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b/>
                <w:szCs w:val="24"/>
                <w:lang w:eastAsia="pl-PL"/>
              </w:rPr>
            </w:pPr>
            <w:r w:rsidRPr="008540C3">
              <w:rPr>
                <w:rFonts w:cstheme="minorHAnsi"/>
                <w:b/>
                <w:szCs w:val="24"/>
                <w:lang w:eastAsia="pl-PL"/>
              </w:rPr>
              <w:t>76%</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4%</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r>
      <w:tr w:rsidR="005F4616" w:rsidRPr="008540C3" w:rsidTr="00201F7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Pracownicy usług</w:t>
            </w:r>
            <w:r w:rsidR="002932A6" w:rsidRPr="008540C3">
              <w:rPr>
                <w:rFonts w:cstheme="minorHAnsi"/>
                <w:szCs w:val="24"/>
                <w:lang w:eastAsia="pl-PL"/>
              </w:rPr>
              <w:t xml:space="preserve"> i </w:t>
            </w:r>
            <w:r w:rsidRPr="008540C3">
              <w:rPr>
                <w:rFonts w:cstheme="minorHAnsi"/>
                <w:szCs w:val="24"/>
                <w:lang w:eastAsia="pl-PL"/>
              </w:rPr>
              <w:t>sprzedawcy</w:t>
            </w:r>
          </w:p>
        </w:tc>
        <w:tc>
          <w:tcPr>
            <w:tcW w:w="713"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16%</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24%</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5%</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9%</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4%</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b/>
                <w:szCs w:val="24"/>
                <w:lang w:eastAsia="pl-PL"/>
              </w:rPr>
            </w:pPr>
            <w:r w:rsidRPr="008540C3">
              <w:rPr>
                <w:rFonts w:cstheme="minorHAnsi"/>
                <w:b/>
                <w:szCs w:val="24"/>
                <w:lang w:eastAsia="pl-PL"/>
              </w:rPr>
              <w:t>74%</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11%</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20%</w:t>
            </w:r>
          </w:p>
        </w:tc>
      </w:tr>
      <w:tr w:rsidR="00201F7F" w:rsidRPr="008540C3" w:rsidTr="00201F7F">
        <w:trPr>
          <w:trHeight w:val="74"/>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Robotnicy przemysłowi</w:t>
            </w:r>
            <w:r w:rsidR="002932A6" w:rsidRPr="008540C3">
              <w:rPr>
                <w:rFonts w:cstheme="minorHAnsi"/>
                <w:szCs w:val="24"/>
                <w:lang w:eastAsia="pl-PL"/>
              </w:rPr>
              <w:t xml:space="preserve"> i </w:t>
            </w:r>
            <w:r w:rsidRPr="008540C3">
              <w:rPr>
                <w:rFonts w:cstheme="minorHAnsi"/>
                <w:szCs w:val="24"/>
                <w:lang w:eastAsia="pl-PL"/>
              </w:rPr>
              <w:t>rzemieślnicy</w:t>
            </w:r>
          </w:p>
        </w:tc>
        <w:tc>
          <w:tcPr>
            <w:tcW w:w="713"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17%</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16%</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11%</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4%</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10%</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b/>
                <w:szCs w:val="24"/>
                <w:lang w:eastAsia="pl-PL"/>
              </w:rPr>
            </w:pPr>
            <w:r w:rsidRPr="008540C3">
              <w:rPr>
                <w:rFonts w:cstheme="minorHAnsi"/>
                <w:b/>
                <w:szCs w:val="24"/>
                <w:lang w:eastAsia="pl-PL"/>
              </w:rPr>
              <w:t>49%</w:t>
            </w:r>
          </w:p>
        </w:tc>
        <w:tc>
          <w:tcPr>
            <w:tcW w:w="674" w:type="dxa"/>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0%</w:t>
            </w:r>
          </w:p>
        </w:tc>
      </w:tr>
      <w:tr w:rsidR="005F4616" w:rsidRPr="008540C3" w:rsidTr="00201F7F">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772" w:type="dxa"/>
            <w:hideMark/>
          </w:tcPr>
          <w:p w:rsidR="00AF21B4" w:rsidRPr="008540C3" w:rsidRDefault="00AF21B4">
            <w:pPr>
              <w:rPr>
                <w:rFonts w:cstheme="minorHAnsi"/>
                <w:szCs w:val="24"/>
                <w:lang w:eastAsia="pl-PL"/>
              </w:rPr>
            </w:pPr>
            <w:r w:rsidRPr="008540C3">
              <w:rPr>
                <w:rFonts w:cstheme="minorHAnsi"/>
                <w:szCs w:val="24"/>
                <w:lang w:eastAsia="pl-PL"/>
              </w:rPr>
              <w:t>Operatorzy</w:t>
            </w:r>
            <w:r w:rsidR="002932A6" w:rsidRPr="008540C3">
              <w:rPr>
                <w:rFonts w:cstheme="minorHAnsi"/>
                <w:szCs w:val="24"/>
                <w:lang w:eastAsia="pl-PL"/>
              </w:rPr>
              <w:t xml:space="preserve"> i </w:t>
            </w:r>
            <w:r w:rsidRPr="008540C3">
              <w:rPr>
                <w:rFonts w:cstheme="minorHAnsi"/>
                <w:szCs w:val="24"/>
                <w:lang w:eastAsia="pl-PL"/>
              </w:rPr>
              <w:t>monterzy maszyn</w:t>
            </w:r>
            <w:r w:rsidR="002932A6" w:rsidRPr="008540C3">
              <w:rPr>
                <w:rFonts w:cstheme="minorHAnsi"/>
                <w:szCs w:val="24"/>
                <w:lang w:eastAsia="pl-PL"/>
              </w:rPr>
              <w:t xml:space="preserve"> i </w:t>
            </w:r>
            <w:r w:rsidRPr="008540C3">
              <w:rPr>
                <w:rFonts w:cstheme="minorHAnsi"/>
                <w:szCs w:val="24"/>
                <w:lang w:eastAsia="pl-PL"/>
              </w:rPr>
              <w:t>urządzeń</w:t>
            </w:r>
          </w:p>
        </w:tc>
        <w:tc>
          <w:tcPr>
            <w:tcW w:w="713"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8%</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7%</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8%</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13%</w:t>
            </w:r>
          </w:p>
        </w:tc>
        <w:tc>
          <w:tcPr>
            <w:tcW w:w="674" w:type="dxa"/>
            <w:vAlign w:val="center"/>
            <w:hideMark/>
          </w:tcPr>
          <w:p w:rsidR="00AF21B4" w:rsidRPr="008540C3" w:rsidRDefault="00AF21B4" w:rsidP="00201F7F">
            <w:pPr>
              <w:jc w:val="center"/>
              <w:cnfStyle w:val="000000100000" w:firstRow="0" w:lastRow="0" w:firstColumn="0" w:lastColumn="0" w:oddVBand="0" w:evenVBand="0" w:oddHBand="1" w:evenHBand="0" w:firstRowFirstColumn="0" w:firstRowLastColumn="0" w:lastRowFirstColumn="0" w:lastRowLastColumn="0"/>
              <w:rPr>
                <w:rFonts w:cstheme="minorHAnsi"/>
                <w:b/>
                <w:szCs w:val="24"/>
                <w:lang w:eastAsia="pl-PL"/>
              </w:rPr>
            </w:pPr>
            <w:r w:rsidRPr="008540C3">
              <w:rPr>
                <w:rFonts w:cstheme="minorHAnsi"/>
                <w:b/>
                <w:szCs w:val="24"/>
                <w:lang w:eastAsia="pl-PL"/>
              </w:rPr>
              <w:t>64%</w:t>
            </w:r>
          </w:p>
        </w:tc>
      </w:tr>
      <w:tr w:rsidR="00201F7F" w:rsidRPr="008540C3" w:rsidTr="00A813A4">
        <w:trPr>
          <w:trHeight w:val="74"/>
        </w:trPr>
        <w:tc>
          <w:tcPr>
            <w:cnfStyle w:val="001000000000" w:firstRow="0" w:lastRow="0" w:firstColumn="1" w:lastColumn="0" w:oddVBand="0" w:evenVBand="0" w:oddHBand="0" w:evenHBand="0" w:firstRowFirstColumn="0" w:firstRowLastColumn="0" w:lastRowFirstColumn="0" w:lastRowLastColumn="0"/>
            <w:tcW w:w="3772" w:type="dxa"/>
            <w:tcBorders>
              <w:bottom w:val="single" w:sz="8" w:space="0" w:color="FF388C" w:themeColor="accent1"/>
            </w:tcBorders>
            <w:hideMark/>
          </w:tcPr>
          <w:p w:rsidR="00AF21B4" w:rsidRPr="008540C3" w:rsidRDefault="00AF21B4">
            <w:pPr>
              <w:rPr>
                <w:rFonts w:cstheme="minorHAnsi"/>
                <w:szCs w:val="24"/>
                <w:lang w:eastAsia="pl-PL"/>
              </w:rPr>
            </w:pPr>
            <w:r w:rsidRPr="008540C3">
              <w:rPr>
                <w:rFonts w:cstheme="minorHAnsi"/>
                <w:szCs w:val="24"/>
                <w:lang w:eastAsia="pl-PL"/>
              </w:rPr>
              <w:t>Pracownicy przy pracach prostych</w:t>
            </w:r>
          </w:p>
        </w:tc>
        <w:tc>
          <w:tcPr>
            <w:tcW w:w="713"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15%</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26%</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7%</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6%</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7%</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15%</w:t>
            </w:r>
          </w:p>
        </w:tc>
        <w:tc>
          <w:tcPr>
            <w:tcW w:w="674" w:type="dxa"/>
            <w:tcBorders>
              <w:bottom w:val="single" w:sz="8" w:space="0" w:color="FF388C" w:themeColor="accent1"/>
            </w:tcBorders>
            <w:vAlign w:val="center"/>
            <w:hideMark/>
          </w:tcPr>
          <w:p w:rsidR="00AF21B4" w:rsidRPr="008540C3" w:rsidRDefault="00AF21B4" w:rsidP="00201F7F">
            <w:pPr>
              <w:jc w:val="center"/>
              <w:cnfStyle w:val="000000000000" w:firstRow="0" w:lastRow="0" w:firstColumn="0" w:lastColumn="0" w:oddVBand="0" w:evenVBand="0" w:oddHBand="0" w:evenHBand="0" w:firstRowFirstColumn="0" w:firstRowLastColumn="0" w:lastRowFirstColumn="0" w:lastRowLastColumn="0"/>
              <w:rPr>
                <w:rFonts w:cstheme="minorHAnsi"/>
                <w:szCs w:val="24"/>
                <w:lang w:eastAsia="pl-PL"/>
              </w:rPr>
            </w:pPr>
            <w:r w:rsidRPr="008540C3">
              <w:rPr>
                <w:rFonts w:cstheme="minorHAnsi"/>
                <w:szCs w:val="24"/>
                <w:lang w:eastAsia="pl-PL"/>
              </w:rPr>
              <w:t>11%</w:t>
            </w:r>
          </w:p>
        </w:tc>
      </w:tr>
      <w:tr w:rsidR="007B033D" w:rsidRPr="008540C3" w:rsidTr="00A813A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772" w:type="dxa"/>
            <w:tcBorders>
              <w:top w:val="single" w:sz="8" w:space="0" w:color="FF388C" w:themeColor="accent1"/>
              <w:bottom w:val="single" w:sz="8" w:space="0" w:color="FF388C" w:themeColor="accent1"/>
            </w:tcBorders>
            <w:hideMark/>
          </w:tcPr>
          <w:p w:rsidR="007B033D" w:rsidRPr="008540C3" w:rsidRDefault="007B033D" w:rsidP="007B033D">
            <w:pPr>
              <w:jc w:val="right"/>
              <w:rPr>
                <w:rFonts w:cstheme="minorHAnsi"/>
                <w:szCs w:val="24"/>
                <w:lang w:eastAsia="pl-PL"/>
              </w:rPr>
            </w:pPr>
            <w:r w:rsidRPr="008540C3">
              <w:rPr>
                <w:rFonts w:cstheme="minorHAnsi"/>
                <w:szCs w:val="24"/>
                <w:lang w:eastAsia="pl-PL"/>
              </w:rPr>
              <w:t>Ogółem zawód wyuczony</w:t>
            </w:r>
          </w:p>
        </w:tc>
        <w:tc>
          <w:tcPr>
            <w:tcW w:w="713"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x</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16%</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24%</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16%</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3%</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9%</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22%</w:t>
            </w:r>
          </w:p>
        </w:tc>
        <w:tc>
          <w:tcPr>
            <w:tcW w:w="674" w:type="dxa"/>
            <w:tcBorders>
              <w:top w:val="single" w:sz="8" w:space="0" w:color="FF388C" w:themeColor="accent1"/>
              <w:bottom w:val="single" w:sz="8" w:space="0" w:color="FF388C" w:themeColor="accent1"/>
            </w:tcBorders>
            <w:vAlign w:val="center"/>
            <w:hideMark/>
          </w:tcPr>
          <w:p w:rsidR="007B033D" w:rsidRPr="008540C3" w:rsidRDefault="007B033D" w:rsidP="00201F7F">
            <w:pPr>
              <w:jc w:val="center"/>
              <w:cnfStyle w:val="000000100000" w:firstRow="0" w:lastRow="0" w:firstColumn="0" w:lastColumn="0" w:oddVBand="0" w:evenVBand="0" w:oddHBand="1" w:evenHBand="0" w:firstRowFirstColumn="0" w:firstRowLastColumn="0" w:lastRowFirstColumn="0" w:lastRowLastColumn="0"/>
              <w:rPr>
                <w:rFonts w:cstheme="minorHAnsi"/>
                <w:szCs w:val="24"/>
                <w:lang w:eastAsia="pl-PL"/>
              </w:rPr>
            </w:pPr>
            <w:r w:rsidRPr="008540C3">
              <w:rPr>
                <w:rFonts w:cstheme="minorHAnsi"/>
                <w:szCs w:val="24"/>
                <w:lang w:eastAsia="pl-PL"/>
              </w:rPr>
              <w:t>2%</w:t>
            </w:r>
          </w:p>
        </w:tc>
      </w:tr>
    </w:tbl>
    <w:p w:rsidR="005F4616" w:rsidRPr="003D4D5D" w:rsidRDefault="005F4616"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AF21B4" w:rsidRDefault="00AF21B4" w:rsidP="00A763C8">
      <w:pPr>
        <w:rPr>
          <w:lang w:eastAsia="pl-PL"/>
        </w:rPr>
      </w:pPr>
    </w:p>
    <w:tbl>
      <w:tblPr>
        <w:tblStyle w:val="Jasnecieniowanieakcent113"/>
        <w:tblW w:w="0" w:type="auto"/>
        <w:tblLook w:val="04A0" w:firstRow="1" w:lastRow="0" w:firstColumn="1" w:lastColumn="0" w:noHBand="0" w:noVBand="1"/>
      </w:tblPr>
      <w:tblGrid>
        <w:gridCol w:w="2002"/>
        <w:gridCol w:w="7261"/>
      </w:tblGrid>
      <w:tr w:rsidR="00C55DCB" w:rsidRPr="008540C3" w:rsidTr="00765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C55DCB" w:rsidRPr="008540C3" w:rsidRDefault="00C55DCB" w:rsidP="00765E6B">
            <w:pPr>
              <w:rPr>
                <w:rFonts w:cstheme="minorHAnsi"/>
                <w:color w:val="auto"/>
                <w:szCs w:val="24"/>
              </w:rPr>
            </w:pPr>
            <w:r w:rsidRPr="008540C3">
              <w:rPr>
                <w:rFonts w:cstheme="minorHAnsi"/>
                <w:color w:val="auto"/>
                <w:szCs w:val="24"/>
              </w:rPr>
              <w:t>PODSUMOWANIE</w:t>
            </w:r>
          </w:p>
          <w:p w:rsidR="00C55DCB" w:rsidRPr="008540C3" w:rsidRDefault="00C55DCB" w:rsidP="00765E6B">
            <w:pPr>
              <w:rPr>
                <w:rFonts w:cstheme="minorHAnsi"/>
                <w:szCs w:val="24"/>
              </w:rPr>
            </w:pPr>
            <w:r w:rsidRPr="008540C3">
              <w:rPr>
                <w:rFonts w:cstheme="minorHAnsi"/>
                <w:szCs w:val="24"/>
              </w:rPr>
              <w:t>Umiejętności</w:t>
            </w:r>
            <w:r w:rsidR="002932A6" w:rsidRPr="008540C3">
              <w:rPr>
                <w:rFonts w:cstheme="minorHAnsi"/>
                <w:szCs w:val="24"/>
              </w:rPr>
              <w:t xml:space="preserve"> i </w:t>
            </w:r>
            <w:r w:rsidRPr="008540C3">
              <w:rPr>
                <w:rFonts w:cstheme="minorHAnsi"/>
                <w:szCs w:val="24"/>
              </w:rPr>
              <w:t>decyzyjność</w:t>
            </w:r>
          </w:p>
        </w:tc>
        <w:tc>
          <w:tcPr>
            <w:tcW w:w="7261" w:type="dxa"/>
          </w:tcPr>
          <w:p w:rsidR="00A83238" w:rsidRPr="008540C3" w:rsidRDefault="00765E6B"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P</w:t>
            </w:r>
            <w:r w:rsidR="00A83238" w:rsidRPr="008540C3">
              <w:rPr>
                <w:rFonts w:cstheme="minorHAnsi"/>
                <w:b w:val="0"/>
                <w:color w:val="auto"/>
                <w:szCs w:val="24"/>
              </w:rPr>
              <w:t>racownicy w województwie łódzkim mają więcej okazji do wykorzystania swoich umiejętności, dysponują większą decyzyjnością</w:t>
            </w:r>
            <w:r w:rsidR="002932A6" w:rsidRPr="008540C3">
              <w:rPr>
                <w:rFonts w:cstheme="minorHAnsi"/>
                <w:b w:val="0"/>
                <w:color w:val="auto"/>
                <w:szCs w:val="24"/>
              </w:rPr>
              <w:t xml:space="preserve"> i </w:t>
            </w:r>
            <w:r w:rsidR="00A83238" w:rsidRPr="008540C3">
              <w:rPr>
                <w:rFonts w:cstheme="minorHAnsi"/>
                <w:b w:val="0"/>
                <w:color w:val="auto"/>
                <w:szCs w:val="24"/>
              </w:rPr>
              <w:t>sprawczością. Pod tym względem miejsca pracy w województwie łódzkim cechuje wyższa jakość. Wskaźnik umiejętności</w:t>
            </w:r>
            <w:r w:rsidR="002932A6" w:rsidRPr="008540C3">
              <w:rPr>
                <w:rFonts w:cstheme="minorHAnsi"/>
                <w:b w:val="0"/>
                <w:color w:val="auto"/>
                <w:szCs w:val="24"/>
              </w:rPr>
              <w:t xml:space="preserve"> i </w:t>
            </w:r>
            <w:r w:rsidR="00A83238" w:rsidRPr="008540C3">
              <w:rPr>
                <w:rFonts w:cstheme="minorHAnsi"/>
                <w:b w:val="0"/>
                <w:color w:val="auto"/>
                <w:szCs w:val="24"/>
              </w:rPr>
              <w:t>decyzyjności to jedyny indeks, którego wartość dla województwa łódzkiego jest wyraźnie wyższa, niż wyniki uzyskane dla Unii Europejskiej</w:t>
            </w:r>
            <w:r w:rsidR="002932A6" w:rsidRPr="008540C3">
              <w:rPr>
                <w:rFonts w:cstheme="minorHAnsi"/>
                <w:b w:val="0"/>
                <w:color w:val="auto"/>
                <w:szCs w:val="24"/>
              </w:rPr>
              <w:t xml:space="preserve"> i </w:t>
            </w:r>
            <w:r w:rsidR="00A83238" w:rsidRPr="008540C3">
              <w:rPr>
                <w:rFonts w:cstheme="minorHAnsi"/>
                <w:b w:val="0"/>
                <w:color w:val="auto"/>
                <w:szCs w:val="24"/>
              </w:rPr>
              <w:t xml:space="preserve">Polski w badaniu </w:t>
            </w:r>
            <w:proofErr w:type="spellStart"/>
            <w:r w:rsidR="00A83238" w:rsidRPr="008540C3">
              <w:rPr>
                <w:rFonts w:cstheme="minorHAnsi"/>
                <w:b w:val="0"/>
                <w:color w:val="auto"/>
                <w:szCs w:val="24"/>
              </w:rPr>
              <w:t>Eurofound</w:t>
            </w:r>
            <w:proofErr w:type="spellEnd"/>
            <w:r w:rsidR="00A83238" w:rsidRPr="008540C3">
              <w:rPr>
                <w:rFonts w:cstheme="minorHAnsi"/>
                <w:b w:val="0"/>
                <w:color w:val="auto"/>
                <w:szCs w:val="24"/>
              </w:rPr>
              <w:t>,</w:t>
            </w:r>
            <w:r w:rsidR="002932A6" w:rsidRPr="008540C3">
              <w:rPr>
                <w:rFonts w:cstheme="minorHAnsi"/>
                <w:b w:val="0"/>
                <w:color w:val="auto"/>
                <w:szCs w:val="24"/>
              </w:rPr>
              <w:t xml:space="preserve"> a </w:t>
            </w:r>
            <w:r w:rsidR="00A83238" w:rsidRPr="008540C3">
              <w:rPr>
                <w:rFonts w:cstheme="minorHAnsi"/>
                <w:b w:val="0"/>
                <w:color w:val="auto"/>
                <w:szCs w:val="24"/>
              </w:rPr>
              <w:t xml:space="preserve">także niż rezultat dla młodych pracowników w województwie mazowieckim. </w:t>
            </w:r>
          </w:p>
          <w:p w:rsidR="00C55DCB" w:rsidRPr="008540C3" w:rsidRDefault="00A8323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 xml:space="preserve">Jednak rozpatrywanie łącznie wszystkich wskaźników sugeruje, że nie jest to wynik korzystny – w pozostałych aspektach miejsca pracy w regionie wypadają jakościowo gorzej, co oznacza, że de facto przy innych warunkach mniej dogodnych pracownicy w województwie łódzkim muszą w pracy w większym stopniu wykorzystywać swoje </w:t>
            </w:r>
            <w:r w:rsidRPr="008540C3">
              <w:rPr>
                <w:rFonts w:cstheme="minorHAnsi"/>
                <w:b w:val="0"/>
                <w:color w:val="auto"/>
                <w:szCs w:val="24"/>
              </w:rPr>
              <w:lastRenderedPageBreak/>
              <w:t>umiejętności, sprostać większym wyzwaniom</w:t>
            </w:r>
            <w:r w:rsidR="002932A6" w:rsidRPr="008540C3">
              <w:rPr>
                <w:rFonts w:cstheme="minorHAnsi"/>
                <w:b w:val="0"/>
                <w:color w:val="auto"/>
                <w:szCs w:val="24"/>
              </w:rPr>
              <w:t xml:space="preserve"> i </w:t>
            </w:r>
            <w:r w:rsidRPr="008540C3">
              <w:rPr>
                <w:rFonts w:cstheme="minorHAnsi"/>
                <w:b w:val="0"/>
                <w:color w:val="auto"/>
                <w:szCs w:val="24"/>
              </w:rPr>
              <w:t>ponosić większą odpowiedzialność.</w:t>
            </w:r>
          </w:p>
          <w:p w:rsidR="00A83238" w:rsidRPr="008540C3" w:rsidRDefault="00A8323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Wartość wskaźnika umiejętności</w:t>
            </w:r>
            <w:r w:rsidR="002932A6" w:rsidRPr="008540C3">
              <w:rPr>
                <w:rFonts w:cstheme="minorHAnsi"/>
                <w:b w:val="0"/>
                <w:color w:val="auto"/>
                <w:szCs w:val="24"/>
              </w:rPr>
              <w:t xml:space="preserve"> i </w:t>
            </w:r>
            <w:r w:rsidRPr="008540C3">
              <w:rPr>
                <w:rFonts w:cstheme="minorHAnsi"/>
                <w:b w:val="0"/>
                <w:color w:val="auto"/>
                <w:szCs w:val="24"/>
              </w:rPr>
              <w:t>decyzyjności wzrasta wraz ze wzrostem wieku</w:t>
            </w:r>
            <w:r w:rsidR="002932A6" w:rsidRPr="008540C3">
              <w:rPr>
                <w:rFonts w:cstheme="minorHAnsi"/>
                <w:b w:val="0"/>
                <w:color w:val="auto"/>
                <w:szCs w:val="24"/>
              </w:rPr>
              <w:t xml:space="preserve"> i </w:t>
            </w:r>
            <w:r w:rsidRPr="008540C3">
              <w:rPr>
                <w:rFonts w:cstheme="minorHAnsi"/>
                <w:b w:val="0"/>
                <w:color w:val="auto"/>
                <w:szCs w:val="24"/>
              </w:rPr>
              <w:t>wykształcenia. Szczególnie wysoką wartość wskaźnik przyjmuje dla wykształcenia wyższego.</w:t>
            </w:r>
          </w:p>
          <w:p w:rsidR="00A83238" w:rsidRPr="008540C3" w:rsidRDefault="00A8323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W przypadku wykorzystania umiejętności oraz zakresu decyzyjności bardzo wiele zależy od samego charakteru danego zajęcia –</w:t>
            </w:r>
            <w:r w:rsidR="002932A6" w:rsidRPr="008540C3">
              <w:rPr>
                <w:rFonts w:cstheme="minorHAnsi"/>
                <w:b w:val="0"/>
                <w:color w:val="auto"/>
                <w:szCs w:val="24"/>
              </w:rPr>
              <w:t xml:space="preserve"> a </w:t>
            </w:r>
            <w:r w:rsidRPr="008540C3">
              <w:rPr>
                <w:rFonts w:cstheme="minorHAnsi"/>
                <w:b w:val="0"/>
                <w:color w:val="auto"/>
                <w:szCs w:val="24"/>
              </w:rPr>
              <w:t>więc od wykonywanego zawodu. Im wyższych kwalifikacji wymaga dany zawód, tym częściej od wykonującego go pracownika oczekuje się wykorzystania umiejętności kognitywnych,</w:t>
            </w:r>
            <w:r w:rsidR="002932A6" w:rsidRPr="008540C3">
              <w:rPr>
                <w:rFonts w:cstheme="minorHAnsi"/>
                <w:b w:val="0"/>
                <w:color w:val="auto"/>
                <w:szCs w:val="24"/>
              </w:rPr>
              <w:t xml:space="preserve"> a </w:t>
            </w:r>
            <w:r w:rsidRPr="008540C3">
              <w:rPr>
                <w:rFonts w:cstheme="minorHAnsi"/>
                <w:b w:val="0"/>
                <w:color w:val="auto"/>
                <w:szCs w:val="24"/>
              </w:rPr>
              <w:t>także tym większa autonomia w pracy. W przypadku zawodów</w:t>
            </w:r>
            <w:r w:rsidR="002932A6" w:rsidRPr="008540C3">
              <w:rPr>
                <w:rFonts w:cstheme="minorHAnsi"/>
                <w:b w:val="0"/>
                <w:color w:val="auto"/>
                <w:szCs w:val="24"/>
              </w:rPr>
              <w:t xml:space="preserve"> z </w:t>
            </w:r>
            <w:r w:rsidRPr="008540C3">
              <w:rPr>
                <w:rFonts w:cstheme="minorHAnsi"/>
                <w:b w:val="0"/>
                <w:color w:val="auto"/>
                <w:szCs w:val="24"/>
              </w:rPr>
              <w:t>grup kierowników, specjalistów,</w:t>
            </w:r>
            <w:r w:rsidR="002932A6" w:rsidRPr="008540C3">
              <w:rPr>
                <w:rFonts w:cstheme="minorHAnsi"/>
                <w:b w:val="0"/>
                <w:color w:val="auto"/>
                <w:szCs w:val="24"/>
              </w:rPr>
              <w:t xml:space="preserve"> a </w:t>
            </w:r>
            <w:r w:rsidRPr="008540C3">
              <w:rPr>
                <w:rFonts w:cstheme="minorHAnsi"/>
                <w:b w:val="0"/>
                <w:color w:val="auto"/>
                <w:szCs w:val="24"/>
              </w:rPr>
              <w:t>w drugiej kolejności techników</w:t>
            </w:r>
            <w:r w:rsidR="002932A6" w:rsidRPr="008540C3">
              <w:rPr>
                <w:rFonts w:cstheme="minorHAnsi"/>
                <w:b w:val="0"/>
                <w:color w:val="auto"/>
                <w:szCs w:val="24"/>
              </w:rPr>
              <w:t xml:space="preserve"> i </w:t>
            </w:r>
            <w:r w:rsidRPr="008540C3">
              <w:rPr>
                <w:rFonts w:cstheme="minorHAnsi"/>
                <w:b w:val="0"/>
                <w:color w:val="auto"/>
                <w:szCs w:val="24"/>
              </w:rPr>
              <w:t>średniego personelu charakter ich pracy wymaga dużej samodzielności</w:t>
            </w:r>
            <w:r w:rsidR="002932A6" w:rsidRPr="008540C3">
              <w:rPr>
                <w:rFonts w:cstheme="minorHAnsi"/>
                <w:b w:val="0"/>
                <w:color w:val="auto"/>
                <w:szCs w:val="24"/>
              </w:rPr>
              <w:t xml:space="preserve"> i </w:t>
            </w:r>
            <w:r w:rsidRPr="008540C3">
              <w:rPr>
                <w:rFonts w:cstheme="minorHAnsi"/>
                <w:b w:val="0"/>
                <w:color w:val="auto"/>
                <w:szCs w:val="24"/>
              </w:rPr>
              <w:t>kreatywności.</w:t>
            </w:r>
          </w:p>
          <w:p w:rsidR="00A83238" w:rsidRPr="008540C3" w:rsidRDefault="00A8323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Mniej niż połowa pracowników</w:t>
            </w:r>
            <w:r w:rsidR="002932A6" w:rsidRPr="008540C3">
              <w:rPr>
                <w:rFonts w:cstheme="minorHAnsi"/>
                <w:b w:val="0"/>
                <w:color w:val="auto"/>
                <w:szCs w:val="24"/>
              </w:rPr>
              <w:t xml:space="preserve"> z </w:t>
            </w:r>
            <w:r w:rsidRPr="008540C3">
              <w:rPr>
                <w:rFonts w:cstheme="minorHAnsi"/>
                <w:b w:val="0"/>
                <w:color w:val="auto"/>
                <w:szCs w:val="24"/>
              </w:rPr>
              <w:t>województwa łódzkiego partycypuje w decyzjach mających wpływ na decyzje dotyczące ich pracy – dobór współpracowników, wybór celów czy poprawę organizacji pracy. Obok kadry kierowniczej</w:t>
            </w:r>
            <w:r w:rsidR="002932A6" w:rsidRPr="008540C3">
              <w:rPr>
                <w:rFonts w:cstheme="minorHAnsi"/>
                <w:b w:val="0"/>
                <w:color w:val="auto"/>
                <w:szCs w:val="24"/>
              </w:rPr>
              <w:t xml:space="preserve"> i </w:t>
            </w:r>
            <w:r w:rsidRPr="008540C3">
              <w:rPr>
                <w:rFonts w:cstheme="minorHAnsi"/>
                <w:b w:val="0"/>
                <w:color w:val="auto"/>
                <w:szCs w:val="24"/>
              </w:rPr>
              <w:t>specjalistów partycypacja w tego typu decyzjach jest raczej niewielka.</w:t>
            </w:r>
          </w:p>
          <w:p w:rsidR="00843871" w:rsidRPr="008540C3" w:rsidRDefault="00843871"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Około połowa pracowników w województwie łódzkim brała udział w szkoleniu zapewnionym lub opłaconym przez pracodawcę (53%). Szkolenia w miejscu pracy, prowadzone przez współpracowników lub przełożonych odbyło 39% badanych. Skala podejmowania szkoleń na własną rękę jest niewielka</w:t>
            </w:r>
            <w:r w:rsidR="002932A6" w:rsidRPr="008540C3">
              <w:rPr>
                <w:rFonts w:cstheme="minorHAnsi"/>
                <w:b w:val="0"/>
                <w:color w:val="auto"/>
                <w:szCs w:val="24"/>
              </w:rPr>
              <w:t xml:space="preserve"> i </w:t>
            </w:r>
            <w:r w:rsidRPr="008540C3">
              <w:rPr>
                <w:rFonts w:cstheme="minorHAnsi"/>
                <w:b w:val="0"/>
                <w:color w:val="auto"/>
                <w:szCs w:val="24"/>
              </w:rPr>
              <w:t>dotyczy zaledwie 11% badanych.</w:t>
            </w:r>
          </w:p>
          <w:p w:rsidR="00344A10" w:rsidRPr="008540C3" w:rsidRDefault="00344A10"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Wśród objętych badaniem pracowników województwa łódzkiego cztery najczęściej występujące grupy zawodów to specjaliści (17%), robotnicy przemysłowi</w:t>
            </w:r>
            <w:r w:rsidR="002932A6" w:rsidRPr="008540C3">
              <w:rPr>
                <w:rFonts w:cstheme="minorHAnsi"/>
                <w:b w:val="0"/>
                <w:color w:val="auto"/>
                <w:szCs w:val="24"/>
              </w:rPr>
              <w:t xml:space="preserve"> i </w:t>
            </w:r>
            <w:r w:rsidRPr="008540C3">
              <w:rPr>
                <w:rFonts w:cstheme="minorHAnsi"/>
                <w:b w:val="0"/>
                <w:color w:val="auto"/>
                <w:szCs w:val="24"/>
              </w:rPr>
              <w:t>rzemieślnicy (17%),</w:t>
            </w:r>
            <w:r w:rsidR="002932A6" w:rsidRPr="008540C3">
              <w:rPr>
                <w:rFonts w:cstheme="minorHAnsi"/>
                <w:b w:val="0"/>
                <w:color w:val="auto"/>
                <w:szCs w:val="24"/>
              </w:rPr>
              <w:t xml:space="preserve"> a </w:t>
            </w:r>
            <w:r w:rsidRPr="008540C3">
              <w:rPr>
                <w:rFonts w:cstheme="minorHAnsi"/>
                <w:b w:val="0"/>
                <w:color w:val="auto"/>
                <w:szCs w:val="24"/>
              </w:rPr>
              <w:t>także pracownicy usług</w:t>
            </w:r>
            <w:r w:rsidR="002932A6" w:rsidRPr="008540C3">
              <w:rPr>
                <w:rFonts w:cstheme="minorHAnsi"/>
                <w:b w:val="0"/>
                <w:color w:val="auto"/>
                <w:szCs w:val="24"/>
              </w:rPr>
              <w:t xml:space="preserve"> i </w:t>
            </w:r>
            <w:r w:rsidRPr="008540C3">
              <w:rPr>
                <w:rFonts w:cstheme="minorHAnsi"/>
                <w:b w:val="0"/>
                <w:color w:val="auto"/>
                <w:szCs w:val="24"/>
              </w:rPr>
              <w:t>sprzedawcy (16%) oraz pracownicy przy pracach prostych (15%). Specjaliści oraz robotnicy to również grupy najczęściej wskazywane przy zawodzie wyuczonym (odpowiednio 24% - specjaliści, 22% - robotnicy</w:t>
            </w:r>
            <w:r w:rsidR="002932A6" w:rsidRPr="008540C3">
              <w:rPr>
                <w:rFonts w:cstheme="minorHAnsi"/>
                <w:b w:val="0"/>
                <w:color w:val="auto"/>
                <w:szCs w:val="24"/>
              </w:rPr>
              <w:t xml:space="preserve"> i </w:t>
            </w:r>
            <w:r w:rsidRPr="008540C3">
              <w:rPr>
                <w:rFonts w:cstheme="minorHAnsi"/>
                <w:b w:val="0"/>
                <w:color w:val="auto"/>
                <w:szCs w:val="24"/>
              </w:rPr>
              <w:t xml:space="preserve">rzemieślnicy). </w:t>
            </w:r>
          </w:p>
          <w:p w:rsidR="00344A10" w:rsidRPr="008540C3" w:rsidRDefault="00344A10"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16% badanych nie posiadało wyuczonego zawodu. Osoby te najczęściej podejmują zatrudnienie w zawodach pracowników przy pracach prostych (26%) lub pracowników usług</w:t>
            </w:r>
            <w:r w:rsidR="002932A6" w:rsidRPr="008540C3">
              <w:rPr>
                <w:rFonts w:cstheme="minorHAnsi"/>
                <w:b w:val="0"/>
                <w:color w:val="auto"/>
                <w:szCs w:val="24"/>
              </w:rPr>
              <w:t xml:space="preserve"> i </w:t>
            </w:r>
            <w:r w:rsidRPr="008540C3">
              <w:rPr>
                <w:rFonts w:cstheme="minorHAnsi"/>
                <w:b w:val="0"/>
                <w:color w:val="auto"/>
                <w:szCs w:val="24"/>
              </w:rPr>
              <w:t>sprzedawców (24%).</w:t>
            </w:r>
          </w:p>
          <w:p w:rsidR="009C65FB" w:rsidRPr="008540C3" w:rsidRDefault="009C65FB"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Jedynie 43% badanych jest zatrudnionych w wyuczonym zawodzie. Odsetek ten jest wyższy w przypadku osób</w:t>
            </w:r>
            <w:r w:rsidR="002932A6" w:rsidRPr="008540C3">
              <w:rPr>
                <w:rFonts w:cstheme="minorHAnsi"/>
                <w:b w:val="0"/>
                <w:color w:val="auto"/>
                <w:szCs w:val="24"/>
              </w:rPr>
              <w:t xml:space="preserve"> z </w:t>
            </w:r>
            <w:r w:rsidRPr="008540C3">
              <w:rPr>
                <w:rFonts w:cstheme="minorHAnsi"/>
                <w:b w:val="0"/>
                <w:color w:val="auto"/>
                <w:szCs w:val="24"/>
              </w:rPr>
              <w:t>wykształceniem wyższym (63%), specjalistów (74%)</w:t>
            </w:r>
            <w:r w:rsidR="002932A6" w:rsidRPr="008540C3">
              <w:rPr>
                <w:rFonts w:cstheme="minorHAnsi"/>
                <w:b w:val="0"/>
                <w:color w:val="auto"/>
                <w:szCs w:val="24"/>
              </w:rPr>
              <w:t xml:space="preserve"> i </w:t>
            </w:r>
            <w:r w:rsidRPr="008540C3">
              <w:rPr>
                <w:rFonts w:cstheme="minorHAnsi"/>
                <w:b w:val="0"/>
                <w:color w:val="auto"/>
                <w:szCs w:val="24"/>
              </w:rPr>
              <w:t xml:space="preserve">techników (57%). </w:t>
            </w:r>
          </w:p>
          <w:p w:rsidR="009C65FB" w:rsidRPr="008540C3" w:rsidRDefault="009C65FB"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Znamienne jest, iż wykształcenie zawodowe – zasadnicze czy średnie również nie zapewnia pracy w zawodzie, co świadczy</w:t>
            </w:r>
            <w:r w:rsidR="002932A6" w:rsidRPr="008540C3">
              <w:rPr>
                <w:rFonts w:cstheme="minorHAnsi"/>
                <w:b w:val="0"/>
                <w:color w:val="auto"/>
                <w:szCs w:val="24"/>
              </w:rPr>
              <w:t xml:space="preserve"> o </w:t>
            </w:r>
            <w:r w:rsidRPr="008540C3">
              <w:rPr>
                <w:rFonts w:cstheme="minorHAnsi"/>
                <w:b w:val="0"/>
                <w:color w:val="auto"/>
                <w:szCs w:val="24"/>
              </w:rPr>
              <w:t xml:space="preserve">nieprzystawaniu wyuczonych kwalifikacji pracowników do potrzeb rynku pracy. </w:t>
            </w:r>
          </w:p>
          <w:p w:rsidR="009C65FB" w:rsidRPr="008540C3" w:rsidRDefault="009C65FB"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Jedynie 38% najmłodszych pracowników znalazło zatrudnienie w zawodzie wyuczonym. Może to wskazywać na niedostosowanie oferty szkolnictwa średniego</w:t>
            </w:r>
            <w:r w:rsidR="002932A6" w:rsidRPr="008540C3">
              <w:rPr>
                <w:rFonts w:cstheme="minorHAnsi"/>
                <w:b w:val="0"/>
                <w:color w:val="auto"/>
                <w:szCs w:val="24"/>
              </w:rPr>
              <w:t xml:space="preserve"> i </w:t>
            </w:r>
            <w:r w:rsidRPr="008540C3">
              <w:rPr>
                <w:rFonts w:cstheme="minorHAnsi"/>
                <w:b w:val="0"/>
                <w:color w:val="auto"/>
                <w:szCs w:val="24"/>
              </w:rPr>
              <w:t>zawodowego do potrzeb pracodawców.</w:t>
            </w:r>
          </w:p>
        </w:tc>
      </w:tr>
    </w:tbl>
    <w:p w:rsidR="00C55DCB" w:rsidRDefault="00C55DCB" w:rsidP="00A763C8">
      <w:pPr>
        <w:rPr>
          <w:lang w:eastAsia="pl-PL"/>
        </w:rPr>
      </w:pPr>
    </w:p>
    <w:p w:rsidR="009D1ECB" w:rsidRDefault="009D1ECB" w:rsidP="00451955">
      <w:pPr>
        <w:pStyle w:val="Nagwek2"/>
        <w:numPr>
          <w:ilvl w:val="0"/>
          <w:numId w:val="16"/>
        </w:numPr>
        <w:ind w:left="426" w:hanging="426"/>
      </w:pPr>
      <w:bookmarkStart w:id="101" w:name="_Toc22548688"/>
      <w:r>
        <w:lastRenderedPageBreak/>
        <w:t>Perspektywy</w:t>
      </w:r>
      <w:bookmarkEnd w:id="101"/>
    </w:p>
    <w:p w:rsidR="003D4D5D" w:rsidRPr="0041464E" w:rsidRDefault="003D4D5D" w:rsidP="003D4D5D">
      <w:r w:rsidRPr="0041464E">
        <w:t>Posiadanie pracy zaspokaja nie tylko potrzeby materialne, zapewniając źródło dochodu, ale także potrzeby psychologiczne, powiązane</w:t>
      </w:r>
      <w:r w:rsidR="002932A6">
        <w:t xml:space="preserve"> z </w:t>
      </w:r>
      <w:r w:rsidRPr="0041464E">
        <w:t>samooceną</w:t>
      </w:r>
      <w:r w:rsidR="002932A6">
        <w:t xml:space="preserve"> i </w:t>
      </w:r>
      <w:r w:rsidRPr="0041464E">
        <w:t xml:space="preserve">tożsamością. Stąd dla oceny jakości miejsca pracy istotna jest ocena szans na jej utrzymanie oraz perspektywy rozwoju kariery zawodowej.  </w:t>
      </w:r>
    </w:p>
    <w:tbl>
      <w:tblPr>
        <w:tblStyle w:val="Jasnecieniowanieakcent113"/>
        <w:tblW w:w="0" w:type="auto"/>
        <w:tblLook w:val="04A0" w:firstRow="1" w:lastRow="0" w:firstColumn="1" w:lastColumn="0" w:noHBand="0" w:noVBand="1"/>
      </w:tblPr>
      <w:tblGrid>
        <w:gridCol w:w="1951"/>
        <w:gridCol w:w="7261"/>
      </w:tblGrid>
      <w:tr w:rsidR="003D4D5D" w:rsidRPr="008540C3"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8540C3" w:rsidRDefault="003D4D5D" w:rsidP="003D4D5D">
            <w:pPr>
              <w:rPr>
                <w:rFonts w:cstheme="minorHAnsi"/>
                <w:color w:val="auto"/>
                <w:szCs w:val="24"/>
              </w:rPr>
            </w:pPr>
            <w:r w:rsidRPr="008540C3">
              <w:rPr>
                <w:rFonts w:cstheme="minorHAnsi"/>
                <w:color w:val="auto"/>
                <w:szCs w:val="24"/>
              </w:rPr>
              <w:t>Wskaźnik:</w:t>
            </w:r>
          </w:p>
          <w:p w:rsidR="003D4D5D" w:rsidRPr="008540C3" w:rsidRDefault="003D4D5D" w:rsidP="003D4D5D">
            <w:pPr>
              <w:rPr>
                <w:rFonts w:cstheme="minorHAnsi"/>
                <w:szCs w:val="24"/>
              </w:rPr>
            </w:pPr>
            <w:r w:rsidRPr="008540C3">
              <w:rPr>
                <w:rFonts w:cstheme="minorHAnsi"/>
                <w:szCs w:val="24"/>
              </w:rPr>
              <w:t>Perspektywy</w:t>
            </w:r>
          </w:p>
        </w:tc>
        <w:tc>
          <w:tcPr>
            <w:tcW w:w="7261" w:type="dxa"/>
          </w:tcPr>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Wskaźnik nawiązuje do tych elementów, które związane są</w:t>
            </w:r>
            <w:r w:rsidR="002932A6" w:rsidRPr="008540C3">
              <w:rPr>
                <w:rFonts w:cstheme="minorHAnsi"/>
                <w:b w:val="0"/>
                <w:color w:val="auto"/>
                <w:szCs w:val="24"/>
              </w:rPr>
              <w:t xml:space="preserve"> z </w:t>
            </w:r>
            <w:r w:rsidRPr="008540C3">
              <w:rPr>
                <w:rFonts w:cstheme="minorHAnsi"/>
                <w:b w:val="0"/>
                <w:color w:val="auto"/>
                <w:szCs w:val="24"/>
              </w:rPr>
              <w:t>pewnością utrzymania pracy oraz możliwości rozwoju.</w:t>
            </w:r>
          </w:p>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Uwzględniono tutaj status na rynku pracy</w:t>
            </w:r>
            <w:r w:rsidR="002932A6" w:rsidRPr="008540C3">
              <w:rPr>
                <w:rFonts w:cstheme="minorHAnsi"/>
                <w:b w:val="0"/>
                <w:color w:val="auto"/>
                <w:szCs w:val="24"/>
              </w:rPr>
              <w:t xml:space="preserve"> i </w:t>
            </w:r>
            <w:r w:rsidRPr="008540C3">
              <w:rPr>
                <w:rFonts w:cstheme="minorHAnsi"/>
                <w:b w:val="0"/>
                <w:color w:val="auto"/>
                <w:szCs w:val="24"/>
              </w:rPr>
              <w:t xml:space="preserve">bezpieczeństwo zatrudnienia (w tym ryzyko utraty obecnej pracy), perspektywy dla dalszej kariery zawodowej. </w:t>
            </w:r>
          </w:p>
          <w:p w:rsidR="003D4D5D" w:rsidRPr="008540C3"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8540C3">
              <w:rPr>
                <w:rFonts w:cstheme="minorHAnsi"/>
                <w:b w:val="0"/>
                <w:color w:val="auto"/>
                <w:szCs w:val="24"/>
              </w:rPr>
              <w:t>Im wyższa wartość wskaźnika, tym praca wiąże się</w:t>
            </w:r>
            <w:r w:rsidR="002932A6" w:rsidRPr="008540C3">
              <w:rPr>
                <w:rFonts w:cstheme="minorHAnsi"/>
                <w:b w:val="0"/>
                <w:color w:val="auto"/>
                <w:szCs w:val="24"/>
              </w:rPr>
              <w:t xml:space="preserve"> z </w:t>
            </w:r>
            <w:r w:rsidRPr="008540C3">
              <w:rPr>
                <w:rFonts w:cstheme="minorHAnsi"/>
                <w:b w:val="0"/>
                <w:color w:val="auto"/>
                <w:szCs w:val="24"/>
              </w:rPr>
              <w:t>wyższym bezpieczeństwem</w:t>
            </w:r>
            <w:r w:rsidR="002932A6" w:rsidRPr="008540C3">
              <w:rPr>
                <w:rFonts w:cstheme="minorHAnsi"/>
                <w:b w:val="0"/>
                <w:color w:val="auto"/>
                <w:szCs w:val="24"/>
              </w:rPr>
              <w:t xml:space="preserve"> i </w:t>
            </w:r>
            <w:r w:rsidRPr="008540C3">
              <w:rPr>
                <w:rFonts w:cstheme="minorHAnsi"/>
                <w:b w:val="0"/>
                <w:color w:val="auto"/>
                <w:szCs w:val="24"/>
              </w:rPr>
              <w:t>lepszymi perspektywami na przyszłość.</w:t>
            </w:r>
          </w:p>
        </w:tc>
      </w:tr>
    </w:tbl>
    <w:p w:rsidR="003D4D5D" w:rsidRPr="0041464E" w:rsidRDefault="003D4D5D" w:rsidP="00AF3105">
      <w:pPr>
        <w:pStyle w:val="rdloStyl"/>
      </w:pPr>
      <w:r w:rsidRPr="0041464E">
        <w:t>Źródło: Szóste Europejskie Badanie Warunków Pracy 2016</w:t>
      </w:r>
    </w:p>
    <w:p w:rsidR="003D4D5D" w:rsidRPr="0041464E" w:rsidRDefault="003D4D5D" w:rsidP="003D4D5D">
      <w:r w:rsidRPr="0041464E">
        <w:t>Poniższa tabela zawiera informacje na temat zmiennych składowych wskaźnika wraz</w:t>
      </w:r>
      <w:r w:rsidR="002932A6">
        <w:t xml:space="preserve"> z </w:t>
      </w:r>
      <w:r w:rsidRPr="0041464E">
        <w:t xml:space="preserve">punktami przypisanymi konkretnym odpowiedziom. </w:t>
      </w:r>
    </w:p>
    <w:p w:rsidR="003D4D5D" w:rsidRPr="00540D71" w:rsidRDefault="003D4D5D" w:rsidP="00540D71">
      <w:pPr>
        <w:pStyle w:val="Legenda"/>
        <w:keepNext/>
      </w:pPr>
      <w:bookmarkStart w:id="102" w:name="_Toc533003730"/>
      <w:bookmarkStart w:id="103" w:name="_Toc21345709"/>
      <w:r w:rsidRPr="00540D71">
        <w:t xml:space="preserve">Tabela </w:t>
      </w:r>
      <w:r w:rsidR="00CE2B15" w:rsidRPr="00540D71">
        <w:fldChar w:fldCharType="begin"/>
      </w:r>
      <w:r w:rsidRPr="00540D71">
        <w:instrText xml:space="preserve"> SEQ Tabela \* ARABIC </w:instrText>
      </w:r>
      <w:r w:rsidR="00CE2B15" w:rsidRPr="00540D71">
        <w:fldChar w:fldCharType="separate"/>
      </w:r>
      <w:r w:rsidR="00540D71">
        <w:rPr>
          <w:noProof/>
        </w:rPr>
        <w:t>23</w:t>
      </w:r>
      <w:r w:rsidR="00CE2B15" w:rsidRPr="00540D71">
        <w:fldChar w:fldCharType="end"/>
      </w:r>
      <w:r w:rsidRPr="00540D71">
        <w:t>. Składowe wskaźnika: Perspektywy</w:t>
      </w:r>
      <w:bookmarkEnd w:id="102"/>
      <w:bookmarkEnd w:id="103"/>
    </w:p>
    <w:tbl>
      <w:tblPr>
        <w:tblStyle w:val="Jasnecieniowanieakcent113"/>
        <w:tblW w:w="9322" w:type="dxa"/>
        <w:tblLook w:val="04A0" w:firstRow="1" w:lastRow="0" w:firstColumn="1" w:lastColumn="0" w:noHBand="0" w:noVBand="1"/>
      </w:tblPr>
      <w:tblGrid>
        <w:gridCol w:w="1101"/>
        <w:gridCol w:w="1701"/>
        <w:gridCol w:w="3969"/>
        <w:gridCol w:w="1275"/>
        <w:gridCol w:w="1276"/>
      </w:tblGrid>
      <w:tr w:rsidR="003D4D5D" w:rsidRPr="008540C3" w:rsidTr="003D4D5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01" w:type="dxa"/>
            <w:hideMark/>
          </w:tcPr>
          <w:p w:rsidR="003D4D5D" w:rsidRPr="008540C3" w:rsidRDefault="003D4D5D" w:rsidP="003D4D5D">
            <w:pPr>
              <w:rPr>
                <w:rFonts w:cstheme="minorHAnsi"/>
                <w:szCs w:val="24"/>
              </w:rPr>
            </w:pPr>
          </w:p>
        </w:tc>
        <w:tc>
          <w:tcPr>
            <w:tcW w:w="6945" w:type="dxa"/>
            <w:gridSpan w:val="3"/>
            <w:hideMark/>
          </w:tcPr>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Wskaźnik: Perspektywy</w:t>
            </w:r>
          </w:p>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b w:val="0"/>
                <w:i/>
                <w:szCs w:val="24"/>
              </w:rPr>
            </w:pPr>
            <w:r w:rsidRPr="008540C3">
              <w:rPr>
                <w:rFonts w:cstheme="minorHAnsi"/>
                <w:b w:val="0"/>
                <w:i/>
                <w:szCs w:val="24"/>
              </w:rPr>
              <w:t>Wskaźnik jest średnią arytmetyczną punktów uzyskanych na poniższych indeksach</w:t>
            </w:r>
          </w:p>
        </w:tc>
        <w:tc>
          <w:tcPr>
            <w:tcW w:w="1276" w:type="dxa"/>
            <w:hideMark/>
          </w:tcPr>
          <w:p w:rsidR="003D4D5D" w:rsidRPr="008540C3" w:rsidRDefault="003D4D5D" w:rsidP="003D4D5D">
            <w:pPr>
              <w:cnfStyle w:val="100000000000" w:firstRow="1" w:lastRow="0" w:firstColumn="0" w:lastColumn="0" w:oddVBand="0" w:evenVBand="0" w:oddHBand="0" w:evenHBand="0" w:firstRowFirstColumn="0" w:firstRowLastColumn="0" w:lastRowFirstColumn="0" w:lastRowLastColumn="0"/>
              <w:rPr>
                <w:rFonts w:cstheme="minorHAnsi"/>
                <w:szCs w:val="24"/>
              </w:rPr>
            </w:pP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8540C3" w:rsidRDefault="003D4D5D" w:rsidP="003D4D5D">
            <w:pPr>
              <w:rPr>
                <w:rFonts w:cstheme="minorHAnsi"/>
                <w:szCs w:val="24"/>
              </w:rPr>
            </w:pPr>
            <w:r w:rsidRPr="008540C3">
              <w:rPr>
                <w:rFonts w:cstheme="minorHAnsi"/>
                <w:szCs w:val="24"/>
              </w:rPr>
              <w:t>Status zatrudnienia</w:t>
            </w:r>
          </w:p>
        </w:tc>
        <w:tc>
          <w:tcPr>
            <w:tcW w:w="3969"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Samozatrudniony bez pracowników</w:t>
            </w:r>
          </w:p>
        </w:tc>
        <w:tc>
          <w:tcPr>
            <w:tcW w:w="2551" w:type="dxa"/>
            <w:gridSpan w:val="2"/>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75 punktów</w:t>
            </w:r>
          </w:p>
        </w:tc>
      </w:tr>
      <w:tr w:rsidR="003D4D5D" w:rsidRPr="008540C3" w:rsidTr="003D4D5D">
        <w:trPr>
          <w:trHeight w:val="208"/>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8540C3" w:rsidRDefault="003D4D5D" w:rsidP="003D4D5D">
            <w:pPr>
              <w:rPr>
                <w:rFonts w:cstheme="minorHAnsi"/>
                <w:szCs w:val="24"/>
              </w:rPr>
            </w:pPr>
          </w:p>
        </w:tc>
        <w:tc>
          <w:tcPr>
            <w:tcW w:w="3969"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Pracownik</w:t>
            </w:r>
            <w:r w:rsidR="002932A6" w:rsidRPr="008540C3">
              <w:rPr>
                <w:rFonts w:cstheme="minorHAnsi"/>
                <w:szCs w:val="24"/>
              </w:rPr>
              <w:t xml:space="preserve"> z </w:t>
            </w:r>
            <w:r w:rsidRPr="008540C3">
              <w:rPr>
                <w:rFonts w:cstheme="minorHAnsi"/>
                <w:szCs w:val="24"/>
              </w:rPr>
              <w:t>umową na czas nieokreślony</w:t>
            </w:r>
          </w:p>
        </w:tc>
        <w:tc>
          <w:tcPr>
            <w:tcW w:w="2551" w:type="dxa"/>
            <w:gridSpan w:val="2"/>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50 punktów</w:t>
            </w: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8540C3" w:rsidRDefault="003D4D5D" w:rsidP="003D4D5D">
            <w:pPr>
              <w:rPr>
                <w:rFonts w:cstheme="minorHAnsi"/>
                <w:szCs w:val="24"/>
              </w:rPr>
            </w:pPr>
          </w:p>
        </w:tc>
        <w:tc>
          <w:tcPr>
            <w:tcW w:w="3969"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Pracownik</w:t>
            </w:r>
            <w:r w:rsidR="002932A6" w:rsidRPr="008540C3">
              <w:rPr>
                <w:rFonts w:cstheme="minorHAnsi"/>
                <w:szCs w:val="24"/>
              </w:rPr>
              <w:t xml:space="preserve"> z </w:t>
            </w:r>
            <w:r w:rsidRPr="008540C3">
              <w:rPr>
                <w:rFonts w:cstheme="minorHAnsi"/>
                <w:szCs w:val="24"/>
              </w:rPr>
              <w:t>umową na czas określony</w:t>
            </w:r>
          </w:p>
        </w:tc>
        <w:tc>
          <w:tcPr>
            <w:tcW w:w="2551" w:type="dxa"/>
            <w:gridSpan w:val="2"/>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25 punktów</w:t>
            </w:r>
          </w:p>
        </w:tc>
      </w:tr>
      <w:tr w:rsidR="003D4D5D" w:rsidRPr="008540C3" w:rsidTr="003D4D5D">
        <w:trPr>
          <w:trHeight w:val="241"/>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8540C3" w:rsidRDefault="003D4D5D" w:rsidP="003D4D5D">
            <w:pPr>
              <w:rPr>
                <w:rFonts w:cstheme="minorHAnsi"/>
                <w:szCs w:val="24"/>
              </w:rPr>
            </w:pPr>
          </w:p>
        </w:tc>
        <w:tc>
          <w:tcPr>
            <w:tcW w:w="3969"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Pracownik</w:t>
            </w:r>
            <w:r w:rsidR="002932A6" w:rsidRPr="008540C3">
              <w:rPr>
                <w:rFonts w:cstheme="minorHAnsi"/>
                <w:szCs w:val="24"/>
              </w:rPr>
              <w:t xml:space="preserve"> z </w:t>
            </w:r>
            <w:r w:rsidRPr="008540C3">
              <w:rPr>
                <w:rFonts w:cstheme="minorHAnsi"/>
                <w:szCs w:val="24"/>
              </w:rPr>
              <w:t>innym typem umowy lub bez umowy</w:t>
            </w:r>
          </w:p>
        </w:tc>
        <w:tc>
          <w:tcPr>
            <w:tcW w:w="2551" w:type="dxa"/>
            <w:gridSpan w:val="2"/>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0 punktów</w:t>
            </w: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802" w:type="dxa"/>
            <w:gridSpan w:val="2"/>
            <w:vMerge w:val="restart"/>
            <w:hideMark/>
          </w:tcPr>
          <w:p w:rsidR="003D4D5D" w:rsidRPr="008540C3" w:rsidRDefault="003D4D5D" w:rsidP="003D4D5D">
            <w:pPr>
              <w:rPr>
                <w:rFonts w:cstheme="minorHAnsi"/>
                <w:b w:val="0"/>
                <w:bCs w:val="0"/>
                <w:szCs w:val="24"/>
              </w:rPr>
            </w:pPr>
            <w:r w:rsidRPr="008540C3">
              <w:rPr>
                <w:rFonts w:cstheme="minorHAnsi"/>
                <w:szCs w:val="24"/>
              </w:rPr>
              <w:t>W jakim stopniu zgadza się Pan(i) lub nie zgadza</w:t>
            </w:r>
            <w:r w:rsidR="002932A6" w:rsidRPr="008540C3">
              <w:rPr>
                <w:rFonts w:cstheme="minorHAnsi"/>
                <w:szCs w:val="24"/>
              </w:rPr>
              <w:t xml:space="preserve"> z </w:t>
            </w:r>
            <w:r w:rsidRPr="008540C3">
              <w:rPr>
                <w:rFonts w:cstheme="minorHAnsi"/>
                <w:szCs w:val="24"/>
              </w:rPr>
              <w:t>następującymi stwierdzeniami opisującymi różne aspekty Pana(i) pracy?</w:t>
            </w:r>
          </w:p>
        </w:tc>
        <w:tc>
          <w:tcPr>
            <w:tcW w:w="3969" w:type="dxa"/>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Moja praca oferuje dobre perspektywy dla rozwoju kariery</w:t>
            </w:r>
          </w:p>
        </w:tc>
        <w:tc>
          <w:tcPr>
            <w:tcW w:w="2551" w:type="dxa"/>
            <w:gridSpan w:val="2"/>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Zgadzam się/ Zdecydowanie się zgadzam=100, pozostałe=0</w:t>
            </w:r>
          </w:p>
        </w:tc>
      </w:tr>
      <w:tr w:rsidR="003D4D5D" w:rsidRPr="008540C3" w:rsidTr="003D4D5D">
        <w:trPr>
          <w:trHeight w:val="408"/>
        </w:trPr>
        <w:tc>
          <w:tcPr>
            <w:cnfStyle w:val="001000000000" w:firstRow="0" w:lastRow="0" w:firstColumn="1" w:lastColumn="0" w:oddVBand="0" w:evenVBand="0" w:oddHBand="0" w:evenHBand="0" w:firstRowFirstColumn="0" w:firstRowLastColumn="0" w:lastRowFirstColumn="0" w:lastRowLastColumn="0"/>
            <w:tcW w:w="2802" w:type="dxa"/>
            <w:gridSpan w:val="2"/>
            <w:vMerge/>
            <w:hideMark/>
          </w:tcPr>
          <w:p w:rsidR="003D4D5D" w:rsidRPr="008540C3" w:rsidRDefault="003D4D5D" w:rsidP="003D4D5D">
            <w:pPr>
              <w:rPr>
                <w:rFonts w:cstheme="minorHAnsi"/>
                <w:szCs w:val="24"/>
              </w:rPr>
            </w:pPr>
          </w:p>
        </w:tc>
        <w:tc>
          <w:tcPr>
            <w:tcW w:w="3969" w:type="dxa"/>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Mogę stracić swoją pracę w ciągu najbliższych 6 miesięcy</w:t>
            </w:r>
          </w:p>
        </w:tc>
        <w:tc>
          <w:tcPr>
            <w:tcW w:w="2551" w:type="dxa"/>
            <w:gridSpan w:val="2"/>
            <w:hideMark/>
          </w:tcPr>
          <w:p w:rsidR="003D4D5D" w:rsidRPr="008540C3" w:rsidRDefault="003D4D5D" w:rsidP="003D4D5D">
            <w:pPr>
              <w:cnfStyle w:val="000000000000" w:firstRow="0" w:lastRow="0" w:firstColumn="0" w:lastColumn="0" w:oddVBand="0" w:evenVBand="0" w:oddHBand="0" w:evenHBand="0" w:firstRowFirstColumn="0" w:firstRowLastColumn="0" w:lastRowFirstColumn="0" w:lastRowLastColumn="0"/>
              <w:rPr>
                <w:rFonts w:cstheme="minorHAnsi"/>
                <w:szCs w:val="24"/>
              </w:rPr>
            </w:pPr>
            <w:r w:rsidRPr="008540C3">
              <w:rPr>
                <w:rFonts w:cstheme="minorHAnsi"/>
                <w:szCs w:val="24"/>
              </w:rPr>
              <w:t>Zgadzam się/ Zdecydowanie się zgadzam=0, pozostałe=100</w:t>
            </w:r>
          </w:p>
        </w:tc>
      </w:tr>
      <w:tr w:rsidR="003D4D5D" w:rsidRPr="008540C3" w:rsidTr="003D4D5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6771" w:type="dxa"/>
            <w:gridSpan w:val="3"/>
            <w:hideMark/>
          </w:tcPr>
          <w:p w:rsidR="003D4D5D" w:rsidRPr="008540C3" w:rsidRDefault="003D4D5D" w:rsidP="003D4D5D">
            <w:pPr>
              <w:rPr>
                <w:rFonts w:cstheme="minorHAnsi"/>
                <w:szCs w:val="24"/>
              </w:rPr>
            </w:pPr>
            <w:r w:rsidRPr="008540C3">
              <w:rPr>
                <w:rFonts w:cstheme="minorHAnsi"/>
                <w:szCs w:val="24"/>
              </w:rPr>
              <w:t>Czy w ciągu ostatnich trzech lat (od kiedy rozpoczął(</w:t>
            </w:r>
            <w:proofErr w:type="spellStart"/>
            <w:r w:rsidRPr="008540C3">
              <w:rPr>
                <w:rFonts w:cstheme="minorHAnsi"/>
                <w:szCs w:val="24"/>
              </w:rPr>
              <w:t>ęła</w:t>
            </w:r>
            <w:proofErr w:type="spellEnd"/>
            <w:r w:rsidRPr="008540C3">
              <w:rPr>
                <w:rFonts w:cstheme="minorHAnsi"/>
                <w:szCs w:val="24"/>
              </w:rPr>
              <w:t>) Pan(i) swoją główną pracę) liczba pracowników w Pana(i) miejscu pracy wzrosła, pozostała bez zmian czy zmalała?</w:t>
            </w:r>
          </w:p>
        </w:tc>
        <w:tc>
          <w:tcPr>
            <w:tcW w:w="2551" w:type="dxa"/>
            <w:gridSpan w:val="2"/>
            <w:hideMark/>
          </w:tcPr>
          <w:p w:rsidR="003D4D5D" w:rsidRPr="008540C3" w:rsidRDefault="003D4D5D" w:rsidP="003D4D5D">
            <w:pPr>
              <w:cnfStyle w:val="000000100000" w:firstRow="0" w:lastRow="0" w:firstColumn="0" w:lastColumn="0" w:oddVBand="0" w:evenVBand="0" w:oddHBand="1" w:evenHBand="0" w:firstRowFirstColumn="0" w:firstRowLastColumn="0" w:lastRowFirstColumn="0" w:lastRowLastColumn="0"/>
              <w:rPr>
                <w:rFonts w:cstheme="minorHAnsi"/>
                <w:szCs w:val="24"/>
              </w:rPr>
            </w:pPr>
            <w:r w:rsidRPr="008540C3">
              <w:rPr>
                <w:rFonts w:cstheme="minorHAnsi"/>
                <w:szCs w:val="24"/>
              </w:rPr>
              <w:t>Pewien spadek lub znaczny spadek=0, pozostałe=100</w:t>
            </w:r>
          </w:p>
        </w:tc>
      </w:tr>
    </w:tbl>
    <w:p w:rsidR="003D4D5D" w:rsidRPr="0041464E" w:rsidRDefault="003D4D5D" w:rsidP="00AF3105">
      <w:pPr>
        <w:pStyle w:val="rdloStyl"/>
      </w:pPr>
      <w:r w:rsidRPr="0041464E">
        <w:t>Źródło: Szóste Europejskie Badanie Warunków Pracy 2016</w:t>
      </w:r>
    </w:p>
    <w:p w:rsidR="00A763C8" w:rsidRDefault="005D60C5" w:rsidP="00A763C8">
      <w:pPr>
        <w:rPr>
          <w:lang w:eastAsia="pl-PL"/>
        </w:rPr>
      </w:pPr>
      <w:r>
        <w:rPr>
          <w:lang w:eastAsia="pl-PL"/>
        </w:rPr>
        <w:t xml:space="preserve">Wartość wskaźnika perspektyw dla pracowników w województwie łódzkim jest wyraźnie niższa (o 15 punktów) w stosunku do wartości wskaźnika dla Unii Europejskiej w badaniu </w:t>
      </w:r>
      <w:proofErr w:type="spellStart"/>
      <w:r>
        <w:rPr>
          <w:lang w:eastAsia="pl-PL"/>
        </w:rPr>
        <w:t>Eurofound</w:t>
      </w:r>
      <w:proofErr w:type="spellEnd"/>
      <w:r>
        <w:rPr>
          <w:lang w:eastAsia="pl-PL"/>
        </w:rPr>
        <w:t>,</w:t>
      </w:r>
      <w:r w:rsidR="002932A6">
        <w:rPr>
          <w:lang w:eastAsia="pl-PL"/>
        </w:rPr>
        <w:t xml:space="preserve"> a </w:t>
      </w:r>
      <w:r>
        <w:rPr>
          <w:lang w:eastAsia="pl-PL"/>
        </w:rPr>
        <w:t>także w stosunku do wartości uzyskanej w tym badaniu dla Polski. Sygnalizuje to, iż pod względem perspektyw – statusu</w:t>
      </w:r>
      <w:r w:rsidR="002932A6">
        <w:rPr>
          <w:lang w:eastAsia="pl-PL"/>
        </w:rPr>
        <w:t xml:space="preserve"> i </w:t>
      </w:r>
      <w:r>
        <w:rPr>
          <w:lang w:eastAsia="pl-PL"/>
        </w:rPr>
        <w:t xml:space="preserve">pewności zatrudnienia – miejsca pracy w </w:t>
      </w:r>
      <w:r>
        <w:rPr>
          <w:lang w:eastAsia="pl-PL"/>
        </w:rPr>
        <w:lastRenderedPageBreak/>
        <w:t>regionie łódzkim cechuje niższa jakość,</w:t>
      </w:r>
      <w:r w:rsidR="002932A6">
        <w:rPr>
          <w:lang w:eastAsia="pl-PL"/>
        </w:rPr>
        <w:t xml:space="preserve"> a </w:t>
      </w:r>
      <w:r>
        <w:rPr>
          <w:lang w:eastAsia="pl-PL"/>
        </w:rPr>
        <w:t>pracownicy mają większe poczucie zagrożenia utratą pracy.</w:t>
      </w:r>
    </w:p>
    <w:p w:rsidR="004039DD" w:rsidRDefault="005D60C5" w:rsidP="00A763C8">
      <w:pPr>
        <w:rPr>
          <w:lang w:eastAsia="pl-PL"/>
        </w:rPr>
      </w:pPr>
      <w:r>
        <w:rPr>
          <w:lang w:eastAsia="pl-PL"/>
        </w:rPr>
        <w:t xml:space="preserve">Relatywnie najlepsze perspektywy mają osoby w wieku 25-29 lat oraz 30-39 lat – te grupy są też przez pracodawców najchętniej zatrudniane. </w:t>
      </w:r>
      <w:r w:rsidR="008808F8">
        <w:rPr>
          <w:lang w:eastAsia="pl-PL"/>
        </w:rPr>
        <w:t>Wartość wskaźnika perspektyw jest najwyższa w przypadku osób</w:t>
      </w:r>
      <w:r w:rsidR="002932A6">
        <w:rPr>
          <w:lang w:eastAsia="pl-PL"/>
        </w:rPr>
        <w:t xml:space="preserve"> z </w:t>
      </w:r>
      <w:r w:rsidR="008808F8">
        <w:rPr>
          <w:lang w:eastAsia="pl-PL"/>
        </w:rPr>
        <w:t>wykształceniem wyższym</w:t>
      </w:r>
      <w:r w:rsidR="002932A6">
        <w:rPr>
          <w:lang w:eastAsia="pl-PL"/>
        </w:rPr>
        <w:t xml:space="preserve"> i </w:t>
      </w:r>
      <w:r w:rsidR="008808F8">
        <w:rPr>
          <w:lang w:eastAsia="pl-PL"/>
        </w:rPr>
        <w:t>średnim zawodowym,</w:t>
      </w:r>
      <w:r w:rsidR="002932A6">
        <w:rPr>
          <w:lang w:eastAsia="pl-PL"/>
        </w:rPr>
        <w:t xml:space="preserve"> a </w:t>
      </w:r>
      <w:r w:rsidR="008808F8">
        <w:rPr>
          <w:lang w:eastAsia="pl-PL"/>
        </w:rPr>
        <w:t>także wśród mieszkańców podregionu skierniewickiego. Warto zwrócić uwagę, iż chociaż stolica województwa koncentruje podmioty gospodarcze</w:t>
      </w:r>
      <w:r w:rsidR="002932A6">
        <w:rPr>
          <w:lang w:eastAsia="pl-PL"/>
        </w:rPr>
        <w:t xml:space="preserve"> i </w:t>
      </w:r>
      <w:r w:rsidR="008808F8">
        <w:rPr>
          <w:lang w:eastAsia="pl-PL"/>
        </w:rPr>
        <w:t>miejsca pracy, badani zatrudnieni w Łodzi wcale nie postrzegają swoich miejsc pracy jako miejsc lepszych jakościowo.</w:t>
      </w:r>
    </w:p>
    <w:p w:rsidR="00AB73E1" w:rsidRDefault="00AB73E1" w:rsidP="00AB73E1">
      <w:pPr>
        <w:pStyle w:val="Legenda"/>
        <w:keepNext/>
      </w:pPr>
      <w:bookmarkStart w:id="104" w:name="_Ref15191101"/>
      <w:bookmarkStart w:id="105" w:name="_Toc21345664"/>
      <w:r>
        <w:t xml:space="preserve">Rysunek </w:t>
      </w:r>
      <w:r w:rsidR="00AC6FCB">
        <w:fldChar w:fldCharType="begin"/>
      </w:r>
      <w:r w:rsidR="00AC6FCB">
        <w:instrText xml:space="preserve"> SEQ Rysunek \* ARABIC </w:instrText>
      </w:r>
      <w:r w:rsidR="00AC6FCB">
        <w:fldChar w:fldCharType="separate"/>
      </w:r>
      <w:r w:rsidR="008B1F36">
        <w:rPr>
          <w:noProof/>
        </w:rPr>
        <w:t>32</w:t>
      </w:r>
      <w:r w:rsidR="00AC6FCB">
        <w:rPr>
          <w:noProof/>
        </w:rPr>
        <w:fldChar w:fldCharType="end"/>
      </w:r>
      <w:bookmarkEnd w:id="104"/>
      <w:r>
        <w:t xml:space="preserve">. </w:t>
      </w:r>
      <w:r w:rsidRPr="00AB73E1">
        <w:t xml:space="preserve">Wskaźnik: </w:t>
      </w:r>
      <w:r>
        <w:t>Perspektywy</w:t>
      </w:r>
      <w:r w:rsidRPr="00AB73E1">
        <w:t xml:space="preserve"> – porównanie</w:t>
      </w:r>
      <w:r w:rsidR="002932A6">
        <w:t xml:space="preserve"> z </w:t>
      </w:r>
      <w:r w:rsidRPr="00AB73E1">
        <w:t xml:space="preserve">wynikami badania </w:t>
      </w:r>
      <w:proofErr w:type="spellStart"/>
      <w:r w:rsidRPr="00AB73E1">
        <w:t>Eurofound</w:t>
      </w:r>
      <w:proofErr w:type="spellEnd"/>
      <w:r w:rsidRPr="00AB73E1">
        <w:t>,</w:t>
      </w:r>
      <w:r w:rsidR="002932A6">
        <w:t xml:space="preserve"> a </w:t>
      </w:r>
      <w:r w:rsidRPr="00AB73E1">
        <w:t>także w przekroju płci, wieku, wykształcenia</w:t>
      </w:r>
      <w:r w:rsidR="002932A6">
        <w:t xml:space="preserve"> i </w:t>
      </w:r>
      <w:r w:rsidRPr="00AB73E1">
        <w:t>podregionu</w:t>
      </w:r>
      <w:bookmarkEnd w:id="105"/>
    </w:p>
    <w:p w:rsidR="004039DD" w:rsidRDefault="004039DD" w:rsidP="00A763C8">
      <w:pPr>
        <w:rPr>
          <w:lang w:eastAsia="pl-PL"/>
        </w:rPr>
      </w:pPr>
      <w:r>
        <w:rPr>
          <w:noProof/>
          <w:lang w:eastAsia="pl-PL" w:bidi="ar-SA"/>
        </w:rPr>
        <w:drawing>
          <wp:inline distT="0" distB="0" distL="0" distR="0">
            <wp:extent cx="5864801" cy="2762250"/>
            <wp:effectExtent l="19050" t="0" r="2599" b="0"/>
            <wp:docPr id="13" name="Obraz 8" descr="Wykres słupkowy Perspektywy – porównanie z wynikami badania Eurofound, a także w przekroju płci, wieku, wykształcenia i pod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874565" cy="2766849"/>
                    </a:xfrm>
                    <a:prstGeom prst="rect">
                      <a:avLst/>
                    </a:prstGeom>
                    <a:noFill/>
                  </pic:spPr>
                </pic:pic>
              </a:graphicData>
            </a:graphic>
          </wp:inline>
        </w:drawing>
      </w:r>
    </w:p>
    <w:p w:rsidR="00197F85" w:rsidRPr="003D4D5D" w:rsidRDefault="00197F85" w:rsidP="00AF3105">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197F85" w:rsidRDefault="004F6518" w:rsidP="00A763C8">
      <w:pPr>
        <w:rPr>
          <w:lang w:eastAsia="pl-PL"/>
        </w:rPr>
      </w:pPr>
      <w:r>
        <w:rPr>
          <w:lang w:eastAsia="pl-PL"/>
        </w:rPr>
        <w:t>O poczuciu niepewności zatrudnienia świadczyć może fakt, że tylko jedna trzecia badanych uważa, iż po utracie obecnej pracy łatwo byłoby im znaleźć pracę</w:t>
      </w:r>
      <w:r w:rsidR="002932A6">
        <w:rPr>
          <w:lang w:eastAsia="pl-PL"/>
        </w:rPr>
        <w:t xml:space="preserve"> z </w:t>
      </w:r>
      <w:r>
        <w:rPr>
          <w:lang w:eastAsia="pl-PL"/>
        </w:rPr>
        <w:t>podobną pensją. Niewiele mniej, bo 29% jest przeciwnego zdania, zaś 30% ma problem</w:t>
      </w:r>
      <w:r w:rsidR="002932A6">
        <w:rPr>
          <w:lang w:eastAsia="pl-PL"/>
        </w:rPr>
        <w:t xml:space="preserve"> z </w:t>
      </w:r>
      <w:r>
        <w:rPr>
          <w:lang w:eastAsia="pl-PL"/>
        </w:rPr>
        <w:t>oceną (por.</w:t>
      </w:r>
      <w:r w:rsidR="00BB205B">
        <w:rPr>
          <w:lang w:eastAsia="pl-PL"/>
        </w:rPr>
        <w:t xml:space="preserve"> </w:t>
      </w:r>
      <w:r w:rsidR="00CE2B15">
        <w:rPr>
          <w:lang w:eastAsia="pl-PL"/>
        </w:rPr>
        <w:fldChar w:fldCharType="begin"/>
      </w:r>
      <w:r w:rsidR="00BB205B">
        <w:rPr>
          <w:lang w:eastAsia="pl-PL"/>
        </w:rPr>
        <w:instrText xml:space="preserve"> REF _Ref15191101 \h </w:instrText>
      </w:r>
      <w:r w:rsidR="00CE2B15">
        <w:rPr>
          <w:lang w:eastAsia="pl-PL"/>
        </w:rPr>
      </w:r>
      <w:r w:rsidR="00CE2B15">
        <w:rPr>
          <w:lang w:eastAsia="pl-PL"/>
        </w:rPr>
        <w:fldChar w:fldCharType="separate"/>
      </w:r>
      <w:r w:rsidR="00BB205B">
        <w:t xml:space="preserve">Rysunek </w:t>
      </w:r>
      <w:r w:rsidR="00BB205B">
        <w:rPr>
          <w:noProof/>
        </w:rPr>
        <w:t>33</w:t>
      </w:r>
      <w:r w:rsidR="00CE2B15">
        <w:rPr>
          <w:lang w:eastAsia="pl-PL"/>
        </w:rPr>
        <w:fldChar w:fldCharType="end"/>
      </w:r>
      <w:r w:rsidR="00BB205B">
        <w:rPr>
          <w:lang w:eastAsia="pl-PL"/>
        </w:rPr>
        <w:t>)</w:t>
      </w:r>
      <w:r>
        <w:rPr>
          <w:lang w:eastAsia="pl-PL"/>
        </w:rPr>
        <w:t xml:space="preserve">. </w:t>
      </w:r>
      <w:r w:rsidR="00BC6DE7">
        <w:rPr>
          <w:lang w:eastAsia="pl-PL"/>
        </w:rPr>
        <w:t>To przede wszystkim ten aspekt obniża wartość wskaźnika perspektyw w przypadku województwa łódzkiego.</w:t>
      </w:r>
    </w:p>
    <w:p w:rsidR="004F6518" w:rsidRDefault="004F6518" w:rsidP="00A763C8">
      <w:pPr>
        <w:rPr>
          <w:lang w:eastAsia="pl-PL"/>
        </w:rPr>
      </w:pPr>
      <w:r>
        <w:rPr>
          <w:lang w:eastAsia="pl-PL"/>
        </w:rPr>
        <w:t>Odsetek osób przekonanych</w:t>
      </w:r>
      <w:r w:rsidR="002932A6">
        <w:rPr>
          <w:lang w:eastAsia="pl-PL"/>
        </w:rPr>
        <w:t xml:space="preserve"> o </w:t>
      </w:r>
      <w:r>
        <w:rPr>
          <w:lang w:eastAsia="pl-PL"/>
        </w:rPr>
        <w:t>łatwości znalezienia innej, podobnej do obecnej pracy jest najwyższy wśród młodszych grup wiekowych, natomiast pracownicy najstarsi częściej są przekonani, iż znalezienie pracy</w:t>
      </w:r>
      <w:r w:rsidR="002932A6">
        <w:rPr>
          <w:lang w:eastAsia="pl-PL"/>
        </w:rPr>
        <w:t xml:space="preserve"> z </w:t>
      </w:r>
      <w:r>
        <w:rPr>
          <w:lang w:eastAsia="pl-PL"/>
        </w:rPr>
        <w:t>podobną pensją nie będzie dla nich proste.</w:t>
      </w:r>
    </w:p>
    <w:p w:rsidR="00BB205B" w:rsidRDefault="00BB205B" w:rsidP="00A763C8">
      <w:pPr>
        <w:rPr>
          <w:lang w:eastAsia="pl-PL"/>
        </w:rPr>
      </w:pPr>
      <w:r>
        <w:rPr>
          <w:lang w:eastAsia="pl-PL"/>
        </w:rPr>
        <w:t>Nawet wykształcenie zawodowe lub wyższe nie daje większej pewności znalezienia innej pracy</w:t>
      </w:r>
      <w:r w:rsidR="002932A6">
        <w:rPr>
          <w:lang w:eastAsia="pl-PL"/>
        </w:rPr>
        <w:t xml:space="preserve"> z </w:t>
      </w:r>
      <w:r>
        <w:rPr>
          <w:lang w:eastAsia="pl-PL"/>
        </w:rPr>
        <w:t>podobnym wynagrodzeniem. Wyjątek stanowi tu grupa osób</w:t>
      </w:r>
      <w:r w:rsidR="002932A6">
        <w:rPr>
          <w:lang w:eastAsia="pl-PL"/>
        </w:rPr>
        <w:t xml:space="preserve"> z </w:t>
      </w:r>
      <w:r>
        <w:rPr>
          <w:lang w:eastAsia="pl-PL"/>
        </w:rPr>
        <w:t xml:space="preserve">wykształceniem gimnazjalnym lub niższym, które najczęściej pracują w zawodach nisko wynagradzanych – </w:t>
      </w:r>
      <w:r>
        <w:rPr>
          <w:lang w:eastAsia="pl-PL"/>
        </w:rPr>
        <w:lastRenderedPageBreak/>
        <w:t>może to wskazywać, iż w regionie dość łatwo są dostępne oferty pracy</w:t>
      </w:r>
      <w:r w:rsidR="002932A6">
        <w:rPr>
          <w:lang w:eastAsia="pl-PL"/>
        </w:rPr>
        <w:t xml:space="preserve"> z </w:t>
      </w:r>
      <w:r>
        <w:rPr>
          <w:lang w:eastAsia="pl-PL"/>
        </w:rPr>
        <w:t>mało atrakcyjną pensją.</w:t>
      </w:r>
    </w:p>
    <w:p w:rsidR="005217EA" w:rsidRDefault="005217EA" w:rsidP="005217EA">
      <w:pPr>
        <w:pStyle w:val="Legenda"/>
        <w:keepNext/>
      </w:pPr>
      <w:bookmarkStart w:id="106" w:name="_Toc21345665"/>
      <w:r>
        <w:t xml:space="preserve">Rysunek </w:t>
      </w:r>
      <w:r w:rsidR="00AC6FCB">
        <w:fldChar w:fldCharType="begin"/>
      </w:r>
      <w:r w:rsidR="00AC6FCB">
        <w:instrText xml:space="preserve"> SEQ Rysunek \* ARABIC </w:instrText>
      </w:r>
      <w:r w:rsidR="00AC6FCB">
        <w:fldChar w:fldCharType="separate"/>
      </w:r>
      <w:r w:rsidR="004F6518">
        <w:rPr>
          <w:noProof/>
        </w:rPr>
        <w:t>33</w:t>
      </w:r>
      <w:r w:rsidR="00AC6FCB">
        <w:rPr>
          <w:noProof/>
        </w:rPr>
        <w:fldChar w:fldCharType="end"/>
      </w:r>
      <w:r>
        <w:t>. Przekonanie</w:t>
      </w:r>
      <w:r w:rsidR="002932A6">
        <w:t xml:space="preserve"> o </w:t>
      </w:r>
      <w:r>
        <w:t>łatwości znalezienia pracy podobnej do obecnej – ogółem oraz według wieku, wykształcenia</w:t>
      </w:r>
      <w:r w:rsidR="002932A6">
        <w:t xml:space="preserve"> i </w:t>
      </w:r>
      <w:r>
        <w:t>typu umowy</w:t>
      </w:r>
      <w:bookmarkEnd w:id="106"/>
    </w:p>
    <w:p w:rsidR="004039DD" w:rsidRDefault="005217EA" w:rsidP="00A763C8">
      <w:pPr>
        <w:rPr>
          <w:lang w:eastAsia="pl-PL"/>
        </w:rPr>
      </w:pPr>
      <w:r>
        <w:rPr>
          <w:noProof/>
          <w:lang w:eastAsia="pl-PL" w:bidi="ar-SA"/>
        </w:rPr>
        <w:drawing>
          <wp:inline distT="0" distB="0" distL="0" distR="0">
            <wp:extent cx="5867596" cy="5303358"/>
            <wp:effectExtent l="19050" t="0" r="0" b="0"/>
            <wp:docPr id="23" name="Obraz 13" descr="Wykres słupkowo-procentowy Przekonanie o łatwości znalezienia pracy podobnej do obecnej – ogółem oraz według wieku, wykształcenia i typu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866516" cy="5302381"/>
                    </a:xfrm>
                    <a:prstGeom prst="rect">
                      <a:avLst/>
                    </a:prstGeom>
                    <a:noFill/>
                  </pic:spPr>
                </pic:pic>
              </a:graphicData>
            </a:graphic>
          </wp:inline>
        </w:drawing>
      </w:r>
    </w:p>
    <w:p w:rsidR="005217EA" w:rsidRPr="003D4D5D" w:rsidRDefault="005217EA"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5217EA" w:rsidRDefault="00CE2B15" w:rsidP="00A763C8">
      <w:pPr>
        <w:rPr>
          <w:lang w:eastAsia="pl-PL"/>
        </w:rPr>
      </w:pPr>
      <w:r>
        <w:rPr>
          <w:lang w:eastAsia="pl-PL"/>
        </w:rPr>
        <w:fldChar w:fldCharType="begin"/>
      </w:r>
      <w:r w:rsidR="001F6DB6">
        <w:rPr>
          <w:lang w:eastAsia="pl-PL"/>
        </w:rPr>
        <w:instrText xml:space="preserve"> REF _Ref15191307 \h </w:instrText>
      </w:r>
      <w:r>
        <w:rPr>
          <w:lang w:eastAsia="pl-PL"/>
        </w:rPr>
      </w:r>
      <w:r>
        <w:rPr>
          <w:lang w:eastAsia="pl-PL"/>
        </w:rPr>
        <w:fldChar w:fldCharType="separate"/>
      </w:r>
      <w:r w:rsidR="001F6DB6">
        <w:t xml:space="preserve">Rysunek </w:t>
      </w:r>
      <w:r w:rsidR="001F6DB6">
        <w:rPr>
          <w:noProof/>
        </w:rPr>
        <w:t>34</w:t>
      </w:r>
      <w:r>
        <w:rPr>
          <w:lang w:eastAsia="pl-PL"/>
        </w:rPr>
        <w:fldChar w:fldCharType="end"/>
      </w:r>
      <w:r w:rsidR="001F6DB6">
        <w:rPr>
          <w:lang w:eastAsia="pl-PL"/>
        </w:rPr>
        <w:t xml:space="preserve"> zawiera porównanie wybranych składowych wskaźnika perspektyw pomiędzy badaniami, dając punkt odniesienia dla uzyskanych danych.</w:t>
      </w:r>
      <w:r w:rsidR="009302E0">
        <w:rPr>
          <w:lang w:eastAsia="pl-PL"/>
        </w:rPr>
        <w:t xml:space="preserve"> </w:t>
      </w:r>
    </w:p>
    <w:p w:rsidR="009302E0" w:rsidRDefault="009302E0" w:rsidP="00A763C8">
      <w:pPr>
        <w:rPr>
          <w:lang w:eastAsia="pl-PL"/>
        </w:rPr>
      </w:pPr>
      <w:r>
        <w:rPr>
          <w:lang w:eastAsia="pl-PL"/>
        </w:rPr>
        <w:t>Jedynie 13% pracowników</w:t>
      </w:r>
      <w:r w:rsidR="002932A6">
        <w:rPr>
          <w:lang w:eastAsia="pl-PL"/>
        </w:rPr>
        <w:t xml:space="preserve"> z </w:t>
      </w:r>
      <w:r>
        <w:rPr>
          <w:lang w:eastAsia="pl-PL"/>
        </w:rPr>
        <w:t>województwa łódzkiego – mniej, niż w skali Unii Europejskiej czy Polski – obawia się utraty pracy w ciągu najbliższych 6 miesięcy. Podobny odsetek (14%) wskazuje jednak, iż liczba pracowników w ich obecnym miejscu pracy w ostatnich 3 latach zmniejszyła się – to również wynik lepszy, niż w przypadku Unii Europejskiej.</w:t>
      </w:r>
    </w:p>
    <w:p w:rsidR="009302E0" w:rsidRDefault="009302E0" w:rsidP="00A763C8">
      <w:pPr>
        <w:rPr>
          <w:lang w:eastAsia="pl-PL"/>
        </w:rPr>
      </w:pPr>
      <w:r>
        <w:rPr>
          <w:lang w:eastAsia="pl-PL"/>
        </w:rPr>
        <w:t xml:space="preserve">Około połowa badanych uważa, iż ich praca oferuje dobre perspektywy dla rozwoju kariery, co także jest wynikiem lepszym, niż w przypadku badania </w:t>
      </w:r>
      <w:proofErr w:type="spellStart"/>
      <w:r>
        <w:rPr>
          <w:lang w:eastAsia="pl-PL"/>
        </w:rPr>
        <w:t>Eur</w:t>
      </w:r>
      <w:r w:rsidR="00B60FEC">
        <w:rPr>
          <w:lang w:eastAsia="pl-PL"/>
        </w:rPr>
        <w:t>o</w:t>
      </w:r>
      <w:r>
        <w:rPr>
          <w:lang w:eastAsia="pl-PL"/>
        </w:rPr>
        <w:t>found</w:t>
      </w:r>
      <w:proofErr w:type="spellEnd"/>
      <w:r>
        <w:rPr>
          <w:lang w:eastAsia="pl-PL"/>
        </w:rPr>
        <w:t>.</w:t>
      </w:r>
    </w:p>
    <w:p w:rsidR="00A1024C" w:rsidRDefault="00A1024C" w:rsidP="00A1024C">
      <w:pPr>
        <w:pStyle w:val="Legenda"/>
        <w:keepNext/>
      </w:pPr>
      <w:bookmarkStart w:id="107" w:name="_Ref15191307"/>
      <w:bookmarkStart w:id="108" w:name="_Toc21345666"/>
      <w:r>
        <w:lastRenderedPageBreak/>
        <w:t xml:space="preserve">Rysunek </w:t>
      </w:r>
      <w:r w:rsidR="00AC6FCB">
        <w:fldChar w:fldCharType="begin"/>
      </w:r>
      <w:r w:rsidR="00AC6FCB">
        <w:instrText xml:space="preserve"> SEQ Rysunek \* ARABIC </w:instrText>
      </w:r>
      <w:r w:rsidR="00AC6FCB">
        <w:fldChar w:fldCharType="separate"/>
      </w:r>
      <w:r w:rsidR="001F6DB6">
        <w:rPr>
          <w:noProof/>
        </w:rPr>
        <w:t>34</w:t>
      </w:r>
      <w:r w:rsidR="00AC6FCB">
        <w:rPr>
          <w:noProof/>
        </w:rPr>
        <w:fldChar w:fldCharType="end"/>
      </w:r>
      <w:bookmarkEnd w:id="107"/>
      <w:r>
        <w:t xml:space="preserve">. </w:t>
      </w:r>
      <w:r w:rsidRPr="00A1024C">
        <w:t>Porównanie wybranych składowych wskaźnika Perspektywy</w:t>
      </w:r>
      <w:bookmarkEnd w:id="108"/>
      <w:r>
        <w:t xml:space="preserve"> </w:t>
      </w:r>
    </w:p>
    <w:p w:rsidR="00682FBE" w:rsidRDefault="00682FBE" w:rsidP="00A763C8">
      <w:pPr>
        <w:rPr>
          <w:lang w:eastAsia="pl-PL"/>
        </w:rPr>
      </w:pPr>
      <w:r>
        <w:rPr>
          <w:noProof/>
          <w:lang w:eastAsia="pl-PL" w:bidi="ar-SA"/>
        </w:rPr>
        <w:drawing>
          <wp:inline distT="0" distB="0" distL="0" distR="0">
            <wp:extent cx="5743575" cy="2158966"/>
            <wp:effectExtent l="19050" t="0" r="9525" b="0"/>
            <wp:docPr id="27" name="Obraz 14" descr="Wykres słupkowy Porównanie wybranych składowych wskaźnika Perspekt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752894" cy="2162469"/>
                    </a:xfrm>
                    <a:prstGeom prst="rect">
                      <a:avLst/>
                    </a:prstGeom>
                    <a:noFill/>
                  </pic:spPr>
                </pic:pic>
              </a:graphicData>
            </a:graphic>
          </wp:inline>
        </w:drawing>
      </w:r>
    </w:p>
    <w:p w:rsidR="00A1024C" w:rsidRPr="003D4D5D" w:rsidRDefault="00A1024C" w:rsidP="00AF3105">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5217EA" w:rsidRDefault="00BC6DE7" w:rsidP="00BC6DE7">
      <w:pPr>
        <w:tabs>
          <w:tab w:val="left" w:pos="2894"/>
        </w:tabs>
        <w:rPr>
          <w:lang w:eastAsia="pl-PL"/>
        </w:rPr>
      </w:pPr>
      <w:r>
        <w:rPr>
          <w:lang w:eastAsia="pl-PL"/>
        </w:rPr>
        <w:t>Około 14% objętych badaniem pracowników</w:t>
      </w:r>
      <w:r w:rsidR="002932A6">
        <w:rPr>
          <w:lang w:eastAsia="pl-PL"/>
        </w:rPr>
        <w:t xml:space="preserve"> z </w:t>
      </w:r>
      <w:r>
        <w:rPr>
          <w:lang w:eastAsia="pl-PL"/>
        </w:rPr>
        <w:t>województwa łódzkiego to osoby prowadzące własną działalność gospodarczą</w:t>
      </w:r>
      <w:r w:rsidR="00BA562F">
        <w:rPr>
          <w:lang w:eastAsia="pl-PL"/>
        </w:rPr>
        <w:t xml:space="preserve">, co jest wartością zbliżoną do uzyskanej w badaniach </w:t>
      </w:r>
      <w:proofErr w:type="spellStart"/>
      <w:r w:rsidR="00BA562F">
        <w:rPr>
          <w:lang w:eastAsia="pl-PL"/>
        </w:rPr>
        <w:t>Eurofound</w:t>
      </w:r>
      <w:proofErr w:type="spellEnd"/>
      <w:r w:rsidR="00BA562F">
        <w:rPr>
          <w:lang w:eastAsia="pl-PL"/>
        </w:rPr>
        <w:t>. N</w:t>
      </w:r>
      <w:r>
        <w:rPr>
          <w:lang w:eastAsia="pl-PL"/>
        </w:rPr>
        <w:t xml:space="preserve">ieco ponad połowa </w:t>
      </w:r>
      <w:r w:rsidR="00BA562F">
        <w:rPr>
          <w:lang w:eastAsia="pl-PL"/>
        </w:rPr>
        <w:t xml:space="preserve">respondentów </w:t>
      </w:r>
      <w:r>
        <w:rPr>
          <w:lang w:eastAsia="pl-PL"/>
        </w:rPr>
        <w:t>jest zatrudniona w oparciu</w:t>
      </w:r>
      <w:r w:rsidR="002932A6">
        <w:rPr>
          <w:lang w:eastAsia="pl-PL"/>
        </w:rPr>
        <w:t xml:space="preserve"> o </w:t>
      </w:r>
      <w:r>
        <w:rPr>
          <w:lang w:eastAsia="pl-PL"/>
        </w:rPr>
        <w:t>umo</w:t>
      </w:r>
      <w:r w:rsidR="00BA562F">
        <w:rPr>
          <w:lang w:eastAsia="pl-PL"/>
        </w:rPr>
        <w:t>wę</w:t>
      </w:r>
      <w:r w:rsidR="002932A6">
        <w:rPr>
          <w:lang w:eastAsia="pl-PL"/>
        </w:rPr>
        <w:t xml:space="preserve"> o </w:t>
      </w:r>
      <w:r w:rsidR="00BA562F">
        <w:rPr>
          <w:lang w:eastAsia="pl-PL"/>
        </w:rPr>
        <w:t>pracę na czas nieokreślony – odsetek ten jest wyraźnie niższy, niż wynosi średnia dla Unii Europejskiej. 23% badanych pracuje w oparciu</w:t>
      </w:r>
      <w:r w:rsidR="002932A6">
        <w:rPr>
          <w:lang w:eastAsia="pl-PL"/>
        </w:rPr>
        <w:t xml:space="preserve"> o </w:t>
      </w:r>
      <w:r w:rsidR="00BA562F">
        <w:rPr>
          <w:lang w:eastAsia="pl-PL"/>
        </w:rPr>
        <w:t>umowy na czas określony, podczas gdy w UE to jedynie 10% - wynik ten sugeruje, iż polscy pracodawcy nadużywają tej formy zatrudnienia.</w:t>
      </w:r>
    </w:p>
    <w:p w:rsidR="00407349" w:rsidRDefault="00407349" w:rsidP="00407349">
      <w:pPr>
        <w:pStyle w:val="Legenda"/>
        <w:keepNext/>
      </w:pPr>
      <w:bookmarkStart w:id="109" w:name="_Toc21345667"/>
      <w:r>
        <w:t xml:space="preserve">Rysunek </w:t>
      </w:r>
      <w:r w:rsidR="00AC6FCB">
        <w:fldChar w:fldCharType="begin"/>
      </w:r>
      <w:r w:rsidR="00AC6FCB">
        <w:instrText xml:space="preserve"> SEQ Rysunek \* ARABIC </w:instrText>
      </w:r>
      <w:r w:rsidR="00AC6FCB">
        <w:fldChar w:fldCharType="separate"/>
      </w:r>
      <w:r w:rsidR="005F4616">
        <w:rPr>
          <w:noProof/>
        </w:rPr>
        <w:t>36</w:t>
      </w:r>
      <w:r w:rsidR="00AC6FCB">
        <w:rPr>
          <w:noProof/>
        </w:rPr>
        <w:fldChar w:fldCharType="end"/>
      </w:r>
      <w:r>
        <w:t>. Porównanie statusu zatrudnienia</w:t>
      </w:r>
      <w:bookmarkEnd w:id="109"/>
    </w:p>
    <w:p w:rsidR="00407349" w:rsidRDefault="00407349" w:rsidP="00A763C8">
      <w:pPr>
        <w:rPr>
          <w:lang w:eastAsia="pl-PL"/>
        </w:rPr>
      </w:pPr>
      <w:r>
        <w:rPr>
          <w:noProof/>
          <w:lang w:eastAsia="pl-PL" w:bidi="ar-SA"/>
        </w:rPr>
        <w:drawing>
          <wp:inline distT="0" distB="0" distL="0" distR="0">
            <wp:extent cx="5781675" cy="2173287"/>
            <wp:effectExtent l="19050" t="0" r="9525" b="0"/>
            <wp:docPr id="28" name="Obraz 15" descr="Wykres słupkowy Porównanie statusu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792678" cy="2177423"/>
                    </a:xfrm>
                    <a:prstGeom prst="rect">
                      <a:avLst/>
                    </a:prstGeom>
                    <a:noFill/>
                  </pic:spPr>
                </pic:pic>
              </a:graphicData>
            </a:graphic>
          </wp:inline>
        </w:drawing>
      </w:r>
    </w:p>
    <w:p w:rsidR="00407349" w:rsidRPr="003D4D5D" w:rsidRDefault="00407349" w:rsidP="00AF3105">
      <w:pPr>
        <w:pStyle w:val="rdloStyl"/>
      </w:pPr>
      <w:r w:rsidRPr="003D4D5D">
        <w:t>Źródło: Szóste Europejskie Badanie Warunków Pracy 2016</w:t>
      </w:r>
      <w:r>
        <w:t>, Warunki pracy osób w wieku 18-29 lat na Mazowszu 2017, W</w:t>
      </w:r>
      <w:r w:rsidRPr="00CE344D">
        <w:t>arunki pracy</w:t>
      </w:r>
      <w:r w:rsidR="002932A6">
        <w:t xml:space="preserve"> i </w:t>
      </w:r>
      <w:r w:rsidRPr="00CE344D">
        <w:t>jakość miejsc pracy w województwie łódzkim</w:t>
      </w:r>
      <w:r>
        <w:t xml:space="preserve"> 2019</w:t>
      </w:r>
    </w:p>
    <w:p w:rsidR="00407349" w:rsidRDefault="00E54987" w:rsidP="00A763C8">
      <w:pPr>
        <w:rPr>
          <w:lang w:eastAsia="pl-PL"/>
        </w:rPr>
      </w:pPr>
      <w:r>
        <w:rPr>
          <w:lang w:eastAsia="pl-PL"/>
        </w:rPr>
        <w:t>Status zatrudnienia kobiet jest nieco mniej stabilny, niż w przypadku mężczyzn – nieco częściej są one zatrudniane na umowach na czas określony.</w:t>
      </w:r>
    </w:p>
    <w:p w:rsidR="00E54987" w:rsidRDefault="00E54987" w:rsidP="00A763C8">
      <w:pPr>
        <w:rPr>
          <w:lang w:eastAsia="pl-PL"/>
        </w:rPr>
      </w:pPr>
      <w:r>
        <w:rPr>
          <w:lang w:eastAsia="pl-PL"/>
        </w:rPr>
        <w:lastRenderedPageBreak/>
        <w:t>Uwagę zwraca fakt, iż aż 80% najmłodszej grupy wiekowej pracuje w ramach umów na czas określony lub innych rodzajów umowy, niż umowa</w:t>
      </w:r>
      <w:r w:rsidR="002932A6">
        <w:rPr>
          <w:lang w:eastAsia="pl-PL"/>
        </w:rPr>
        <w:t xml:space="preserve"> o </w:t>
      </w:r>
      <w:r>
        <w:rPr>
          <w:lang w:eastAsia="pl-PL"/>
        </w:rPr>
        <w:t>pracę.</w:t>
      </w:r>
      <w:r w:rsidR="002932A6">
        <w:rPr>
          <w:lang w:eastAsia="pl-PL"/>
        </w:rPr>
        <w:t xml:space="preserve"> o </w:t>
      </w:r>
      <w:r>
        <w:rPr>
          <w:lang w:eastAsia="pl-PL"/>
        </w:rPr>
        <w:t>ile ta grupa badanych często łączy pracę</w:t>
      </w:r>
      <w:r w:rsidR="002932A6">
        <w:rPr>
          <w:lang w:eastAsia="pl-PL"/>
        </w:rPr>
        <w:t xml:space="preserve"> z </w:t>
      </w:r>
      <w:r>
        <w:rPr>
          <w:lang w:eastAsia="pl-PL"/>
        </w:rPr>
        <w:t>nauką, pracuje w mniejszym niż 40 godzin wymiarze czasu, to jednak ten wynik pokazuje, iż ich warunki zatrudnienia są mniej stabilne</w:t>
      </w:r>
      <w:r w:rsidR="002932A6">
        <w:rPr>
          <w:lang w:eastAsia="pl-PL"/>
        </w:rPr>
        <w:t xml:space="preserve"> i </w:t>
      </w:r>
      <w:r>
        <w:rPr>
          <w:lang w:eastAsia="pl-PL"/>
        </w:rPr>
        <w:t>mogą utrudniać,</w:t>
      </w:r>
      <w:r w:rsidR="002932A6">
        <w:rPr>
          <w:lang w:eastAsia="pl-PL"/>
        </w:rPr>
        <w:t xml:space="preserve"> o </w:t>
      </w:r>
      <w:r>
        <w:rPr>
          <w:lang w:eastAsia="pl-PL"/>
        </w:rPr>
        <w:t>ile nie uniemożliwiać usamodzielnienie się.</w:t>
      </w:r>
    </w:p>
    <w:p w:rsidR="00E54987" w:rsidRDefault="00E54987" w:rsidP="00A763C8">
      <w:pPr>
        <w:rPr>
          <w:lang w:eastAsia="pl-PL"/>
        </w:rPr>
      </w:pPr>
      <w:r>
        <w:rPr>
          <w:lang w:eastAsia="pl-PL"/>
        </w:rPr>
        <w:t>Odsetek osób zatrudnionych w oparciu</w:t>
      </w:r>
      <w:r w:rsidR="002932A6">
        <w:rPr>
          <w:lang w:eastAsia="pl-PL"/>
        </w:rPr>
        <w:t xml:space="preserve"> o </w:t>
      </w:r>
      <w:r>
        <w:rPr>
          <w:lang w:eastAsia="pl-PL"/>
        </w:rPr>
        <w:t>umowy na czas określony jest też wysoki w przypadku osób w wieku 25-29 lat – aż 4</w:t>
      </w:r>
      <w:r w:rsidR="00B60FEC">
        <w:rPr>
          <w:lang w:eastAsia="pl-PL"/>
        </w:rPr>
        <w:t>1</w:t>
      </w:r>
      <w:r>
        <w:rPr>
          <w:lang w:eastAsia="pl-PL"/>
        </w:rPr>
        <w:t>%</w:t>
      </w:r>
      <w:r w:rsidR="002932A6">
        <w:rPr>
          <w:lang w:eastAsia="pl-PL"/>
        </w:rPr>
        <w:t xml:space="preserve"> z </w:t>
      </w:r>
      <w:r>
        <w:rPr>
          <w:lang w:eastAsia="pl-PL"/>
        </w:rPr>
        <w:t>nich ma umowę czasową</w:t>
      </w:r>
      <w:r w:rsidR="00054820">
        <w:rPr>
          <w:lang w:eastAsia="pl-PL"/>
        </w:rPr>
        <w:t>, uważaną za mniej stabilną w kontekście zatrudnienia.</w:t>
      </w:r>
    </w:p>
    <w:p w:rsidR="00054820" w:rsidRDefault="00054820" w:rsidP="00A763C8">
      <w:pPr>
        <w:rPr>
          <w:lang w:eastAsia="pl-PL"/>
        </w:rPr>
      </w:pPr>
      <w:r>
        <w:rPr>
          <w:lang w:eastAsia="pl-PL"/>
        </w:rPr>
        <w:t>Wraz</w:t>
      </w:r>
      <w:r w:rsidR="002932A6">
        <w:rPr>
          <w:lang w:eastAsia="pl-PL"/>
        </w:rPr>
        <w:t xml:space="preserve"> z </w:t>
      </w:r>
      <w:r>
        <w:rPr>
          <w:lang w:eastAsia="pl-PL"/>
        </w:rPr>
        <w:t>wiekiem badanych wzrasta odsetek osób prowadzących własną działalność, spada zaś odsetek zatrudnionych na umowach</w:t>
      </w:r>
      <w:r w:rsidR="002932A6">
        <w:rPr>
          <w:lang w:eastAsia="pl-PL"/>
        </w:rPr>
        <w:t xml:space="preserve"> o </w:t>
      </w:r>
      <w:r>
        <w:rPr>
          <w:lang w:eastAsia="pl-PL"/>
        </w:rPr>
        <w:t>pracę na czas określony. W najstarszej grupie wiekowej co dziesiąty badany pracował w oparciu</w:t>
      </w:r>
      <w:r w:rsidR="002932A6">
        <w:rPr>
          <w:lang w:eastAsia="pl-PL"/>
        </w:rPr>
        <w:t xml:space="preserve"> o </w:t>
      </w:r>
      <w:r>
        <w:rPr>
          <w:lang w:eastAsia="pl-PL"/>
        </w:rPr>
        <w:t>inny typ umowy, niż umowa</w:t>
      </w:r>
      <w:r w:rsidR="002932A6">
        <w:rPr>
          <w:lang w:eastAsia="pl-PL"/>
        </w:rPr>
        <w:t xml:space="preserve"> o </w:t>
      </w:r>
      <w:r>
        <w:rPr>
          <w:lang w:eastAsia="pl-PL"/>
        </w:rPr>
        <w:t>pracę.</w:t>
      </w:r>
    </w:p>
    <w:p w:rsidR="00AF7972" w:rsidRDefault="00054820" w:rsidP="00A763C8">
      <w:pPr>
        <w:rPr>
          <w:lang w:eastAsia="pl-PL"/>
        </w:rPr>
      </w:pPr>
      <w:r>
        <w:rPr>
          <w:lang w:eastAsia="pl-PL"/>
        </w:rPr>
        <w:t>W przypadku osób</w:t>
      </w:r>
      <w:r w:rsidR="002932A6">
        <w:rPr>
          <w:lang w:eastAsia="pl-PL"/>
        </w:rPr>
        <w:t xml:space="preserve"> z </w:t>
      </w:r>
      <w:r>
        <w:rPr>
          <w:lang w:eastAsia="pl-PL"/>
        </w:rPr>
        <w:t>wykształceniem wyższym ogromna większość jest zatrudniona na podstawie umowy</w:t>
      </w:r>
      <w:r w:rsidR="002932A6">
        <w:rPr>
          <w:lang w:eastAsia="pl-PL"/>
        </w:rPr>
        <w:t xml:space="preserve"> o </w:t>
      </w:r>
      <w:r>
        <w:rPr>
          <w:lang w:eastAsia="pl-PL"/>
        </w:rPr>
        <w:t>pracę na czas nieokreślony (70%)</w:t>
      </w:r>
      <w:r w:rsidR="00C14EED">
        <w:rPr>
          <w:lang w:eastAsia="pl-PL"/>
        </w:rPr>
        <w:t>. Ta forma zatrudnienia jest również najczęstsza w przypadku osób</w:t>
      </w:r>
      <w:r w:rsidR="002932A6">
        <w:rPr>
          <w:lang w:eastAsia="pl-PL"/>
        </w:rPr>
        <w:t xml:space="preserve"> z </w:t>
      </w:r>
      <w:r w:rsidR="00C14EED">
        <w:rPr>
          <w:lang w:eastAsia="pl-PL"/>
        </w:rPr>
        <w:t>wykształceniem średnim. Tymczasem w przypadku pracowników</w:t>
      </w:r>
      <w:r w:rsidR="002932A6">
        <w:rPr>
          <w:lang w:eastAsia="pl-PL"/>
        </w:rPr>
        <w:t xml:space="preserve"> z </w:t>
      </w:r>
      <w:r w:rsidR="00C14EED">
        <w:rPr>
          <w:lang w:eastAsia="pl-PL"/>
        </w:rPr>
        <w:t>wykształceniem zawodowym oraz gimnazjalnym</w:t>
      </w:r>
      <w:r w:rsidR="002932A6">
        <w:rPr>
          <w:lang w:eastAsia="pl-PL"/>
        </w:rPr>
        <w:t xml:space="preserve"> i </w:t>
      </w:r>
      <w:r w:rsidR="00C14EED">
        <w:rPr>
          <w:lang w:eastAsia="pl-PL"/>
        </w:rPr>
        <w:t xml:space="preserve">niższym większy jest odsetek samo zatrudnionych (powyżej 18%), zaś umowy na czas nieokreślony są znacznie mniej powszechne. </w:t>
      </w:r>
    </w:p>
    <w:p w:rsidR="007A318B" w:rsidRDefault="007A318B" w:rsidP="007A318B">
      <w:pPr>
        <w:pStyle w:val="Legenda"/>
        <w:keepNext/>
      </w:pPr>
      <w:bookmarkStart w:id="110" w:name="_Toc21345668"/>
      <w:r>
        <w:lastRenderedPageBreak/>
        <w:t xml:space="preserve">Rysunek </w:t>
      </w:r>
      <w:r w:rsidR="00AC6FCB">
        <w:fldChar w:fldCharType="begin"/>
      </w:r>
      <w:r w:rsidR="00AC6FCB">
        <w:instrText xml:space="preserve"> SEQ Rysunek \* ARABIC </w:instrText>
      </w:r>
      <w:r w:rsidR="00AC6FCB">
        <w:fldChar w:fldCharType="separate"/>
      </w:r>
      <w:r w:rsidR="005F4616">
        <w:rPr>
          <w:noProof/>
        </w:rPr>
        <w:t>37</w:t>
      </w:r>
      <w:r w:rsidR="00AC6FCB">
        <w:rPr>
          <w:noProof/>
        </w:rPr>
        <w:fldChar w:fldCharType="end"/>
      </w:r>
      <w:r>
        <w:t>. Status zatrudnienia ogółem oraz według płci, wieku</w:t>
      </w:r>
      <w:r w:rsidR="002932A6">
        <w:t xml:space="preserve"> i </w:t>
      </w:r>
      <w:r>
        <w:t>wykształcenia</w:t>
      </w:r>
      <w:bookmarkEnd w:id="110"/>
    </w:p>
    <w:p w:rsidR="007A318B" w:rsidRDefault="007A318B" w:rsidP="00A763C8">
      <w:pPr>
        <w:rPr>
          <w:lang w:eastAsia="pl-PL"/>
        </w:rPr>
      </w:pPr>
      <w:r>
        <w:rPr>
          <w:noProof/>
          <w:lang w:eastAsia="pl-PL" w:bidi="ar-SA"/>
        </w:rPr>
        <w:drawing>
          <wp:inline distT="0" distB="0" distL="0" distR="0">
            <wp:extent cx="5759109" cy="5200650"/>
            <wp:effectExtent l="19050" t="0" r="0" b="0"/>
            <wp:docPr id="30" name="Obraz 17" descr="Wykres słupkowo-procentowy Status zatrudnienia ogółem oraz według płci, wieku i wykształc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759109" cy="5200650"/>
                    </a:xfrm>
                    <a:prstGeom prst="rect">
                      <a:avLst/>
                    </a:prstGeom>
                    <a:noFill/>
                  </pic:spPr>
                </pic:pic>
              </a:graphicData>
            </a:graphic>
          </wp:inline>
        </w:drawing>
      </w:r>
    </w:p>
    <w:p w:rsidR="007A318B" w:rsidRPr="003D4D5D" w:rsidRDefault="007A318B"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7A318B" w:rsidRDefault="00F11F44" w:rsidP="00A763C8">
      <w:pPr>
        <w:rPr>
          <w:lang w:eastAsia="pl-PL"/>
        </w:rPr>
      </w:pPr>
      <w:r>
        <w:rPr>
          <w:lang w:eastAsia="pl-PL"/>
        </w:rPr>
        <w:t>Przekonanie</w:t>
      </w:r>
      <w:r w:rsidR="002932A6">
        <w:rPr>
          <w:lang w:eastAsia="pl-PL"/>
        </w:rPr>
        <w:t xml:space="preserve"> o </w:t>
      </w:r>
      <w:r>
        <w:rPr>
          <w:lang w:eastAsia="pl-PL"/>
        </w:rPr>
        <w:t>tym, iż ich praca daje dobre możliwości rozwoju kariery ma ponad 50% zatrudnionych w branży przemysłu, budownictwa, działalności finansowej</w:t>
      </w:r>
      <w:r w:rsidR="002932A6">
        <w:rPr>
          <w:lang w:eastAsia="pl-PL"/>
        </w:rPr>
        <w:t xml:space="preserve"> i </w:t>
      </w:r>
      <w:r>
        <w:rPr>
          <w:lang w:eastAsia="pl-PL"/>
        </w:rPr>
        <w:t>ubezpieczeniowej, obsługi firm</w:t>
      </w:r>
      <w:r w:rsidR="002932A6">
        <w:rPr>
          <w:lang w:eastAsia="pl-PL"/>
        </w:rPr>
        <w:t xml:space="preserve"> i </w:t>
      </w:r>
      <w:r>
        <w:rPr>
          <w:lang w:eastAsia="pl-PL"/>
        </w:rPr>
        <w:t>nieruchomości, ochrony zdrowia</w:t>
      </w:r>
      <w:r w:rsidR="002932A6">
        <w:rPr>
          <w:lang w:eastAsia="pl-PL"/>
        </w:rPr>
        <w:t xml:space="preserve"> i </w:t>
      </w:r>
      <w:r>
        <w:rPr>
          <w:lang w:eastAsia="pl-PL"/>
        </w:rPr>
        <w:t>innej działalności usługowej. Natomiast branże oceniane przez pracowników jako mało perspektywiczne to handel, gastronomia</w:t>
      </w:r>
      <w:r w:rsidR="002932A6">
        <w:rPr>
          <w:lang w:eastAsia="pl-PL"/>
        </w:rPr>
        <w:t xml:space="preserve"> i </w:t>
      </w:r>
      <w:r>
        <w:rPr>
          <w:lang w:eastAsia="pl-PL"/>
        </w:rPr>
        <w:t>zakwaterowanie, transport</w:t>
      </w:r>
      <w:r w:rsidR="002932A6">
        <w:rPr>
          <w:lang w:eastAsia="pl-PL"/>
        </w:rPr>
        <w:t xml:space="preserve"> i </w:t>
      </w:r>
      <w:r>
        <w:rPr>
          <w:lang w:eastAsia="pl-PL"/>
        </w:rPr>
        <w:t>gospodarka magazynowa, edukacja oraz rolnictwo.</w:t>
      </w:r>
    </w:p>
    <w:p w:rsidR="00F11F44" w:rsidRDefault="00F11F44" w:rsidP="00A763C8">
      <w:pPr>
        <w:rPr>
          <w:lang w:eastAsia="pl-PL"/>
        </w:rPr>
      </w:pPr>
      <w:r>
        <w:rPr>
          <w:lang w:eastAsia="pl-PL"/>
        </w:rPr>
        <w:t>Szczególnie w przypadku gastronomii</w:t>
      </w:r>
      <w:r w:rsidR="002932A6">
        <w:rPr>
          <w:lang w:eastAsia="pl-PL"/>
        </w:rPr>
        <w:t xml:space="preserve"> i </w:t>
      </w:r>
      <w:r>
        <w:rPr>
          <w:lang w:eastAsia="pl-PL"/>
        </w:rPr>
        <w:t>zakwaterowania mamy do czynienia</w:t>
      </w:r>
      <w:r w:rsidR="002932A6">
        <w:rPr>
          <w:lang w:eastAsia="pl-PL"/>
        </w:rPr>
        <w:t xml:space="preserve"> z </w:t>
      </w:r>
      <w:r>
        <w:rPr>
          <w:lang w:eastAsia="pl-PL"/>
        </w:rPr>
        <w:t>wysokim (25%) odsetkiem osób, które spodziewają się utraty pracy w ciągu najbliższych 6 miesięcy.</w:t>
      </w:r>
      <w:r w:rsidR="002932A6">
        <w:rPr>
          <w:lang w:eastAsia="pl-PL"/>
        </w:rPr>
        <w:t xml:space="preserve"> z </w:t>
      </w:r>
      <w:r>
        <w:rPr>
          <w:lang w:eastAsia="pl-PL"/>
        </w:rPr>
        <w:t>kolei spadek liczby pracowników w obecnym miejscu pracy częściej zauważają zatrudnieni w branżach transportu</w:t>
      </w:r>
      <w:r w:rsidR="002932A6">
        <w:rPr>
          <w:lang w:eastAsia="pl-PL"/>
        </w:rPr>
        <w:t xml:space="preserve"> i </w:t>
      </w:r>
      <w:r>
        <w:rPr>
          <w:lang w:eastAsia="pl-PL"/>
        </w:rPr>
        <w:t>gospodarki magazynowej oraz przemysłu.</w:t>
      </w:r>
    </w:p>
    <w:p w:rsidR="00AF7972" w:rsidRDefault="00AF7972" w:rsidP="00AF7972">
      <w:pPr>
        <w:pStyle w:val="Legenda"/>
        <w:keepNext/>
      </w:pPr>
      <w:bookmarkStart w:id="111" w:name="_Toc21345669"/>
      <w:r>
        <w:lastRenderedPageBreak/>
        <w:t xml:space="preserve">Rysunek </w:t>
      </w:r>
      <w:r w:rsidR="00AC6FCB">
        <w:fldChar w:fldCharType="begin"/>
      </w:r>
      <w:r w:rsidR="00AC6FCB">
        <w:instrText xml:space="preserve"> SEQ Rysunek \* ARABIC </w:instrText>
      </w:r>
      <w:r w:rsidR="00AC6FCB">
        <w:fldChar w:fldCharType="separate"/>
      </w:r>
      <w:r w:rsidR="005F4616">
        <w:rPr>
          <w:noProof/>
        </w:rPr>
        <w:t>38</w:t>
      </w:r>
      <w:r w:rsidR="00AC6FCB">
        <w:rPr>
          <w:noProof/>
        </w:rPr>
        <w:fldChar w:fldCharType="end"/>
      </w:r>
      <w:r w:rsidR="00AC7E63">
        <w:t xml:space="preserve">. </w:t>
      </w:r>
      <w:r w:rsidR="005F72B5">
        <w:t>Perspektywy zawodowe ogółem oraz według branży</w:t>
      </w:r>
      <w:bookmarkEnd w:id="111"/>
    </w:p>
    <w:p w:rsidR="00AF7972" w:rsidRDefault="00AC7E63" w:rsidP="00A763C8">
      <w:pPr>
        <w:rPr>
          <w:lang w:eastAsia="pl-PL"/>
        </w:rPr>
      </w:pPr>
      <w:r>
        <w:rPr>
          <w:noProof/>
          <w:lang w:eastAsia="pl-PL" w:bidi="ar-SA"/>
        </w:rPr>
        <w:drawing>
          <wp:inline distT="0" distB="0" distL="0" distR="0">
            <wp:extent cx="5787553" cy="4314825"/>
            <wp:effectExtent l="19050" t="0" r="3647" b="0"/>
            <wp:docPr id="31" name="Obraz 18" descr="Wykres słupkowy Perspektywy zawodowe ogółem oraz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788181" cy="4315293"/>
                    </a:xfrm>
                    <a:prstGeom prst="rect">
                      <a:avLst/>
                    </a:prstGeom>
                    <a:noFill/>
                  </pic:spPr>
                </pic:pic>
              </a:graphicData>
            </a:graphic>
          </wp:inline>
        </w:drawing>
      </w:r>
    </w:p>
    <w:p w:rsidR="00AC7E63" w:rsidRPr="003D4D5D" w:rsidRDefault="00AC7E63"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C71D47" w:rsidRDefault="00C71D47" w:rsidP="00A763C8">
      <w:pPr>
        <w:rPr>
          <w:lang w:eastAsia="pl-PL"/>
        </w:rPr>
      </w:pPr>
    </w:p>
    <w:tbl>
      <w:tblPr>
        <w:tblStyle w:val="Jasnecieniowanieakcent113"/>
        <w:tblW w:w="0" w:type="auto"/>
        <w:tblLook w:val="04A0" w:firstRow="1" w:lastRow="0" w:firstColumn="1" w:lastColumn="0" w:noHBand="0" w:noVBand="1"/>
      </w:tblPr>
      <w:tblGrid>
        <w:gridCol w:w="2002"/>
        <w:gridCol w:w="7261"/>
      </w:tblGrid>
      <w:tr w:rsidR="00A47D80" w:rsidRPr="00DB5429" w:rsidTr="003758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A47D80" w:rsidRPr="00DB5429" w:rsidRDefault="00A47D80" w:rsidP="00375837">
            <w:pPr>
              <w:rPr>
                <w:rFonts w:cstheme="minorHAnsi"/>
                <w:color w:val="auto"/>
                <w:szCs w:val="24"/>
              </w:rPr>
            </w:pPr>
            <w:r w:rsidRPr="00DB5429">
              <w:rPr>
                <w:rFonts w:cstheme="minorHAnsi"/>
                <w:color w:val="auto"/>
                <w:szCs w:val="24"/>
              </w:rPr>
              <w:t>PODSUMOWANIE</w:t>
            </w:r>
          </w:p>
          <w:p w:rsidR="00A47D80" w:rsidRPr="00DB5429" w:rsidRDefault="00A47D80" w:rsidP="00375837">
            <w:pPr>
              <w:rPr>
                <w:rFonts w:cstheme="minorHAnsi"/>
                <w:szCs w:val="24"/>
              </w:rPr>
            </w:pPr>
            <w:r w:rsidRPr="00DB5429">
              <w:rPr>
                <w:rFonts w:cstheme="minorHAnsi"/>
                <w:szCs w:val="24"/>
              </w:rPr>
              <w:t>Perspektywy</w:t>
            </w:r>
          </w:p>
        </w:tc>
        <w:tc>
          <w:tcPr>
            <w:tcW w:w="7261" w:type="dxa"/>
          </w:tcPr>
          <w:p w:rsidR="00BC3FF9" w:rsidRPr="00DB5429" w:rsidRDefault="00BC3FF9"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 xml:space="preserve">Wartość wskaźnika perspektyw dla pracowników w województwie łódzkim jest wyraźnie niższa (o 15 punktów) w stosunku do wartości wskaźnika dla Unii Europejskiej w badaniu </w:t>
            </w:r>
            <w:proofErr w:type="spellStart"/>
            <w:r w:rsidRPr="00DB5429">
              <w:rPr>
                <w:rFonts w:cstheme="minorHAnsi"/>
                <w:b w:val="0"/>
                <w:color w:val="auto"/>
                <w:szCs w:val="24"/>
              </w:rPr>
              <w:t>Eurofound</w:t>
            </w:r>
            <w:proofErr w:type="spellEnd"/>
            <w:r w:rsidRPr="00DB5429">
              <w:rPr>
                <w:rFonts w:cstheme="minorHAnsi"/>
                <w:b w:val="0"/>
                <w:color w:val="auto"/>
                <w:szCs w:val="24"/>
              </w:rPr>
              <w:t>,</w:t>
            </w:r>
            <w:r w:rsidR="002932A6" w:rsidRPr="00DB5429">
              <w:rPr>
                <w:rFonts w:cstheme="minorHAnsi"/>
                <w:b w:val="0"/>
                <w:color w:val="auto"/>
                <w:szCs w:val="24"/>
              </w:rPr>
              <w:t xml:space="preserve"> a </w:t>
            </w:r>
            <w:r w:rsidRPr="00DB5429">
              <w:rPr>
                <w:rFonts w:cstheme="minorHAnsi"/>
                <w:b w:val="0"/>
                <w:color w:val="auto"/>
                <w:szCs w:val="24"/>
              </w:rPr>
              <w:t>także w stosunku do wartości uzyskanej w tym badaniu dla Polski. Sygnalizuje to, iż pod względem perspektyw – statusu</w:t>
            </w:r>
            <w:r w:rsidR="002932A6" w:rsidRPr="00DB5429">
              <w:rPr>
                <w:rFonts w:cstheme="minorHAnsi"/>
                <w:b w:val="0"/>
                <w:color w:val="auto"/>
                <w:szCs w:val="24"/>
              </w:rPr>
              <w:t xml:space="preserve"> i </w:t>
            </w:r>
            <w:r w:rsidRPr="00DB5429">
              <w:rPr>
                <w:rFonts w:cstheme="minorHAnsi"/>
                <w:b w:val="0"/>
                <w:color w:val="auto"/>
                <w:szCs w:val="24"/>
              </w:rPr>
              <w:t>pewności zatrudnienia – miejsca pracy w regionie łódzkim cechuje niższa jakość,</w:t>
            </w:r>
            <w:r w:rsidR="002932A6" w:rsidRPr="00DB5429">
              <w:rPr>
                <w:rFonts w:cstheme="minorHAnsi"/>
                <w:b w:val="0"/>
                <w:color w:val="auto"/>
                <w:szCs w:val="24"/>
              </w:rPr>
              <w:t xml:space="preserve"> a </w:t>
            </w:r>
            <w:r w:rsidRPr="00DB5429">
              <w:rPr>
                <w:rFonts w:cstheme="minorHAnsi"/>
                <w:b w:val="0"/>
                <w:color w:val="auto"/>
                <w:szCs w:val="24"/>
              </w:rPr>
              <w:t>pracownicy mają większe poczucie zagrożenia utratą pracy.</w:t>
            </w:r>
          </w:p>
          <w:p w:rsidR="00A47D80" w:rsidRPr="00DB5429" w:rsidRDefault="00BC3FF9"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Relatywnie najlepsze perspektywy mają osoby w wieku 25-29 lat oraz 30-39 lat – te grupy są też przez pracodawców najchętniej zatrudniane. Wartość wskaźnika perspektyw jest najwyższa w przypadku osób</w:t>
            </w:r>
            <w:r w:rsidR="002932A6" w:rsidRPr="00DB5429">
              <w:rPr>
                <w:rFonts w:cstheme="minorHAnsi"/>
                <w:b w:val="0"/>
                <w:color w:val="auto"/>
                <w:szCs w:val="24"/>
              </w:rPr>
              <w:t xml:space="preserve"> z </w:t>
            </w:r>
            <w:r w:rsidRPr="00DB5429">
              <w:rPr>
                <w:rFonts w:cstheme="minorHAnsi"/>
                <w:b w:val="0"/>
                <w:color w:val="auto"/>
                <w:szCs w:val="24"/>
              </w:rPr>
              <w:t>wykształceniem wyższym</w:t>
            </w:r>
            <w:r w:rsidR="002932A6" w:rsidRPr="00DB5429">
              <w:rPr>
                <w:rFonts w:cstheme="minorHAnsi"/>
                <w:b w:val="0"/>
                <w:color w:val="auto"/>
                <w:szCs w:val="24"/>
              </w:rPr>
              <w:t xml:space="preserve"> i </w:t>
            </w:r>
            <w:r w:rsidRPr="00DB5429">
              <w:rPr>
                <w:rFonts w:cstheme="minorHAnsi"/>
                <w:b w:val="0"/>
                <w:color w:val="auto"/>
                <w:szCs w:val="24"/>
              </w:rPr>
              <w:t>średnim zawodowym.</w:t>
            </w:r>
          </w:p>
          <w:p w:rsidR="00940124" w:rsidRPr="00DB5429" w:rsidRDefault="00940124"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O poczuciu niepewności zatrudnienia świadczyć może fakt, że tylko jedna trzecia badanych uważa, iż po utracie obecnej pracy łatwo byłoby im znaleźć pracę</w:t>
            </w:r>
            <w:r w:rsidR="002932A6" w:rsidRPr="00DB5429">
              <w:rPr>
                <w:rFonts w:cstheme="minorHAnsi"/>
                <w:b w:val="0"/>
                <w:color w:val="auto"/>
                <w:szCs w:val="24"/>
              </w:rPr>
              <w:t xml:space="preserve"> z </w:t>
            </w:r>
            <w:r w:rsidRPr="00DB5429">
              <w:rPr>
                <w:rFonts w:cstheme="minorHAnsi"/>
                <w:b w:val="0"/>
                <w:color w:val="auto"/>
                <w:szCs w:val="24"/>
              </w:rPr>
              <w:t>podobną pensją. Niewiele mniej, bo 29% jest przeciwnego zdania, zaś 30% ma problem</w:t>
            </w:r>
            <w:r w:rsidR="002932A6" w:rsidRPr="00DB5429">
              <w:rPr>
                <w:rFonts w:cstheme="minorHAnsi"/>
                <w:b w:val="0"/>
                <w:color w:val="auto"/>
                <w:szCs w:val="24"/>
              </w:rPr>
              <w:t xml:space="preserve"> z </w:t>
            </w:r>
            <w:r w:rsidRPr="00DB5429">
              <w:rPr>
                <w:rFonts w:cstheme="minorHAnsi"/>
                <w:b w:val="0"/>
                <w:color w:val="auto"/>
                <w:szCs w:val="24"/>
              </w:rPr>
              <w:t>oceną To przede wszystkim ten aspekt obniża wartość wskaźnika perspektyw w przypadku województwa łódzkiego.</w:t>
            </w:r>
          </w:p>
          <w:p w:rsidR="00940124" w:rsidRPr="00DB5429" w:rsidRDefault="00940124"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Około 14% objętych badaniem pracowników</w:t>
            </w:r>
            <w:r w:rsidR="002932A6" w:rsidRPr="00DB5429">
              <w:rPr>
                <w:rFonts w:cstheme="minorHAnsi"/>
                <w:b w:val="0"/>
                <w:color w:val="auto"/>
                <w:szCs w:val="24"/>
              </w:rPr>
              <w:t xml:space="preserve"> z </w:t>
            </w:r>
            <w:r w:rsidRPr="00DB5429">
              <w:rPr>
                <w:rFonts w:cstheme="minorHAnsi"/>
                <w:b w:val="0"/>
                <w:color w:val="auto"/>
                <w:szCs w:val="24"/>
              </w:rPr>
              <w:t xml:space="preserve">województwa </w:t>
            </w:r>
            <w:r w:rsidRPr="00DB5429">
              <w:rPr>
                <w:rFonts w:cstheme="minorHAnsi"/>
                <w:b w:val="0"/>
                <w:color w:val="auto"/>
                <w:szCs w:val="24"/>
              </w:rPr>
              <w:lastRenderedPageBreak/>
              <w:t xml:space="preserve">łódzkiego to osoby prowadzące własną działalność gospodarczą, co jest wartością zbliżoną do uzyskanej w badaniach </w:t>
            </w:r>
            <w:proofErr w:type="spellStart"/>
            <w:r w:rsidRPr="00DB5429">
              <w:rPr>
                <w:rFonts w:cstheme="minorHAnsi"/>
                <w:b w:val="0"/>
                <w:color w:val="auto"/>
                <w:szCs w:val="24"/>
              </w:rPr>
              <w:t>Eurofound</w:t>
            </w:r>
            <w:proofErr w:type="spellEnd"/>
            <w:r w:rsidRPr="00DB5429">
              <w:rPr>
                <w:rFonts w:cstheme="minorHAnsi"/>
                <w:b w:val="0"/>
                <w:color w:val="auto"/>
                <w:szCs w:val="24"/>
              </w:rPr>
              <w:t>. Nieco ponad połowa respondentów jest zatrudniona w oparciu</w:t>
            </w:r>
            <w:r w:rsidR="002932A6" w:rsidRPr="00DB5429">
              <w:rPr>
                <w:rFonts w:cstheme="minorHAnsi"/>
                <w:b w:val="0"/>
                <w:color w:val="auto"/>
                <w:szCs w:val="24"/>
              </w:rPr>
              <w:t xml:space="preserve"> o </w:t>
            </w:r>
            <w:r w:rsidRPr="00DB5429">
              <w:rPr>
                <w:rFonts w:cstheme="minorHAnsi"/>
                <w:b w:val="0"/>
                <w:color w:val="auto"/>
                <w:szCs w:val="24"/>
              </w:rPr>
              <w:t>umowę</w:t>
            </w:r>
            <w:r w:rsidR="002932A6" w:rsidRPr="00DB5429">
              <w:rPr>
                <w:rFonts w:cstheme="minorHAnsi"/>
                <w:b w:val="0"/>
                <w:color w:val="auto"/>
                <w:szCs w:val="24"/>
              </w:rPr>
              <w:t xml:space="preserve"> o </w:t>
            </w:r>
            <w:r w:rsidRPr="00DB5429">
              <w:rPr>
                <w:rFonts w:cstheme="minorHAnsi"/>
                <w:b w:val="0"/>
                <w:color w:val="auto"/>
                <w:szCs w:val="24"/>
              </w:rPr>
              <w:t>pracę na czas nieokreślony – odsetek ten jest wyraźnie niższy, niż wynosi średnia dla Unii Europejskiej. 23% badanych pracuje w oparciu</w:t>
            </w:r>
            <w:r w:rsidR="002932A6" w:rsidRPr="00DB5429">
              <w:rPr>
                <w:rFonts w:cstheme="minorHAnsi"/>
                <w:b w:val="0"/>
                <w:color w:val="auto"/>
                <w:szCs w:val="24"/>
              </w:rPr>
              <w:t xml:space="preserve"> o </w:t>
            </w:r>
            <w:r w:rsidRPr="00DB5429">
              <w:rPr>
                <w:rFonts w:cstheme="minorHAnsi"/>
                <w:b w:val="0"/>
                <w:color w:val="auto"/>
                <w:szCs w:val="24"/>
              </w:rPr>
              <w:t>umowy na czas określony, podczas gdy w UE to jedynie 10% - wynik ten sugeruje, iż polscy pracodawcy nadużywają tej formy zatrudnienia.</w:t>
            </w:r>
          </w:p>
        </w:tc>
      </w:tr>
    </w:tbl>
    <w:p w:rsidR="00A47D80" w:rsidRPr="00A763C8" w:rsidRDefault="00A47D80" w:rsidP="00A763C8">
      <w:pPr>
        <w:rPr>
          <w:lang w:eastAsia="pl-PL"/>
        </w:rPr>
      </w:pPr>
    </w:p>
    <w:p w:rsidR="009D1ECB" w:rsidRDefault="009D1ECB" w:rsidP="00451955">
      <w:pPr>
        <w:pStyle w:val="Nagwek2"/>
        <w:numPr>
          <w:ilvl w:val="0"/>
          <w:numId w:val="16"/>
        </w:numPr>
        <w:ind w:left="426" w:hanging="426"/>
      </w:pPr>
      <w:bookmarkStart w:id="112" w:name="_Toc22548689"/>
      <w:r>
        <w:t>Zarobki</w:t>
      </w:r>
      <w:bookmarkEnd w:id="112"/>
    </w:p>
    <w:p w:rsidR="00A91F6E" w:rsidRDefault="00A91F6E" w:rsidP="003D4D5D"/>
    <w:p w:rsidR="003D4D5D" w:rsidRPr="0041464E" w:rsidRDefault="003D4D5D" w:rsidP="003D4D5D">
      <w:r w:rsidRPr="0041464E">
        <w:t>Dotychczas analizowane wskaźniki jakości miejsca pracy dotyczyły niematerialnych warunków zatrudnienia. Ostatni ze wskaźników – zarobki – opisuje natomiast kluczowy</w:t>
      </w:r>
      <w:r w:rsidR="002932A6">
        <w:t xml:space="preserve"> i </w:t>
      </w:r>
      <w:r w:rsidRPr="0041464E">
        <w:t>podstawowy element pracy. To od uzyskiwanego dochodu zależy komfort egzystencji</w:t>
      </w:r>
      <w:r w:rsidR="002932A6">
        <w:t xml:space="preserve"> i </w:t>
      </w:r>
      <w:r w:rsidRPr="0041464E">
        <w:t xml:space="preserve">po części również dobrostan pracownika. </w:t>
      </w:r>
    </w:p>
    <w:tbl>
      <w:tblPr>
        <w:tblStyle w:val="Jasnecieniowanieakcent113"/>
        <w:tblW w:w="0" w:type="auto"/>
        <w:tblLook w:val="04A0" w:firstRow="1" w:lastRow="0" w:firstColumn="1" w:lastColumn="0" w:noHBand="0" w:noVBand="1"/>
      </w:tblPr>
      <w:tblGrid>
        <w:gridCol w:w="1951"/>
        <w:gridCol w:w="7261"/>
      </w:tblGrid>
      <w:tr w:rsidR="003D4D5D" w:rsidRPr="00DB5429" w:rsidTr="003D4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D4D5D" w:rsidRPr="00DB5429" w:rsidRDefault="003D4D5D" w:rsidP="003D4D5D">
            <w:pPr>
              <w:rPr>
                <w:rFonts w:cstheme="minorHAnsi"/>
                <w:color w:val="auto"/>
                <w:szCs w:val="24"/>
              </w:rPr>
            </w:pPr>
            <w:r w:rsidRPr="00DB5429">
              <w:rPr>
                <w:rFonts w:cstheme="minorHAnsi"/>
                <w:color w:val="auto"/>
                <w:szCs w:val="24"/>
              </w:rPr>
              <w:t>Wskaźnik:</w:t>
            </w:r>
          </w:p>
          <w:p w:rsidR="003D4D5D" w:rsidRPr="00DB5429" w:rsidRDefault="003D4D5D" w:rsidP="003D4D5D">
            <w:pPr>
              <w:rPr>
                <w:rFonts w:cstheme="minorHAnsi"/>
                <w:szCs w:val="24"/>
              </w:rPr>
            </w:pPr>
            <w:r w:rsidRPr="00DB5429">
              <w:rPr>
                <w:rFonts w:cstheme="minorHAnsi"/>
                <w:szCs w:val="24"/>
              </w:rPr>
              <w:t>Zarobki</w:t>
            </w:r>
          </w:p>
        </w:tc>
        <w:tc>
          <w:tcPr>
            <w:tcW w:w="7261" w:type="dxa"/>
          </w:tcPr>
          <w:p w:rsidR="003D4D5D" w:rsidRPr="00DB5429"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Wskaźnik ten mierzy wysokość wynagrodzenia netto uzyskiwanego miesięcznie przez pracowników. W odróżnieniu od pozostałych wskaźników składa się on wyłącznie</w:t>
            </w:r>
            <w:r w:rsidR="002932A6" w:rsidRPr="00DB5429">
              <w:rPr>
                <w:rFonts w:cstheme="minorHAnsi"/>
                <w:b w:val="0"/>
                <w:color w:val="auto"/>
                <w:szCs w:val="24"/>
              </w:rPr>
              <w:t xml:space="preserve"> z </w:t>
            </w:r>
            <w:r w:rsidRPr="00DB5429">
              <w:rPr>
                <w:rFonts w:cstheme="minorHAnsi"/>
                <w:b w:val="0"/>
                <w:color w:val="auto"/>
                <w:szCs w:val="24"/>
              </w:rPr>
              <w:t xml:space="preserve">jednej zmiennej. </w:t>
            </w:r>
          </w:p>
          <w:p w:rsidR="003D4D5D" w:rsidRPr="00DB5429" w:rsidRDefault="003D4D5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Wskaźnik bierze pod uwagę zarobki netto, aby analizować jedynie tę część dochodu, która pozostaje do dyspozycji pracownika.</w:t>
            </w:r>
          </w:p>
        </w:tc>
      </w:tr>
    </w:tbl>
    <w:p w:rsidR="003D4D5D" w:rsidRPr="0041464E" w:rsidRDefault="003D4D5D" w:rsidP="00AF3105">
      <w:pPr>
        <w:pStyle w:val="rdloStyl"/>
      </w:pPr>
      <w:r w:rsidRPr="0041464E">
        <w:t>Źródło: Szóste Europejskie Badanie Warunków Pracy 2016</w:t>
      </w:r>
    </w:p>
    <w:p w:rsidR="009D1ECB" w:rsidRDefault="00375837" w:rsidP="009D1ECB">
      <w:pPr>
        <w:rPr>
          <w:lang w:eastAsia="pl-PL"/>
        </w:rPr>
      </w:pPr>
      <w:r>
        <w:rPr>
          <w:lang w:eastAsia="pl-PL"/>
        </w:rPr>
        <w:t xml:space="preserve">Z innych źródeł wiadomo, iż poziom wynagrodzenia w województwie łódzkim kształtuje się poniżej średniej krajowej (92% przeciętnego miesięcznego wynagrodzenia </w:t>
      </w:r>
      <w:r w:rsidR="00D75005">
        <w:rPr>
          <w:lang w:eastAsia="pl-PL"/>
        </w:rPr>
        <w:t>brutto w gospodarce narodowej w </w:t>
      </w:r>
      <w:r>
        <w:rPr>
          <w:lang w:eastAsia="pl-PL"/>
        </w:rPr>
        <w:t>2016 r.) oraz poniże</w:t>
      </w:r>
      <w:r w:rsidR="005D6054">
        <w:rPr>
          <w:lang w:eastAsia="pl-PL"/>
        </w:rPr>
        <w:t>j</w:t>
      </w:r>
      <w:r>
        <w:rPr>
          <w:lang w:eastAsia="pl-PL"/>
        </w:rPr>
        <w:t xml:space="preserve"> średniego wynagrodzenia w sąsiednim województwie mazowieckim</w:t>
      </w:r>
      <w:r w:rsidR="00D75005">
        <w:rPr>
          <w:lang w:eastAsia="pl-PL"/>
        </w:rPr>
        <w:t>.</w:t>
      </w:r>
      <w:r w:rsidR="00D629F2">
        <w:rPr>
          <w:lang w:eastAsia="pl-PL"/>
        </w:rPr>
        <w:t xml:space="preserve"> Deklaracje badanych są zgodnie</w:t>
      </w:r>
      <w:r w:rsidR="002932A6">
        <w:rPr>
          <w:lang w:eastAsia="pl-PL"/>
        </w:rPr>
        <w:t xml:space="preserve"> z </w:t>
      </w:r>
      <w:r w:rsidR="00D629F2">
        <w:rPr>
          <w:lang w:eastAsia="pl-PL"/>
        </w:rPr>
        <w:t>tymi ustaleniami.</w:t>
      </w:r>
    </w:p>
    <w:p w:rsidR="00331D27" w:rsidRDefault="00AB05D9" w:rsidP="009D1ECB">
      <w:pPr>
        <w:rPr>
          <w:lang w:eastAsia="pl-PL"/>
        </w:rPr>
      </w:pPr>
      <w:r>
        <w:rPr>
          <w:lang w:eastAsia="pl-PL"/>
        </w:rPr>
        <w:t>W 2019 r. minimalne wynagrodzenie za pracę zostało ustalone na poziomie 2250 zł brutto</w:t>
      </w:r>
      <w:r>
        <w:rPr>
          <w:rStyle w:val="Odwoanieprzypisudolnego"/>
          <w:lang w:eastAsia="pl-PL"/>
        </w:rPr>
        <w:footnoteReference w:id="14"/>
      </w:r>
      <w:r>
        <w:rPr>
          <w:lang w:eastAsia="pl-PL"/>
        </w:rPr>
        <w:t>, co po odliczeniu obciążeń daje około 1633 zł netto</w:t>
      </w:r>
      <w:r>
        <w:rPr>
          <w:rStyle w:val="Odwoanieprzypisudolnego"/>
          <w:lang w:eastAsia="pl-PL"/>
        </w:rPr>
        <w:footnoteReference w:id="15"/>
      </w:r>
      <w:r>
        <w:rPr>
          <w:lang w:eastAsia="pl-PL"/>
        </w:rPr>
        <w:t>.</w:t>
      </w:r>
      <w:r w:rsidR="00DC0C0E">
        <w:rPr>
          <w:lang w:eastAsia="pl-PL"/>
        </w:rPr>
        <w:t xml:space="preserve"> Zarobki powyżej tego progu </w:t>
      </w:r>
      <w:r w:rsidR="00F45B5C">
        <w:rPr>
          <w:lang w:eastAsia="pl-PL"/>
        </w:rPr>
        <w:t>deklaruje ponad 85% badanych</w:t>
      </w:r>
      <w:r w:rsidR="00B95B92">
        <w:rPr>
          <w:lang w:eastAsia="pl-PL"/>
        </w:rPr>
        <w:t>, w tym</w:t>
      </w:r>
      <w:r w:rsidR="00F45B5C">
        <w:rPr>
          <w:lang w:eastAsia="pl-PL"/>
        </w:rPr>
        <w:t xml:space="preserve"> ponad 90% osób zatrudnionych na umowę</w:t>
      </w:r>
      <w:r w:rsidR="002932A6">
        <w:rPr>
          <w:lang w:eastAsia="pl-PL"/>
        </w:rPr>
        <w:t xml:space="preserve"> o </w:t>
      </w:r>
      <w:r w:rsidR="00F45B5C">
        <w:rPr>
          <w:lang w:eastAsia="pl-PL"/>
        </w:rPr>
        <w:t>pracę.</w:t>
      </w:r>
    </w:p>
    <w:p w:rsidR="000D4AF2" w:rsidRDefault="00AB05D9" w:rsidP="009D1ECB">
      <w:pPr>
        <w:rPr>
          <w:lang w:eastAsia="pl-PL"/>
        </w:rPr>
      </w:pPr>
      <w:r>
        <w:rPr>
          <w:lang w:eastAsia="pl-PL"/>
        </w:rPr>
        <w:t>W</w:t>
      </w:r>
      <w:r w:rsidR="002932A6">
        <w:rPr>
          <w:lang w:eastAsia="pl-PL"/>
        </w:rPr>
        <w:t xml:space="preserve"> i </w:t>
      </w:r>
      <w:r>
        <w:rPr>
          <w:lang w:eastAsia="pl-PL"/>
        </w:rPr>
        <w:t>kwartale 2019 r. przeciętne miesięczne wynagrodzenie brutto wynosiło 4950,94 zł brutto</w:t>
      </w:r>
      <w:r>
        <w:rPr>
          <w:rStyle w:val="Odwoanieprzypisudolnego"/>
          <w:lang w:eastAsia="pl-PL"/>
        </w:rPr>
        <w:footnoteReference w:id="16"/>
      </w:r>
      <w:r w:rsidR="00DC0C0E">
        <w:rPr>
          <w:lang w:eastAsia="pl-PL"/>
        </w:rPr>
        <w:t xml:space="preserve">, </w:t>
      </w:r>
      <w:r w:rsidR="00DC0C0E" w:rsidRPr="00DC0C0E">
        <w:rPr>
          <w:lang w:eastAsia="pl-PL"/>
        </w:rPr>
        <w:t>co po odjęciu składek ubezpieczeniowych</w:t>
      </w:r>
      <w:r w:rsidR="002932A6">
        <w:rPr>
          <w:lang w:eastAsia="pl-PL"/>
        </w:rPr>
        <w:t xml:space="preserve"> i </w:t>
      </w:r>
      <w:r w:rsidR="00DC0C0E" w:rsidRPr="00DC0C0E">
        <w:rPr>
          <w:lang w:eastAsia="pl-PL"/>
        </w:rPr>
        <w:t xml:space="preserve">zaliczki na podatek dochodowy stanowi </w:t>
      </w:r>
      <w:r w:rsidR="00DC0C0E" w:rsidRPr="00DC0C0E">
        <w:rPr>
          <w:lang w:eastAsia="pl-PL"/>
        </w:rPr>
        <w:lastRenderedPageBreak/>
        <w:t xml:space="preserve">nieco ponad </w:t>
      </w:r>
      <w:r w:rsidR="00DC0C0E">
        <w:rPr>
          <w:lang w:eastAsia="pl-PL"/>
        </w:rPr>
        <w:t>3515 z</w:t>
      </w:r>
      <w:r w:rsidR="00DC0C0E" w:rsidRPr="00DC0C0E">
        <w:rPr>
          <w:lang w:eastAsia="pl-PL"/>
        </w:rPr>
        <w:t>ł netto</w:t>
      </w:r>
      <w:r w:rsidR="00DC0C0E">
        <w:rPr>
          <w:rStyle w:val="Odwoanieprzypisudolnego"/>
          <w:lang w:eastAsia="pl-PL"/>
        </w:rPr>
        <w:footnoteReference w:id="17"/>
      </w:r>
      <w:r w:rsidR="000D4AF2">
        <w:rPr>
          <w:lang w:eastAsia="pl-PL"/>
        </w:rPr>
        <w:t xml:space="preserve">. </w:t>
      </w:r>
      <w:r w:rsidR="00D629F2">
        <w:rPr>
          <w:lang w:eastAsia="pl-PL"/>
        </w:rPr>
        <w:t xml:space="preserve">Wynagrodzenie powyżej tej kwoty otrzymuje 32% badanych, w tym 39% </w:t>
      </w:r>
      <w:r w:rsidR="000D4AF2">
        <w:rPr>
          <w:lang w:eastAsia="pl-PL"/>
        </w:rPr>
        <w:t>samo</w:t>
      </w:r>
      <w:r w:rsidR="00D629F2">
        <w:rPr>
          <w:lang w:eastAsia="pl-PL"/>
        </w:rPr>
        <w:t>zatrudnionych, 40% pracujących na umowach</w:t>
      </w:r>
      <w:r w:rsidR="002932A6">
        <w:rPr>
          <w:lang w:eastAsia="pl-PL"/>
        </w:rPr>
        <w:t xml:space="preserve"> o </w:t>
      </w:r>
      <w:r w:rsidR="00D629F2">
        <w:rPr>
          <w:lang w:eastAsia="pl-PL"/>
        </w:rPr>
        <w:t>pracę na czas nieokreślony, 22% zatrudnionych na umowie na czas określony</w:t>
      </w:r>
      <w:r w:rsidR="002932A6">
        <w:rPr>
          <w:lang w:eastAsia="pl-PL"/>
        </w:rPr>
        <w:t xml:space="preserve"> i </w:t>
      </w:r>
      <w:r w:rsidR="00D629F2">
        <w:rPr>
          <w:lang w:eastAsia="pl-PL"/>
        </w:rPr>
        <w:t>jedynie 5% pracujących w oparciu</w:t>
      </w:r>
      <w:r w:rsidR="002932A6">
        <w:rPr>
          <w:lang w:eastAsia="pl-PL"/>
        </w:rPr>
        <w:t xml:space="preserve"> o </w:t>
      </w:r>
      <w:r w:rsidR="00D629F2">
        <w:rPr>
          <w:lang w:eastAsia="pl-PL"/>
        </w:rPr>
        <w:t>inne umowy.</w:t>
      </w:r>
      <w:r w:rsidR="008B7F2D">
        <w:rPr>
          <w:lang w:eastAsia="pl-PL"/>
        </w:rPr>
        <w:t xml:space="preserve"> </w:t>
      </w:r>
    </w:p>
    <w:p w:rsidR="00AB05D9" w:rsidRDefault="008B7F2D" w:rsidP="009D1ECB">
      <w:pPr>
        <w:rPr>
          <w:lang w:eastAsia="pl-PL"/>
        </w:rPr>
      </w:pPr>
      <w:r>
        <w:rPr>
          <w:lang w:eastAsia="pl-PL"/>
        </w:rPr>
        <w:t>Nieco ponad połowa pracujących w województwie łódzkim</w:t>
      </w:r>
      <w:r w:rsidR="000D4AF2">
        <w:rPr>
          <w:lang w:eastAsia="pl-PL"/>
        </w:rPr>
        <w:t xml:space="preserve"> uzyskuje dochody w </w:t>
      </w:r>
      <w:r>
        <w:rPr>
          <w:lang w:eastAsia="pl-PL"/>
        </w:rPr>
        <w:t xml:space="preserve">wysokości wyższej, niż płaca minimalna, ale niższej, niż przeciętne wynagrodzenie. 11% badanych przekroczyło próg 4,2 tys. zł netto. Mediana zarobków znajduje się w przedziale </w:t>
      </w:r>
      <w:r w:rsidR="009C0E52">
        <w:rPr>
          <w:lang w:eastAsia="pl-PL"/>
        </w:rPr>
        <w:t>2,3-2,7 tys. zł</w:t>
      </w:r>
      <w:r w:rsidR="00201429">
        <w:rPr>
          <w:lang w:eastAsia="pl-PL"/>
        </w:rPr>
        <w:t xml:space="preserve"> netto</w:t>
      </w:r>
      <w:r w:rsidR="003418BB">
        <w:rPr>
          <w:lang w:eastAsia="pl-PL"/>
        </w:rPr>
        <w:t>, zaś średnia to około 2692 zł</w:t>
      </w:r>
      <w:r w:rsidR="00201429">
        <w:rPr>
          <w:lang w:eastAsia="pl-PL"/>
        </w:rPr>
        <w:t xml:space="preserve"> na rękę</w:t>
      </w:r>
      <w:r w:rsidR="003418BB">
        <w:rPr>
          <w:lang w:eastAsia="pl-PL"/>
        </w:rPr>
        <w:t xml:space="preserve">. </w:t>
      </w:r>
    </w:p>
    <w:p w:rsidR="000D4AF2" w:rsidRDefault="000D4AF2" w:rsidP="009D1ECB">
      <w:pPr>
        <w:rPr>
          <w:lang w:eastAsia="pl-PL"/>
        </w:rPr>
      </w:pPr>
      <w:r>
        <w:rPr>
          <w:lang w:eastAsia="pl-PL"/>
        </w:rPr>
        <w:t>Mężczyźni zarabiają średnio około 300 zł więcej, niż kobiety.</w:t>
      </w:r>
    </w:p>
    <w:p w:rsidR="001E16C4" w:rsidRDefault="001E16C4" w:rsidP="001E16C4">
      <w:pPr>
        <w:pStyle w:val="Legenda"/>
        <w:keepNext/>
      </w:pPr>
      <w:bookmarkStart w:id="113" w:name="_Ref15204347"/>
      <w:bookmarkStart w:id="114" w:name="_Toc21345670"/>
      <w:r>
        <w:t xml:space="preserve">Rysunek </w:t>
      </w:r>
      <w:r w:rsidR="00AC6FCB">
        <w:fldChar w:fldCharType="begin"/>
      </w:r>
      <w:r w:rsidR="00AC6FCB">
        <w:instrText xml:space="preserve"> SEQ Rysunek \* ARABIC </w:instrText>
      </w:r>
      <w:r w:rsidR="00AC6FCB">
        <w:fldChar w:fldCharType="separate"/>
      </w:r>
      <w:r w:rsidR="005F4616">
        <w:rPr>
          <w:noProof/>
        </w:rPr>
        <w:t>39</w:t>
      </w:r>
      <w:r w:rsidR="00AC6FCB">
        <w:rPr>
          <w:noProof/>
        </w:rPr>
        <w:fldChar w:fldCharType="end"/>
      </w:r>
      <w:bookmarkEnd w:id="113"/>
      <w:r>
        <w:t xml:space="preserve">. Zarobki </w:t>
      </w:r>
      <w:r w:rsidR="00D75005">
        <w:t xml:space="preserve">netto </w:t>
      </w:r>
      <w:r>
        <w:t>ogółem</w:t>
      </w:r>
      <w:r w:rsidR="002932A6">
        <w:t xml:space="preserve"> i </w:t>
      </w:r>
      <w:r>
        <w:t>według płci</w:t>
      </w:r>
      <w:bookmarkEnd w:id="114"/>
    </w:p>
    <w:p w:rsidR="0067024A" w:rsidRDefault="001E16C4" w:rsidP="0067024A">
      <w:pPr>
        <w:rPr>
          <w:lang w:eastAsia="pl-PL"/>
        </w:rPr>
      </w:pPr>
      <w:r>
        <w:rPr>
          <w:noProof/>
          <w:lang w:eastAsia="pl-PL" w:bidi="ar-SA"/>
        </w:rPr>
        <w:drawing>
          <wp:inline distT="0" distB="0" distL="0" distR="0">
            <wp:extent cx="5981700" cy="2435860"/>
            <wp:effectExtent l="19050" t="0" r="0" b="0"/>
            <wp:docPr id="33" name="Obraz 20" descr="Wykres słupkowy Zarobki netto ogółem i według pł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5989349" cy="2438975"/>
                    </a:xfrm>
                    <a:prstGeom prst="rect">
                      <a:avLst/>
                    </a:prstGeom>
                    <a:noFill/>
                  </pic:spPr>
                </pic:pic>
              </a:graphicData>
            </a:graphic>
          </wp:inline>
        </w:drawing>
      </w:r>
    </w:p>
    <w:p w:rsidR="001722AB" w:rsidRPr="003D4D5D" w:rsidRDefault="001722AB"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67024A" w:rsidRDefault="000D4AF2" w:rsidP="0067024A">
      <w:pPr>
        <w:rPr>
          <w:lang w:eastAsia="pl-PL"/>
        </w:rPr>
      </w:pPr>
      <w:r>
        <w:rPr>
          <w:lang w:eastAsia="pl-PL"/>
        </w:rPr>
        <w:t>Wysokość zarobków zmienia się w zależności od typu umowy. Najwięcej zarabiają osoby samozatrudnione oraz pracujące na umowach</w:t>
      </w:r>
      <w:r w:rsidR="002932A6">
        <w:rPr>
          <w:lang w:eastAsia="pl-PL"/>
        </w:rPr>
        <w:t xml:space="preserve"> o </w:t>
      </w:r>
      <w:r>
        <w:rPr>
          <w:lang w:eastAsia="pl-PL"/>
        </w:rPr>
        <w:t>pracę na czas nieokreślony</w:t>
      </w:r>
      <w:r w:rsidR="004E0A0D">
        <w:rPr>
          <w:lang w:eastAsia="pl-PL"/>
        </w:rPr>
        <w:t xml:space="preserve"> (por. </w:t>
      </w:r>
      <w:r w:rsidR="00CE2B15">
        <w:rPr>
          <w:lang w:eastAsia="pl-PL"/>
        </w:rPr>
        <w:fldChar w:fldCharType="begin"/>
      </w:r>
      <w:r w:rsidR="004E0A0D">
        <w:rPr>
          <w:lang w:eastAsia="pl-PL"/>
        </w:rPr>
        <w:instrText xml:space="preserve"> REF _Ref15204347 \h </w:instrText>
      </w:r>
      <w:r w:rsidR="00CE2B15">
        <w:rPr>
          <w:lang w:eastAsia="pl-PL"/>
        </w:rPr>
      </w:r>
      <w:r w:rsidR="00CE2B15">
        <w:rPr>
          <w:lang w:eastAsia="pl-PL"/>
        </w:rPr>
        <w:fldChar w:fldCharType="separate"/>
      </w:r>
      <w:r w:rsidR="004E0A0D">
        <w:t xml:space="preserve">Rysunek </w:t>
      </w:r>
      <w:r w:rsidR="004E0A0D">
        <w:rPr>
          <w:noProof/>
        </w:rPr>
        <w:t>39</w:t>
      </w:r>
      <w:r w:rsidR="00CE2B15">
        <w:rPr>
          <w:lang w:eastAsia="pl-PL"/>
        </w:rPr>
        <w:fldChar w:fldCharType="end"/>
      </w:r>
      <w:r w:rsidR="004E0A0D">
        <w:rPr>
          <w:lang w:eastAsia="pl-PL"/>
        </w:rPr>
        <w:t>). Wysokość zarobków osób pracujących w ramach umów innego typu, niż umowa</w:t>
      </w:r>
      <w:r w:rsidR="002932A6">
        <w:rPr>
          <w:lang w:eastAsia="pl-PL"/>
        </w:rPr>
        <w:t xml:space="preserve"> o </w:t>
      </w:r>
      <w:r w:rsidR="004E0A0D">
        <w:rPr>
          <w:lang w:eastAsia="pl-PL"/>
        </w:rPr>
        <w:t xml:space="preserve">pracę lub bez umowy wskazują, iż są to albo prace dorywcze, albo też prace najniżej opłacane. Średnia zarobków dla tej grupy wynosi mniej, niż 2000 zł netto. </w:t>
      </w:r>
    </w:p>
    <w:p w:rsidR="00A763F2" w:rsidRDefault="00A97654" w:rsidP="0067024A">
      <w:pPr>
        <w:rPr>
          <w:lang w:eastAsia="pl-PL"/>
        </w:rPr>
      </w:pPr>
      <w:r>
        <w:rPr>
          <w:lang w:eastAsia="pl-PL"/>
        </w:rPr>
        <w:t>Najlepiej zarabiające grupy zawodowe to kierownicy oraz operatorzy</w:t>
      </w:r>
      <w:r w:rsidR="002932A6">
        <w:rPr>
          <w:lang w:eastAsia="pl-PL"/>
        </w:rPr>
        <w:t xml:space="preserve"> i </w:t>
      </w:r>
      <w:r>
        <w:rPr>
          <w:lang w:eastAsia="pl-PL"/>
        </w:rPr>
        <w:t>monterzy maszyn</w:t>
      </w:r>
      <w:r w:rsidR="002932A6">
        <w:rPr>
          <w:lang w:eastAsia="pl-PL"/>
        </w:rPr>
        <w:t xml:space="preserve"> i </w:t>
      </w:r>
      <w:r>
        <w:rPr>
          <w:lang w:eastAsia="pl-PL"/>
        </w:rPr>
        <w:t xml:space="preserve">urządzeń – średnie zarobki tych grup przekraczają 3,3 tys. zł na rękę. </w:t>
      </w:r>
      <w:r w:rsidR="00373ADE">
        <w:rPr>
          <w:lang w:eastAsia="pl-PL"/>
        </w:rPr>
        <w:t>Do lepiej zarabiających grup należą także specjaliści (63% zarabia powyżej 2,7 tys. zł netto), robotnicy przemysłowi</w:t>
      </w:r>
      <w:r w:rsidR="002932A6">
        <w:rPr>
          <w:lang w:eastAsia="pl-PL"/>
        </w:rPr>
        <w:t xml:space="preserve"> i </w:t>
      </w:r>
      <w:r w:rsidR="00373ADE">
        <w:rPr>
          <w:lang w:eastAsia="pl-PL"/>
        </w:rPr>
        <w:t>rzemieślnicy (59% zarabia powyżej 2,7 tys. zł na rękę) oraz technicy (58% ma zarobki powyżej 2,7 tys. zł).</w:t>
      </w:r>
      <w:r w:rsidR="002932A6">
        <w:rPr>
          <w:lang w:eastAsia="pl-PL"/>
        </w:rPr>
        <w:t xml:space="preserve"> z </w:t>
      </w:r>
      <w:r w:rsidR="00373ADE">
        <w:rPr>
          <w:lang w:eastAsia="pl-PL"/>
        </w:rPr>
        <w:t>najniższym poziomem zarobków mamy do czynienia w przypadku grup pracowników usług</w:t>
      </w:r>
      <w:r w:rsidR="002932A6">
        <w:rPr>
          <w:lang w:eastAsia="pl-PL"/>
        </w:rPr>
        <w:t xml:space="preserve"> i </w:t>
      </w:r>
      <w:r w:rsidR="00373ADE">
        <w:rPr>
          <w:lang w:eastAsia="pl-PL"/>
        </w:rPr>
        <w:t xml:space="preserve">sprzedawców </w:t>
      </w:r>
      <w:r w:rsidR="008C0423">
        <w:rPr>
          <w:lang w:eastAsia="pl-PL"/>
        </w:rPr>
        <w:t xml:space="preserve">(średnio 2,3 tys. zł netto) </w:t>
      </w:r>
      <w:r w:rsidR="00373ADE">
        <w:rPr>
          <w:lang w:eastAsia="pl-PL"/>
        </w:rPr>
        <w:t>oraz pracowników przy pracach prostych (</w:t>
      </w:r>
      <w:r w:rsidR="008C0423">
        <w:rPr>
          <w:lang w:eastAsia="pl-PL"/>
        </w:rPr>
        <w:t xml:space="preserve">przeciętnie </w:t>
      </w:r>
      <w:r w:rsidR="00373ADE">
        <w:rPr>
          <w:lang w:eastAsia="pl-PL"/>
        </w:rPr>
        <w:t>około 2 tys. zł netto)</w:t>
      </w:r>
      <w:r w:rsidR="008C0423">
        <w:rPr>
          <w:lang w:eastAsia="pl-PL"/>
        </w:rPr>
        <w:t>.</w:t>
      </w:r>
    </w:p>
    <w:p w:rsidR="008C0423" w:rsidRDefault="008C0423" w:rsidP="0067024A">
      <w:pPr>
        <w:rPr>
          <w:lang w:eastAsia="pl-PL"/>
        </w:rPr>
      </w:pPr>
      <w:r>
        <w:rPr>
          <w:lang w:eastAsia="pl-PL"/>
        </w:rPr>
        <w:lastRenderedPageBreak/>
        <w:t>Do najlepiej wynagradzanych na łódzkim rynku pracy należą pracownicy branży budownictwa, transportu,</w:t>
      </w:r>
      <w:r w:rsidR="002932A6">
        <w:rPr>
          <w:lang w:eastAsia="pl-PL"/>
        </w:rPr>
        <w:t xml:space="preserve"> a </w:t>
      </w:r>
      <w:r>
        <w:rPr>
          <w:lang w:eastAsia="pl-PL"/>
        </w:rPr>
        <w:t>także działalnośc</w:t>
      </w:r>
      <w:r w:rsidR="009276EE">
        <w:rPr>
          <w:lang w:eastAsia="pl-PL"/>
        </w:rPr>
        <w:t>i finansowej</w:t>
      </w:r>
      <w:r w:rsidR="002932A6">
        <w:rPr>
          <w:lang w:eastAsia="pl-PL"/>
        </w:rPr>
        <w:t xml:space="preserve"> i </w:t>
      </w:r>
      <w:r w:rsidR="009276EE">
        <w:rPr>
          <w:lang w:eastAsia="pl-PL"/>
        </w:rPr>
        <w:t>ubezpieczeniowej. W branżach tych powyżej dwóch trzecich badanych deklaruje zarobki na poziomie 2,7 tys.</w:t>
      </w:r>
      <w:r w:rsidR="002932A6">
        <w:rPr>
          <w:lang w:eastAsia="pl-PL"/>
        </w:rPr>
        <w:t xml:space="preserve"> i </w:t>
      </w:r>
      <w:r w:rsidR="009276EE">
        <w:rPr>
          <w:lang w:eastAsia="pl-PL"/>
        </w:rPr>
        <w:t>więcej,</w:t>
      </w:r>
      <w:r w:rsidR="002932A6">
        <w:rPr>
          <w:lang w:eastAsia="pl-PL"/>
        </w:rPr>
        <w:t xml:space="preserve"> a </w:t>
      </w:r>
      <w:r w:rsidR="009276EE">
        <w:rPr>
          <w:lang w:eastAsia="pl-PL"/>
        </w:rPr>
        <w:t>średnio jest to powyżej 3 tys. zł netto.</w:t>
      </w:r>
      <w:r w:rsidR="002B3223">
        <w:rPr>
          <w:lang w:eastAsia="pl-PL"/>
        </w:rPr>
        <w:t xml:space="preserve"> </w:t>
      </w:r>
    </w:p>
    <w:p w:rsidR="002B3223" w:rsidRDefault="002B3223" w:rsidP="0067024A">
      <w:pPr>
        <w:rPr>
          <w:lang w:eastAsia="pl-PL"/>
        </w:rPr>
      </w:pPr>
      <w:r>
        <w:rPr>
          <w:lang w:eastAsia="pl-PL"/>
        </w:rPr>
        <w:t>Najniższy poziom wynagrodzeń zanotowano w branży rolnictwa, gastronomii</w:t>
      </w:r>
      <w:r w:rsidR="002932A6">
        <w:rPr>
          <w:lang w:eastAsia="pl-PL"/>
        </w:rPr>
        <w:t xml:space="preserve"> i </w:t>
      </w:r>
      <w:r>
        <w:rPr>
          <w:lang w:eastAsia="pl-PL"/>
        </w:rPr>
        <w:t xml:space="preserve">hotelarstwie, </w:t>
      </w:r>
      <w:r w:rsidR="00880CB6">
        <w:rPr>
          <w:lang w:eastAsia="pl-PL"/>
        </w:rPr>
        <w:t>handlu</w:t>
      </w:r>
      <w:r w:rsidR="002932A6">
        <w:rPr>
          <w:lang w:eastAsia="pl-PL"/>
        </w:rPr>
        <w:t xml:space="preserve"> i </w:t>
      </w:r>
      <w:r w:rsidR="00880CB6">
        <w:rPr>
          <w:lang w:eastAsia="pl-PL"/>
        </w:rPr>
        <w:t xml:space="preserve">edukacji (por. </w:t>
      </w:r>
      <w:r w:rsidR="00CE2B15">
        <w:rPr>
          <w:lang w:eastAsia="pl-PL"/>
        </w:rPr>
        <w:fldChar w:fldCharType="begin"/>
      </w:r>
      <w:r w:rsidR="00880CB6">
        <w:rPr>
          <w:lang w:eastAsia="pl-PL"/>
        </w:rPr>
        <w:instrText xml:space="preserve"> REF _Ref15205229 \h </w:instrText>
      </w:r>
      <w:r w:rsidR="00CE2B15">
        <w:rPr>
          <w:lang w:eastAsia="pl-PL"/>
        </w:rPr>
      </w:r>
      <w:r w:rsidR="00CE2B15">
        <w:rPr>
          <w:lang w:eastAsia="pl-PL"/>
        </w:rPr>
        <w:fldChar w:fldCharType="separate"/>
      </w:r>
      <w:r w:rsidR="00880CB6">
        <w:t xml:space="preserve">Rysunek </w:t>
      </w:r>
      <w:r w:rsidR="00880CB6">
        <w:rPr>
          <w:noProof/>
        </w:rPr>
        <w:t>40</w:t>
      </w:r>
      <w:r w:rsidR="00CE2B15">
        <w:rPr>
          <w:lang w:eastAsia="pl-PL"/>
        </w:rPr>
        <w:fldChar w:fldCharType="end"/>
      </w:r>
      <w:r w:rsidR="00880CB6">
        <w:rPr>
          <w:lang w:eastAsia="pl-PL"/>
        </w:rPr>
        <w:t>).</w:t>
      </w:r>
    </w:p>
    <w:p w:rsidR="006E4A83" w:rsidRDefault="006E4A83" w:rsidP="006E4A83">
      <w:pPr>
        <w:rPr>
          <w:rFonts w:eastAsia="Times New Roman"/>
          <w:lang w:eastAsia="pl-PL"/>
        </w:rPr>
      </w:pPr>
      <w:r>
        <w:rPr>
          <w:rFonts w:eastAsia="Times New Roman"/>
          <w:lang w:eastAsia="pl-PL"/>
        </w:rPr>
        <w:t>Nieco ponad połowa pracowników w województwie łódzkim ma poczucie, iż są wynagradzani adekwatnie do wysiłku wkładanego w pracę</w:t>
      </w:r>
      <w:r w:rsidR="002932A6">
        <w:rPr>
          <w:rFonts w:eastAsia="Times New Roman"/>
          <w:lang w:eastAsia="pl-PL"/>
        </w:rPr>
        <w:t xml:space="preserve"> i </w:t>
      </w:r>
      <w:r>
        <w:rPr>
          <w:rFonts w:eastAsia="Times New Roman"/>
          <w:lang w:eastAsia="pl-PL"/>
        </w:rPr>
        <w:t xml:space="preserve">do ich osiągnięć (por. </w:t>
      </w:r>
      <w:r>
        <w:rPr>
          <w:rFonts w:eastAsia="Times New Roman"/>
          <w:lang w:eastAsia="pl-PL"/>
        </w:rPr>
        <w:fldChar w:fldCharType="begin"/>
      </w:r>
      <w:r>
        <w:rPr>
          <w:rFonts w:eastAsia="Times New Roman"/>
          <w:lang w:eastAsia="pl-PL"/>
        </w:rPr>
        <w:instrText xml:space="preserve"> REF _Ref15229808 \h </w:instrText>
      </w:r>
      <w:r>
        <w:rPr>
          <w:rFonts w:eastAsia="Times New Roman"/>
          <w:lang w:eastAsia="pl-PL"/>
        </w:rPr>
      </w:r>
      <w:r>
        <w:rPr>
          <w:rFonts w:eastAsia="Times New Roman"/>
          <w:lang w:eastAsia="pl-PL"/>
        </w:rPr>
        <w:fldChar w:fldCharType="separate"/>
      </w:r>
      <w:r>
        <w:t xml:space="preserve">Rysunek </w:t>
      </w:r>
      <w:r>
        <w:rPr>
          <w:noProof/>
        </w:rPr>
        <w:t>41</w:t>
      </w:r>
      <w:r>
        <w:rPr>
          <w:rFonts w:eastAsia="Times New Roman"/>
          <w:lang w:eastAsia="pl-PL"/>
        </w:rPr>
        <w:fldChar w:fldCharType="end"/>
      </w:r>
      <w:r>
        <w:rPr>
          <w:rFonts w:eastAsia="Times New Roman"/>
          <w:lang w:eastAsia="pl-PL"/>
        </w:rPr>
        <w:t>. Częściej są</w:t>
      </w:r>
      <w:r w:rsidR="002932A6">
        <w:rPr>
          <w:rFonts w:eastAsia="Times New Roman"/>
          <w:lang w:eastAsia="pl-PL"/>
        </w:rPr>
        <w:t xml:space="preserve"> o </w:t>
      </w:r>
      <w:r>
        <w:rPr>
          <w:rFonts w:eastAsia="Times New Roman"/>
          <w:lang w:eastAsia="pl-PL"/>
        </w:rPr>
        <w:t>tym przekonani pracujący w branży gastronomii</w:t>
      </w:r>
      <w:r w:rsidR="002932A6">
        <w:rPr>
          <w:rFonts w:eastAsia="Times New Roman"/>
          <w:lang w:eastAsia="pl-PL"/>
        </w:rPr>
        <w:t xml:space="preserve"> i </w:t>
      </w:r>
      <w:r>
        <w:rPr>
          <w:rFonts w:eastAsia="Times New Roman"/>
          <w:lang w:eastAsia="pl-PL"/>
        </w:rPr>
        <w:t>zakwaterowania (68%), ochrony zdrowia (69%), pozostałej działalności usługowej (6</w:t>
      </w:r>
      <w:r w:rsidR="00A95AFE">
        <w:rPr>
          <w:rFonts w:eastAsia="Times New Roman"/>
          <w:lang w:eastAsia="pl-PL"/>
        </w:rPr>
        <w:t>3</w:t>
      </w:r>
      <w:r>
        <w:rPr>
          <w:rFonts w:eastAsia="Times New Roman"/>
          <w:lang w:eastAsia="pl-PL"/>
        </w:rPr>
        <w:t>%), działalności finansowej</w:t>
      </w:r>
      <w:r w:rsidR="002932A6">
        <w:rPr>
          <w:rFonts w:eastAsia="Times New Roman"/>
          <w:lang w:eastAsia="pl-PL"/>
        </w:rPr>
        <w:t xml:space="preserve"> i </w:t>
      </w:r>
      <w:r>
        <w:rPr>
          <w:rFonts w:eastAsia="Times New Roman"/>
          <w:lang w:eastAsia="pl-PL"/>
        </w:rPr>
        <w:t>ubezpieczeniowej (63%),</w:t>
      </w:r>
      <w:r w:rsidR="002932A6">
        <w:rPr>
          <w:rFonts w:eastAsia="Times New Roman"/>
          <w:lang w:eastAsia="pl-PL"/>
        </w:rPr>
        <w:t xml:space="preserve"> a </w:t>
      </w:r>
      <w:r>
        <w:rPr>
          <w:rFonts w:eastAsia="Times New Roman"/>
          <w:lang w:eastAsia="pl-PL"/>
        </w:rPr>
        <w:t>także w budownictwie oraz obsłudze firm</w:t>
      </w:r>
      <w:r w:rsidR="002932A6">
        <w:rPr>
          <w:rFonts w:eastAsia="Times New Roman"/>
          <w:lang w:eastAsia="pl-PL"/>
        </w:rPr>
        <w:t xml:space="preserve"> i </w:t>
      </w:r>
      <w:r>
        <w:rPr>
          <w:rFonts w:eastAsia="Times New Roman"/>
          <w:lang w:eastAsia="pl-PL"/>
        </w:rPr>
        <w:t xml:space="preserve">nieruchomości (po 61%). </w:t>
      </w:r>
    </w:p>
    <w:p w:rsidR="006E4A83" w:rsidRDefault="006E4A83" w:rsidP="006E4A83">
      <w:pPr>
        <w:rPr>
          <w:rFonts w:eastAsia="Times New Roman"/>
          <w:lang w:eastAsia="pl-PL"/>
        </w:rPr>
      </w:pPr>
      <w:r>
        <w:rPr>
          <w:rFonts w:eastAsia="Times New Roman"/>
          <w:lang w:eastAsia="pl-PL"/>
        </w:rPr>
        <w:t>Największe niedopasowanie wynagrodzenia do wysiłku deklarują pracujący w sektorze rolnictwa – ponad połowa</w:t>
      </w:r>
      <w:r w:rsidR="002932A6">
        <w:rPr>
          <w:rFonts w:eastAsia="Times New Roman"/>
          <w:lang w:eastAsia="pl-PL"/>
        </w:rPr>
        <w:t xml:space="preserve"> z </w:t>
      </w:r>
      <w:r>
        <w:rPr>
          <w:rFonts w:eastAsia="Times New Roman"/>
          <w:lang w:eastAsia="pl-PL"/>
        </w:rPr>
        <w:t>nich nie uważa, iż są adekwatnie wynagradzani. Drugą</w:t>
      </w:r>
      <w:r w:rsidR="002932A6">
        <w:rPr>
          <w:rFonts w:eastAsia="Times New Roman"/>
          <w:lang w:eastAsia="pl-PL"/>
        </w:rPr>
        <w:t xml:space="preserve"> z </w:t>
      </w:r>
      <w:r>
        <w:rPr>
          <w:rFonts w:eastAsia="Times New Roman"/>
          <w:lang w:eastAsia="pl-PL"/>
        </w:rPr>
        <w:t>branż</w:t>
      </w:r>
      <w:r w:rsidR="002932A6">
        <w:rPr>
          <w:rFonts w:eastAsia="Times New Roman"/>
          <w:lang w:eastAsia="pl-PL"/>
        </w:rPr>
        <w:t xml:space="preserve"> z </w:t>
      </w:r>
      <w:r>
        <w:rPr>
          <w:rFonts w:eastAsia="Times New Roman"/>
          <w:lang w:eastAsia="pl-PL"/>
        </w:rPr>
        <w:t>najwyższym odsetkiem niezadowolonych jest edukacja (30% uważa, że nie są odpowiednio wynagradzani).</w:t>
      </w:r>
    </w:p>
    <w:p w:rsidR="006E4A83" w:rsidRDefault="006E4A83" w:rsidP="0067024A">
      <w:pPr>
        <w:rPr>
          <w:lang w:eastAsia="pl-PL"/>
        </w:rPr>
      </w:pPr>
    </w:p>
    <w:p w:rsidR="001722AB" w:rsidRDefault="001722AB" w:rsidP="001722AB">
      <w:pPr>
        <w:pStyle w:val="Legenda"/>
        <w:keepNext/>
      </w:pPr>
      <w:bookmarkStart w:id="115" w:name="_Toc21345671"/>
      <w:r w:rsidRPr="009F209E">
        <w:t xml:space="preserve">Rysunek </w:t>
      </w:r>
      <w:r w:rsidR="00CE2B15" w:rsidRPr="009F209E">
        <w:fldChar w:fldCharType="begin"/>
      </w:r>
      <w:r w:rsidR="00EF6764" w:rsidRPr="009F209E">
        <w:instrText xml:space="preserve"> SEQ Rysunek \* ARABIC </w:instrText>
      </w:r>
      <w:r w:rsidR="00CE2B15" w:rsidRPr="009F209E">
        <w:fldChar w:fldCharType="separate"/>
      </w:r>
      <w:r w:rsidR="008C0423">
        <w:rPr>
          <w:noProof/>
        </w:rPr>
        <w:t>39</w:t>
      </w:r>
      <w:r w:rsidR="00CE2B15" w:rsidRPr="009F209E">
        <w:fldChar w:fldCharType="end"/>
      </w:r>
      <w:r w:rsidRPr="009F209E">
        <w:t>. Zarobki według typu umowy</w:t>
      </w:r>
      <w:r w:rsidR="002932A6">
        <w:t xml:space="preserve"> i </w:t>
      </w:r>
      <w:r w:rsidRPr="009F209E">
        <w:t>zawodu</w:t>
      </w:r>
      <w:bookmarkEnd w:id="115"/>
    </w:p>
    <w:p w:rsidR="001722AB" w:rsidRDefault="00DC4D27" w:rsidP="0067024A">
      <w:pPr>
        <w:rPr>
          <w:lang w:eastAsia="pl-PL"/>
        </w:rPr>
      </w:pPr>
      <w:r>
        <w:rPr>
          <w:noProof/>
          <w:lang w:eastAsia="pl-PL" w:bidi="ar-SA"/>
        </w:rPr>
        <w:drawing>
          <wp:inline distT="0" distB="0" distL="0" distR="0">
            <wp:extent cx="5904757" cy="3588589"/>
            <wp:effectExtent l="19050" t="0" r="743" b="0"/>
            <wp:docPr id="34" name="Obraz 6" descr="Wykres słupkowo-procentowy Zarobki według typu umowy i zaw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t="5230" b="7741"/>
                    <a:stretch>
                      <a:fillRect/>
                    </a:stretch>
                  </pic:blipFill>
                  <pic:spPr bwMode="auto">
                    <a:xfrm>
                      <a:off x="0" y="0"/>
                      <a:ext cx="5904757" cy="3588589"/>
                    </a:xfrm>
                    <a:prstGeom prst="rect">
                      <a:avLst/>
                    </a:prstGeom>
                    <a:noFill/>
                  </pic:spPr>
                </pic:pic>
              </a:graphicData>
            </a:graphic>
          </wp:inline>
        </w:drawing>
      </w:r>
    </w:p>
    <w:p w:rsidR="001722AB" w:rsidRPr="003D4D5D" w:rsidRDefault="001722AB"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3D7176" w:rsidRDefault="003D7176" w:rsidP="003D7176">
      <w:pPr>
        <w:pStyle w:val="Legenda"/>
        <w:keepNext/>
      </w:pPr>
      <w:bookmarkStart w:id="116" w:name="_Ref15205229"/>
      <w:bookmarkStart w:id="117" w:name="_Toc21345672"/>
      <w:r>
        <w:lastRenderedPageBreak/>
        <w:t xml:space="preserve">Rysunek </w:t>
      </w:r>
      <w:r w:rsidR="00AC6FCB">
        <w:fldChar w:fldCharType="begin"/>
      </w:r>
      <w:r w:rsidR="00AC6FCB">
        <w:instrText xml:space="preserve"> SEQ Rysunek \* ARABIC </w:instrText>
      </w:r>
      <w:r w:rsidR="00AC6FCB">
        <w:fldChar w:fldCharType="separate"/>
      </w:r>
      <w:r w:rsidR="00880CB6">
        <w:rPr>
          <w:noProof/>
        </w:rPr>
        <w:t>40</w:t>
      </w:r>
      <w:r w:rsidR="00AC6FCB">
        <w:rPr>
          <w:noProof/>
        </w:rPr>
        <w:fldChar w:fldCharType="end"/>
      </w:r>
      <w:bookmarkEnd w:id="116"/>
      <w:r>
        <w:t>. Zarobki według branży</w:t>
      </w:r>
      <w:bookmarkEnd w:id="117"/>
    </w:p>
    <w:p w:rsidR="003D7176" w:rsidRPr="00AF3105" w:rsidRDefault="00BF36CA" w:rsidP="003D7176">
      <w:pPr>
        <w:rPr>
          <w:rStyle w:val="rdloStylZnak"/>
        </w:rPr>
      </w:pPr>
      <w:r>
        <w:rPr>
          <w:rFonts w:eastAsia="Times New Roman"/>
          <w:noProof/>
          <w:lang w:eastAsia="pl-PL" w:bidi="ar-SA"/>
        </w:rPr>
        <w:drawing>
          <wp:inline distT="0" distB="0" distL="0" distR="0">
            <wp:extent cx="5846445" cy="3105150"/>
            <wp:effectExtent l="19050" t="0" r="1905" b="0"/>
            <wp:docPr id="36" name="Obraz 23" descr="Wykres słupkowo-procentowy Zarobki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t="4267" b="8800"/>
                    <a:stretch>
                      <a:fillRect/>
                    </a:stretch>
                  </pic:blipFill>
                  <pic:spPr bwMode="auto">
                    <a:xfrm>
                      <a:off x="0" y="0"/>
                      <a:ext cx="5846445" cy="3105150"/>
                    </a:xfrm>
                    <a:prstGeom prst="rect">
                      <a:avLst/>
                    </a:prstGeom>
                    <a:noFill/>
                  </pic:spPr>
                </pic:pic>
              </a:graphicData>
            </a:graphic>
          </wp:inline>
        </w:drawing>
      </w:r>
      <w:r w:rsidR="003D7176" w:rsidRPr="00AF3105">
        <w:rPr>
          <w:rStyle w:val="rdloStylZnak"/>
        </w:rPr>
        <w:t>Źródło: Warunki pracy</w:t>
      </w:r>
      <w:r w:rsidR="002932A6" w:rsidRPr="00AF3105">
        <w:rPr>
          <w:rStyle w:val="rdloStylZnak"/>
        </w:rPr>
        <w:t xml:space="preserve"> i </w:t>
      </w:r>
      <w:r w:rsidR="003D7176" w:rsidRPr="00AF3105">
        <w:rPr>
          <w:rStyle w:val="rdloStylZnak"/>
        </w:rPr>
        <w:t>jakość miejsc pracy w województwie łódzkim 2019</w:t>
      </w:r>
    </w:p>
    <w:p w:rsidR="00D64E1E" w:rsidRDefault="00D64E1E" w:rsidP="00D64E1E">
      <w:pPr>
        <w:pStyle w:val="Legenda"/>
        <w:keepNext/>
      </w:pPr>
      <w:bookmarkStart w:id="118" w:name="_Ref15229808"/>
      <w:bookmarkStart w:id="119" w:name="_Toc21345673"/>
      <w:r>
        <w:t xml:space="preserve">Rysunek </w:t>
      </w:r>
      <w:r w:rsidR="00AC6FCB">
        <w:fldChar w:fldCharType="begin"/>
      </w:r>
      <w:r w:rsidR="00AC6FCB">
        <w:instrText xml:space="preserve"> SEQ Rysunek \* ARABIC </w:instrText>
      </w:r>
      <w:r w:rsidR="00AC6FCB">
        <w:fldChar w:fldCharType="separate"/>
      </w:r>
      <w:r w:rsidR="008B1F36">
        <w:rPr>
          <w:noProof/>
        </w:rPr>
        <w:t>41</w:t>
      </w:r>
      <w:r w:rsidR="00AC6FCB">
        <w:rPr>
          <w:noProof/>
        </w:rPr>
        <w:fldChar w:fldCharType="end"/>
      </w:r>
      <w:bookmarkEnd w:id="118"/>
      <w:r>
        <w:t>. Poczucie adekwatności wynagrodzenia do wysiłku według branży</w:t>
      </w:r>
      <w:bookmarkEnd w:id="119"/>
    </w:p>
    <w:p w:rsidR="00366829" w:rsidRDefault="00366829">
      <w:pPr>
        <w:rPr>
          <w:rFonts w:eastAsia="Times New Roman"/>
          <w:lang w:eastAsia="pl-PL"/>
        </w:rPr>
      </w:pPr>
      <w:r>
        <w:rPr>
          <w:rFonts w:eastAsia="Times New Roman"/>
          <w:noProof/>
          <w:lang w:eastAsia="pl-PL" w:bidi="ar-SA"/>
        </w:rPr>
        <w:drawing>
          <wp:inline distT="0" distB="0" distL="0" distR="0">
            <wp:extent cx="5724525" cy="3504103"/>
            <wp:effectExtent l="19050" t="0" r="9525" b="0"/>
            <wp:docPr id="38" name="Obraz 25" descr="Wykres słupkowo-procentowy Poczucie adekwatności wynagrodzenia do wysiłku według bran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728067" cy="3506271"/>
                    </a:xfrm>
                    <a:prstGeom prst="rect">
                      <a:avLst/>
                    </a:prstGeom>
                    <a:noFill/>
                  </pic:spPr>
                </pic:pic>
              </a:graphicData>
            </a:graphic>
          </wp:inline>
        </w:drawing>
      </w:r>
    </w:p>
    <w:p w:rsidR="00366829" w:rsidRPr="003D4D5D" w:rsidRDefault="00366829"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w:t>
      </w:r>
    </w:p>
    <w:p w:rsidR="00D64E1E" w:rsidRDefault="00904A9F" w:rsidP="00721C3E">
      <w:pPr>
        <w:rPr>
          <w:rFonts w:eastAsia="Times New Roman"/>
          <w:lang w:eastAsia="pl-PL"/>
        </w:rPr>
      </w:pPr>
      <w:r>
        <w:rPr>
          <w:rFonts w:eastAsia="Times New Roman"/>
          <w:lang w:eastAsia="pl-PL"/>
        </w:rPr>
        <w:t>Z poziomu swoich zarobków w odniesieniu do wkładanego w pracę wysiłku najmniej zadowolone są osoby pracujące w zawodach pracowników przy pracach prostych – 37% uważa, że są odpowiednio wynagradzani,</w:t>
      </w:r>
      <w:r w:rsidR="002932A6">
        <w:rPr>
          <w:rFonts w:eastAsia="Times New Roman"/>
          <w:lang w:eastAsia="pl-PL"/>
        </w:rPr>
        <w:t xml:space="preserve"> a </w:t>
      </w:r>
      <w:r>
        <w:rPr>
          <w:rFonts w:eastAsia="Times New Roman"/>
          <w:lang w:eastAsia="pl-PL"/>
        </w:rPr>
        <w:t>drugie tyle, iż ich zarobki nie są adekwatne do wysiłku</w:t>
      </w:r>
      <w:r w:rsidR="00F6047A">
        <w:rPr>
          <w:rFonts w:eastAsia="Times New Roman"/>
          <w:lang w:eastAsia="pl-PL"/>
        </w:rPr>
        <w:t xml:space="preserve"> (por. </w:t>
      </w:r>
      <w:r w:rsidR="00F6047A">
        <w:rPr>
          <w:rFonts w:eastAsia="Times New Roman"/>
          <w:lang w:eastAsia="pl-PL"/>
        </w:rPr>
        <w:fldChar w:fldCharType="begin"/>
      </w:r>
      <w:r w:rsidR="00F6047A">
        <w:rPr>
          <w:rFonts w:eastAsia="Times New Roman"/>
          <w:lang w:eastAsia="pl-PL"/>
        </w:rPr>
        <w:instrText xml:space="preserve"> REF _Ref15230038 \h </w:instrText>
      </w:r>
      <w:r w:rsidR="00F6047A">
        <w:rPr>
          <w:rFonts w:eastAsia="Times New Roman"/>
          <w:lang w:eastAsia="pl-PL"/>
        </w:rPr>
      </w:r>
      <w:r w:rsidR="00F6047A">
        <w:rPr>
          <w:rFonts w:eastAsia="Times New Roman"/>
          <w:lang w:eastAsia="pl-PL"/>
        </w:rPr>
        <w:fldChar w:fldCharType="separate"/>
      </w:r>
      <w:r w:rsidR="00F6047A" w:rsidRPr="003418BB">
        <w:t xml:space="preserve">Rysunek </w:t>
      </w:r>
      <w:r w:rsidR="00F6047A">
        <w:rPr>
          <w:noProof/>
        </w:rPr>
        <w:t>42</w:t>
      </w:r>
      <w:r w:rsidR="00F6047A">
        <w:rPr>
          <w:rFonts w:eastAsia="Times New Roman"/>
          <w:lang w:eastAsia="pl-PL"/>
        </w:rPr>
        <w:fldChar w:fldCharType="end"/>
      </w:r>
      <w:r w:rsidR="00F6047A">
        <w:rPr>
          <w:rFonts w:eastAsia="Times New Roman"/>
          <w:lang w:eastAsia="pl-PL"/>
        </w:rPr>
        <w:t>)</w:t>
      </w:r>
      <w:r>
        <w:rPr>
          <w:rFonts w:eastAsia="Times New Roman"/>
          <w:lang w:eastAsia="pl-PL"/>
        </w:rPr>
        <w:t>.</w:t>
      </w:r>
      <w:r w:rsidR="00F6047A">
        <w:rPr>
          <w:rFonts w:eastAsia="Times New Roman"/>
          <w:lang w:eastAsia="pl-PL"/>
        </w:rPr>
        <w:t xml:space="preserve"> Relatywnie najbardziej usatysfakcjonowane poziomem </w:t>
      </w:r>
      <w:r w:rsidR="00F6047A">
        <w:rPr>
          <w:rFonts w:eastAsia="Times New Roman"/>
          <w:lang w:eastAsia="pl-PL"/>
        </w:rPr>
        <w:lastRenderedPageBreak/>
        <w:t>wynagrodzenia są osoby zatrudnione w zawodach robotników przemysłowych</w:t>
      </w:r>
      <w:r w:rsidR="002932A6">
        <w:rPr>
          <w:rFonts w:eastAsia="Times New Roman"/>
          <w:lang w:eastAsia="pl-PL"/>
        </w:rPr>
        <w:t xml:space="preserve"> i </w:t>
      </w:r>
      <w:r w:rsidR="00F6047A">
        <w:rPr>
          <w:rFonts w:eastAsia="Times New Roman"/>
          <w:lang w:eastAsia="pl-PL"/>
        </w:rPr>
        <w:t>rzemieślników, operatorów</w:t>
      </w:r>
      <w:r w:rsidR="002932A6">
        <w:rPr>
          <w:rFonts w:eastAsia="Times New Roman"/>
          <w:lang w:eastAsia="pl-PL"/>
        </w:rPr>
        <w:t xml:space="preserve"> i </w:t>
      </w:r>
      <w:r w:rsidR="00F6047A">
        <w:rPr>
          <w:rFonts w:eastAsia="Times New Roman"/>
          <w:lang w:eastAsia="pl-PL"/>
        </w:rPr>
        <w:t>monterów maszyn</w:t>
      </w:r>
      <w:r w:rsidR="002932A6">
        <w:rPr>
          <w:rFonts w:eastAsia="Times New Roman"/>
          <w:lang w:eastAsia="pl-PL"/>
        </w:rPr>
        <w:t xml:space="preserve"> i </w:t>
      </w:r>
      <w:r w:rsidR="00F6047A">
        <w:rPr>
          <w:rFonts w:eastAsia="Times New Roman"/>
          <w:lang w:eastAsia="pl-PL"/>
        </w:rPr>
        <w:t>urządzeń,</w:t>
      </w:r>
      <w:r w:rsidR="002932A6">
        <w:rPr>
          <w:rFonts w:eastAsia="Times New Roman"/>
          <w:lang w:eastAsia="pl-PL"/>
        </w:rPr>
        <w:t xml:space="preserve"> a </w:t>
      </w:r>
      <w:r w:rsidR="00F6047A">
        <w:rPr>
          <w:rFonts w:eastAsia="Times New Roman"/>
          <w:lang w:eastAsia="pl-PL"/>
        </w:rPr>
        <w:t xml:space="preserve">także techników (powyżej 60% jest zdania, że są adekwatnie wynagradzani). </w:t>
      </w:r>
    </w:p>
    <w:p w:rsidR="00D64E1E" w:rsidRPr="003418BB" w:rsidRDefault="00D64E1E" w:rsidP="00D64E1E">
      <w:pPr>
        <w:pStyle w:val="Legenda"/>
        <w:keepNext/>
      </w:pPr>
      <w:bookmarkStart w:id="120" w:name="_Ref15230038"/>
      <w:bookmarkStart w:id="121" w:name="_Toc21345674"/>
      <w:r w:rsidRPr="003418BB">
        <w:t xml:space="preserve">Rysunek </w:t>
      </w:r>
      <w:r w:rsidR="00CE2B15" w:rsidRPr="003418BB">
        <w:fldChar w:fldCharType="begin"/>
      </w:r>
      <w:r w:rsidR="00EF6764" w:rsidRPr="003418BB">
        <w:instrText xml:space="preserve"> SEQ Rysunek \* ARABIC </w:instrText>
      </w:r>
      <w:r w:rsidR="00CE2B15" w:rsidRPr="003418BB">
        <w:fldChar w:fldCharType="separate"/>
      </w:r>
      <w:r w:rsidR="00F6047A">
        <w:rPr>
          <w:noProof/>
        </w:rPr>
        <w:t>42</w:t>
      </w:r>
      <w:r w:rsidR="00CE2B15" w:rsidRPr="003418BB">
        <w:fldChar w:fldCharType="end"/>
      </w:r>
      <w:bookmarkEnd w:id="120"/>
      <w:r w:rsidRPr="003418BB">
        <w:t>. Poczucie adekwatności wynagrodzenia do wysiłku według zawodu</w:t>
      </w:r>
      <w:bookmarkEnd w:id="121"/>
    </w:p>
    <w:p w:rsidR="00D64E1E" w:rsidRPr="003418BB" w:rsidRDefault="003418BB" w:rsidP="00D64E1E">
      <w:pPr>
        <w:rPr>
          <w:rFonts w:eastAsia="Times New Roman"/>
          <w:lang w:eastAsia="pl-PL"/>
        </w:rPr>
      </w:pPr>
      <w:r w:rsidRPr="003418BB">
        <w:rPr>
          <w:rFonts w:eastAsia="Times New Roman"/>
          <w:noProof/>
          <w:lang w:eastAsia="pl-PL" w:bidi="ar-SA"/>
        </w:rPr>
        <w:drawing>
          <wp:inline distT="0" distB="0" distL="0" distR="0">
            <wp:extent cx="5857920" cy="2751827"/>
            <wp:effectExtent l="19050" t="0" r="9480" b="0"/>
            <wp:docPr id="29" name="Obraz 4" descr="Wykres słupkowo-procentowy Poczucie adekwatności wynagrodzenia do wysiłku według zaw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858309" cy="2752010"/>
                    </a:xfrm>
                    <a:prstGeom prst="rect">
                      <a:avLst/>
                    </a:prstGeom>
                    <a:noFill/>
                  </pic:spPr>
                </pic:pic>
              </a:graphicData>
            </a:graphic>
          </wp:inline>
        </w:drawing>
      </w:r>
    </w:p>
    <w:p w:rsidR="00D64E1E" w:rsidRPr="003D4D5D" w:rsidRDefault="00D64E1E" w:rsidP="00AF3105">
      <w:pPr>
        <w:pStyle w:val="rdloStyl"/>
      </w:pPr>
      <w:r w:rsidRPr="003418BB">
        <w:t>Źródło: Warunki pracy</w:t>
      </w:r>
      <w:r w:rsidR="002932A6">
        <w:t xml:space="preserve"> i </w:t>
      </w:r>
      <w:r w:rsidRPr="003418BB">
        <w:t>jakość miejsc pracy w województwie łódzkim 2019</w:t>
      </w:r>
    </w:p>
    <w:p w:rsidR="00D64E1E" w:rsidRDefault="00716E2B" w:rsidP="00721C3E">
      <w:pPr>
        <w:rPr>
          <w:rFonts w:eastAsia="Times New Roman"/>
          <w:lang w:eastAsia="pl-PL"/>
        </w:rPr>
      </w:pPr>
      <w:r>
        <w:rPr>
          <w:rFonts w:eastAsia="Times New Roman"/>
          <w:lang w:eastAsia="pl-PL"/>
        </w:rPr>
        <w:t>Mimo niższego, niż w kraju poziomu zarobków większość badanych deklaruje, iż ich gospodarstwa są w stanie utrzymać się finansowo. Nieco ponad 40% uważa, że mogą utrzymać się łatwo lub bardzo łatwo, zaś co trzeci respondent jest zdania, że utrzymanie finansowe gospodarstwa przychodzi dość łatwo. Problemy finansowe ma natom</w:t>
      </w:r>
      <w:r w:rsidR="00272C67">
        <w:rPr>
          <w:rFonts w:eastAsia="Times New Roman"/>
          <w:lang w:eastAsia="pl-PL"/>
        </w:rPr>
        <w:t>iast jedna czwarta gospodarstw, w tym 41% wśród osób zatrudnionych w oparciu</w:t>
      </w:r>
      <w:r w:rsidR="002932A6">
        <w:rPr>
          <w:rFonts w:eastAsia="Times New Roman"/>
          <w:lang w:eastAsia="pl-PL"/>
        </w:rPr>
        <w:t xml:space="preserve"> o </w:t>
      </w:r>
      <w:r w:rsidR="00272C67">
        <w:rPr>
          <w:rFonts w:eastAsia="Times New Roman"/>
          <w:lang w:eastAsia="pl-PL"/>
        </w:rPr>
        <w:t>umowy inne, niż umowa</w:t>
      </w:r>
      <w:r w:rsidR="002932A6">
        <w:rPr>
          <w:rFonts w:eastAsia="Times New Roman"/>
          <w:lang w:eastAsia="pl-PL"/>
        </w:rPr>
        <w:t xml:space="preserve"> o </w:t>
      </w:r>
      <w:r w:rsidR="00272C67">
        <w:rPr>
          <w:rFonts w:eastAsia="Times New Roman"/>
          <w:lang w:eastAsia="pl-PL"/>
        </w:rPr>
        <w:t>pracę.</w:t>
      </w:r>
    </w:p>
    <w:p w:rsidR="00E96D2D" w:rsidRPr="00E96D2D" w:rsidRDefault="00E96D2D" w:rsidP="00E96D2D">
      <w:pPr>
        <w:pStyle w:val="Legenda"/>
        <w:keepNext/>
      </w:pPr>
      <w:bookmarkStart w:id="122" w:name="_Toc21345675"/>
      <w:r>
        <w:t xml:space="preserve">Rysunek </w:t>
      </w:r>
      <w:r w:rsidR="00AC6FCB">
        <w:fldChar w:fldCharType="begin"/>
      </w:r>
      <w:r w:rsidR="00AC6FCB">
        <w:instrText xml:space="preserve"> SEQ Rysunek \* ARABIC </w:instrText>
      </w:r>
      <w:r w:rsidR="00AC6FCB">
        <w:fldChar w:fldCharType="separate"/>
      </w:r>
      <w:r w:rsidR="003923AB">
        <w:rPr>
          <w:noProof/>
        </w:rPr>
        <w:t>43</w:t>
      </w:r>
      <w:r w:rsidR="00AC6FCB">
        <w:rPr>
          <w:noProof/>
        </w:rPr>
        <w:fldChar w:fldCharType="end"/>
      </w:r>
      <w:r>
        <w:t>. Sytuacja finansowa gospodarstwa – czy gospodarstwo jest w stanie utrzymać się finansowo</w:t>
      </w:r>
      <w:bookmarkEnd w:id="122"/>
    </w:p>
    <w:p w:rsidR="00467737" w:rsidRDefault="00E96D2D" w:rsidP="00721C3E">
      <w:pPr>
        <w:rPr>
          <w:rFonts w:eastAsia="Times New Roman"/>
          <w:lang w:eastAsia="pl-PL"/>
        </w:rPr>
      </w:pPr>
      <w:r>
        <w:rPr>
          <w:rFonts w:eastAsia="Times New Roman"/>
          <w:noProof/>
          <w:lang w:eastAsia="pl-PL" w:bidi="ar-SA"/>
        </w:rPr>
        <w:drawing>
          <wp:inline distT="0" distB="0" distL="0" distR="0">
            <wp:extent cx="5638800" cy="2347021"/>
            <wp:effectExtent l="19050" t="0" r="0" b="0"/>
            <wp:docPr id="42" name="Obraz 28" descr="Sytuacja finansowa gospodarstwa – czy gospodarstwo jest w stanie utrzymać się finansowo: bardzo łatwo 7%, łatwo 34%, dość łatwo 34%, z pewną trudnością 21%, z trudnością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645295" cy="2349724"/>
                    </a:xfrm>
                    <a:prstGeom prst="rect">
                      <a:avLst/>
                    </a:prstGeom>
                    <a:noFill/>
                  </pic:spPr>
                </pic:pic>
              </a:graphicData>
            </a:graphic>
          </wp:inline>
        </w:drawing>
      </w:r>
    </w:p>
    <w:p w:rsidR="0040366C" w:rsidRPr="00D24533" w:rsidRDefault="0040366C" w:rsidP="00AF3105">
      <w:pPr>
        <w:pStyle w:val="rdloStyl"/>
      </w:pPr>
      <w:r w:rsidRPr="00D24533">
        <w:t>Źródło: Warunki pracy</w:t>
      </w:r>
      <w:r w:rsidR="002932A6">
        <w:t xml:space="preserve"> i </w:t>
      </w:r>
      <w:r w:rsidRPr="00D24533">
        <w:t>jakość miejsc pracy w województwie łódzkim 2019. N=1000</w:t>
      </w:r>
    </w:p>
    <w:tbl>
      <w:tblPr>
        <w:tblStyle w:val="Jasnecieniowanieakcent113"/>
        <w:tblW w:w="0" w:type="auto"/>
        <w:tblLook w:val="04A0" w:firstRow="1" w:lastRow="0" w:firstColumn="1" w:lastColumn="0" w:noHBand="0" w:noVBand="1"/>
      </w:tblPr>
      <w:tblGrid>
        <w:gridCol w:w="2002"/>
        <w:gridCol w:w="7261"/>
      </w:tblGrid>
      <w:tr w:rsidR="005C2DF2" w:rsidRPr="00DB5429" w:rsidTr="000C0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5C2DF2" w:rsidRPr="00DB5429" w:rsidRDefault="005C2DF2" w:rsidP="000C00C4">
            <w:pPr>
              <w:rPr>
                <w:rFonts w:cstheme="minorHAnsi"/>
                <w:color w:val="auto"/>
                <w:szCs w:val="24"/>
              </w:rPr>
            </w:pPr>
            <w:r w:rsidRPr="00DB5429">
              <w:rPr>
                <w:rFonts w:cstheme="minorHAnsi"/>
                <w:color w:val="auto"/>
                <w:szCs w:val="24"/>
              </w:rPr>
              <w:lastRenderedPageBreak/>
              <w:t>PODSUMOWANIE</w:t>
            </w:r>
          </w:p>
          <w:p w:rsidR="005C2DF2" w:rsidRPr="00DB5429" w:rsidRDefault="005C2DF2" w:rsidP="000C00C4">
            <w:pPr>
              <w:rPr>
                <w:rFonts w:cstheme="minorHAnsi"/>
                <w:szCs w:val="24"/>
              </w:rPr>
            </w:pPr>
            <w:r w:rsidRPr="00DB5429">
              <w:rPr>
                <w:rFonts w:cstheme="minorHAnsi"/>
                <w:szCs w:val="24"/>
              </w:rPr>
              <w:t>Zarobki</w:t>
            </w:r>
          </w:p>
        </w:tc>
        <w:tc>
          <w:tcPr>
            <w:tcW w:w="7261" w:type="dxa"/>
          </w:tcPr>
          <w:p w:rsidR="005C2DF2" w:rsidRPr="00DB5429" w:rsidRDefault="0022571D"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Zarobki powyżej progu wynagrodzenia minimalnego (1633zł netto) deklaruje ponad 85% badanych, w tym ponad 90% osób zatrudnionych na umowę</w:t>
            </w:r>
            <w:r w:rsidR="002932A6" w:rsidRPr="00DB5429">
              <w:rPr>
                <w:rFonts w:cstheme="minorHAnsi"/>
                <w:b w:val="0"/>
                <w:color w:val="auto"/>
                <w:szCs w:val="24"/>
              </w:rPr>
              <w:t xml:space="preserve"> o </w:t>
            </w:r>
            <w:r w:rsidRPr="00DB5429">
              <w:rPr>
                <w:rFonts w:cstheme="minorHAnsi"/>
                <w:b w:val="0"/>
                <w:color w:val="auto"/>
                <w:szCs w:val="24"/>
              </w:rPr>
              <w:t>pracę.</w:t>
            </w:r>
          </w:p>
          <w:p w:rsidR="00E50C08" w:rsidRPr="00DB5429" w:rsidRDefault="00E50C0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Wynagrodzenie powyżej kwoty przeciętnego wynagrodzenia netto w</w:t>
            </w:r>
            <w:r w:rsidR="002932A6" w:rsidRPr="00DB5429">
              <w:rPr>
                <w:rFonts w:cstheme="minorHAnsi"/>
                <w:b w:val="0"/>
                <w:color w:val="auto"/>
                <w:szCs w:val="24"/>
              </w:rPr>
              <w:t xml:space="preserve"> i </w:t>
            </w:r>
            <w:r w:rsidRPr="00DB5429">
              <w:rPr>
                <w:rFonts w:cstheme="minorHAnsi"/>
                <w:b w:val="0"/>
                <w:color w:val="auto"/>
                <w:szCs w:val="24"/>
              </w:rPr>
              <w:t>kwartale 2019 r. (3515 zł) otrzymuje 32% badanych, w tym 39% samozatrudnionych, 40% pracujących na umowach</w:t>
            </w:r>
            <w:r w:rsidR="002932A6" w:rsidRPr="00DB5429">
              <w:rPr>
                <w:rFonts w:cstheme="minorHAnsi"/>
                <w:b w:val="0"/>
                <w:color w:val="auto"/>
                <w:szCs w:val="24"/>
              </w:rPr>
              <w:t xml:space="preserve"> o </w:t>
            </w:r>
            <w:r w:rsidRPr="00DB5429">
              <w:rPr>
                <w:rFonts w:cstheme="minorHAnsi"/>
                <w:b w:val="0"/>
                <w:color w:val="auto"/>
                <w:szCs w:val="24"/>
              </w:rPr>
              <w:t>pracę na czas nieokreślony, 22% zatrudnionych na umowie na czas określony</w:t>
            </w:r>
            <w:r w:rsidR="002932A6" w:rsidRPr="00DB5429">
              <w:rPr>
                <w:rFonts w:cstheme="minorHAnsi"/>
                <w:b w:val="0"/>
                <w:color w:val="auto"/>
                <w:szCs w:val="24"/>
              </w:rPr>
              <w:t xml:space="preserve"> i </w:t>
            </w:r>
            <w:r w:rsidRPr="00DB5429">
              <w:rPr>
                <w:rFonts w:cstheme="minorHAnsi"/>
                <w:b w:val="0"/>
                <w:color w:val="auto"/>
                <w:szCs w:val="24"/>
              </w:rPr>
              <w:t>jedynie 5% pracujących w oparciu</w:t>
            </w:r>
            <w:r w:rsidR="002932A6" w:rsidRPr="00DB5429">
              <w:rPr>
                <w:rFonts w:cstheme="minorHAnsi"/>
                <w:b w:val="0"/>
                <w:color w:val="auto"/>
                <w:szCs w:val="24"/>
              </w:rPr>
              <w:t xml:space="preserve"> o </w:t>
            </w:r>
            <w:r w:rsidRPr="00DB5429">
              <w:rPr>
                <w:rFonts w:cstheme="minorHAnsi"/>
                <w:b w:val="0"/>
                <w:color w:val="auto"/>
                <w:szCs w:val="24"/>
              </w:rPr>
              <w:t>inne umowy.</w:t>
            </w:r>
          </w:p>
          <w:p w:rsidR="00E50C08" w:rsidRPr="00DB5429" w:rsidRDefault="00E50C0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Nieco ponad połowa pracujących w województwie łódzkim uzyskuje dochody w wysokości wyższej, niż płaca minimalna, ale niższej, niż przeciętne wynagrodzenie. 11% badanych przekroczyło próg 4,2 tys. zł netto. Mediana zarobków znajduje się w przedziale 2,3-2,7 tys. zł netto, zaś średnia to około 2692 zł na rękę.</w:t>
            </w:r>
          </w:p>
          <w:p w:rsidR="00E50C08" w:rsidRPr="00DB5429" w:rsidRDefault="00E50C08"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Wysokość zarobków zmienia się w zależności od typu umowy. Najwięcej zarabiają osoby samozatrudnione oraz pracujące na umowach</w:t>
            </w:r>
            <w:r w:rsidR="002932A6" w:rsidRPr="00DB5429">
              <w:rPr>
                <w:rFonts w:cstheme="minorHAnsi"/>
                <w:b w:val="0"/>
                <w:color w:val="auto"/>
                <w:szCs w:val="24"/>
              </w:rPr>
              <w:t xml:space="preserve"> o </w:t>
            </w:r>
            <w:r w:rsidRPr="00DB5429">
              <w:rPr>
                <w:rFonts w:cstheme="minorHAnsi"/>
                <w:b w:val="0"/>
                <w:color w:val="auto"/>
                <w:szCs w:val="24"/>
              </w:rPr>
              <w:t>pracę na czas nieokreślony.</w:t>
            </w:r>
          </w:p>
          <w:p w:rsidR="00E50C08" w:rsidRPr="00DB5429" w:rsidRDefault="00DC46D5" w:rsidP="00635564">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Najlepiej zarabiające grupy zawodowe to kierownicy oraz operatorzy</w:t>
            </w:r>
            <w:r w:rsidR="002932A6" w:rsidRPr="00DB5429">
              <w:rPr>
                <w:rFonts w:cstheme="minorHAnsi"/>
                <w:b w:val="0"/>
                <w:color w:val="auto"/>
                <w:szCs w:val="24"/>
              </w:rPr>
              <w:t xml:space="preserve"> i </w:t>
            </w:r>
            <w:r w:rsidRPr="00DB5429">
              <w:rPr>
                <w:rFonts w:cstheme="minorHAnsi"/>
                <w:b w:val="0"/>
                <w:color w:val="auto"/>
                <w:szCs w:val="24"/>
              </w:rPr>
              <w:t>monterzy maszyn</w:t>
            </w:r>
            <w:r w:rsidR="002932A6" w:rsidRPr="00DB5429">
              <w:rPr>
                <w:rFonts w:cstheme="minorHAnsi"/>
                <w:b w:val="0"/>
                <w:color w:val="auto"/>
                <w:szCs w:val="24"/>
              </w:rPr>
              <w:t xml:space="preserve"> i </w:t>
            </w:r>
            <w:r w:rsidRPr="00DB5429">
              <w:rPr>
                <w:rFonts w:cstheme="minorHAnsi"/>
                <w:b w:val="0"/>
                <w:color w:val="auto"/>
                <w:szCs w:val="24"/>
              </w:rPr>
              <w:t>urządzeń – średnie zarobki tych grup przekraczają 3,3 tys. zł na rękę. Do lepiej zarabiających grup należą także specjaliści (63% zarabia powyżej 2,7 tys. zł netto), robotnicy przemysłowi</w:t>
            </w:r>
            <w:r w:rsidR="002932A6" w:rsidRPr="00DB5429">
              <w:rPr>
                <w:rFonts w:cstheme="minorHAnsi"/>
                <w:b w:val="0"/>
                <w:color w:val="auto"/>
                <w:szCs w:val="24"/>
              </w:rPr>
              <w:t xml:space="preserve"> i </w:t>
            </w:r>
            <w:r w:rsidRPr="00DB5429">
              <w:rPr>
                <w:rFonts w:cstheme="minorHAnsi"/>
                <w:b w:val="0"/>
                <w:color w:val="auto"/>
                <w:szCs w:val="24"/>
              </w:rPr>
              <w:t>rzemieślnicy (59% zarabia powyżej 2,7 tys. zł na rękę) oraz technicy (58% ma zarobki powyżej 2,7 tys. zł).</w:t>
            </w:r>
            <w:r w:rsidR="002932A6" w:rsidRPr="00DB5429">
              <w:rPr>
                <w:rFonts w:cstheme="minorHAnsi"/>
                <w:b w:val="0"/>
                <w:color w:val="auto"/>
                <w:szCs w:val="24"/>
              </w:rPr>
              <w:t xml:space="preserve"> z </w:t>
            </w:r>
            <w:r w:rsidRPr="00DB5429">
              <w:rPr>
                <w:rFonts w:cstheme="minorHAnsi"/>
                <w:b w:val="0"/>
                <w:color w:val="auto"/>
                <w:szCs w:val="24"/>
              </w:rPr>
              <w:t>najniższym poziomem zarobków mamy do czynienia w przypadku grup pracowników usług</w:t>
            </w:r>
            <w:r w:rsidR="002932A6" w:rsidRPr="00DB5429">
              <w:rPr>
                <w:rFonts w:cstheme="minorHAnsi"/>
                <w:b w:val="0"/>
                <w:color w:val="auto"/>
                <w:szCs w:val="24"/>
              </w:rPr>
              <w:t xml:space="preserve"> i </w:t>
            </w:r>
            <w:r w:rsidRPr="00DB5429">
              <w:rPr>
                <w:rFonts w:cstheme="minorHAnsi"/>
                <w:b w:val="0"/>
                <w:color w:val="auto"/>
                <w:szCs w:val="24"/>
              </w:rPr>
              <w:t>sprzedawców (średnio 2,3 tys. zł netto) oraz pracowników przy pracach prostych (przeciętnie około 2 tys. zł netto).</w:t>
            </w:r>
          </w:p>
          <w:p w:rsidR="00DC46D5" w:rsidRPr="00DB5429" w:rsidRDefault="00DC46D5"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Nieco ponad połowa pracowników w województwie łódzkim ma poczucie, iż są wynagradzani adekwatnie do wysiłku wkładanego w pracę</w:t>
            </w:r>
            <w:r w:rsidR="002932A6" w:rsidRPr="00DB5429">
              <w:rPr>
                <w:rFonts w:cstheme="minorHAnsi"/>
                <w:b w:val="0"/>
                <w:color w:val="auto"/>
                <w:szCs w:val="24"/>
              </w:rPr>
              <w:t xml:space="preserve"> i </w:t>
            </w:r>
            <w:r w:rsidRPr="00DB5429">
              <w:rPr>
                <w:rFonts w:cstheme="minorHAnsi"/>
                <w:b w:val="0"/>
                <w:color w:val="auto"/>
                <w:szCs w:val="24"/>
              </w:rPr>
              <w:t>do ich osiągnięć. Największe niedopasowanie wynagrodzenia do wysiłku deklarują pracujący w sektorze rolnictwa – ponad połowa</w:t>
            </w:r>
            <w:r w:rsidR="002932A6" w:rsidRPr="00DB5429">
              <w:rPr>
                <w:rFonts w:cstheme="minorHAnsi"/>
                <w:b w:val="0"/>
                <w:color w:val="auto"/>
                <w:szCs w:val="24"/>
              </w:rPr>
              <w:t xml:space="preserve"> z </w:t>
            </w:r>
            <w:r w:rsidRPr="00DB5429">
              <w:rPr>
                <w:rFonts w:cstheme="minorHAnsi"/>
                <w:b w:val="0"/>
                <w:color w:val="auto"/>
                <w:szCs w:val="24"/>
              </w:rPr>
              <w:t>nich nie uważa, iż są adekwatnie wynagradzani. Drugą</w:t>
            </w:r>
            <w:r w:rsidR="002932A6" w:rsidRPr="00DB5429">
              <w:rPr>
                <w:rFonts w:cstheme="minorHAnsi"/>
                <w:b w:val="0"/>
                <w:color w:val="auto"/>
                <w:szCs w:val="24"/>
              </w:rPr>
              <w:t xml:space="preserve"> z </w:t>
            </w:r>
            <w:r w:rsidRPr="00DB5429">
              <w:rPr>
                <w:rFonts w:cstheme="minorHAnsi"/>
                <w:b w:val="0"/>
                <w:color w:val="auto"/>
                <w:szCs w:val="24"/>
              </w:rPr>
              <w:t>branż</w:t>
            </w:r>
            <w:r w:rsidR="002932A6" w:rsidRPr="00DB5429">
              <w:rPr>
                <w:rFonts w:cstheme="minorHAnsi"/>
                <w:b w:val="0"/>
                <w:color w:val="auto"/>
                <w:szCs w:val="24"/>
              </w:rPr>
              <w:t xml:space="preserve"> z </w:t>
            </w:r>
            <w:r w:rsidRPr="00DB5429">
              <w:rPr>
                <w:rFonts w:cstheme="minorHAnsi"/>
                <w:b w:val="0"/>
                <w:color w:val="auto"/>
                <w:szCs w:val="24"/>
              </w:rPr>
              <w:t>najwyższym odsetkiem niezadowolonych jest edukacja (30% uważa, że nie są odpowiednio wynagradzani).</w:t>
            </w:r>
            <w:r w:rsidR="002932A6" w:rsidRPr="00DB5429">
              <w:rPr>
                <w:rFonts w:cstheme="minorHAnsi"/>
                <w:b w:val="0"/>
                <w:color w:val="auto"/>
                <w:szCs w:val="24"/>
              </w:rPr>
              <w:t xml:space="preserve"> z </w:t>
            </w:r>
            <w:r w:rsidR="0026089C" w:rsidRPr="00DB5429">
              <w:rPr>
                <w:rFonts w:cstheme="minorHAnsi"/>
                <w:b w:val="0"/>
                <w:color w:val="auto"/>
                <w:szCs w:val="24"/>
              </w:rPr>
              <w:t>poziomu swoich zarobków w odniesieniu do wkładanego w pracę wysiłku najmniej zadowolone są osoby pracujące w zawodach pracowników przy pracach prostych – 37% uważa, że są odpowiednio wynagradzani</w:t>
            </w:r>
            <w:r w:rsidR="0010603D" w:rsidRPr="00DB5429">
              <w:rPr>
                <w:rFonts w:cstheme="minorHAnsi"/>
                <w:b w:val="0"/>
                <w:color w:val="auto"/>
                <w:szCs w:val="24"/>
              </w:rPr>
              <w:t>.</w:t>
            </w:r>
          </w:p>
          <w:p w:rsidR="0010603D" w:rsidRPr="00DB5429" w:rsidRDefault="0010603D" w:rsidP="00635564">
            <w:pPr>
              <w:numPr>
                <w:ilvl w:val="0"/>
                <w:numId w:val="8"/>
              </w:numPr>
              <w:ind w:left="317" w:hanging="283"/>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Mimo niższego, niż w kraju poziomu zarobków większość badanych deklaruje, iż ich gospodarstwa są w stanie utrzymać się finansowo. Nieco ponad 40% uważa, że mogą utrzymać się łatwo lub bardzo łatwo. Problemy finansowe ma natomiast jedna czwarta gospodarstw, w tym 41% wśród osób zatrudnionych w oparciu</w:t>
            </w:r>
            <w:r w:rsidR="002932A6" w:rsidRPr="00DB5429">
              <w:rPr>
                <w:rFonts w:cstheme="minorHAnsi"/>
                <w:b w:val="0"/>
                <w:color w:val="auto"/>
                <w:szCs w:val="24"/>
              </w:rPr>
              <w:t xml:space="preserve"> o </w:t>
            </w:r>
            <w:r w:rsidRPr="00DB5429">
              <w:rPr>
                <w:rFonts w:cstheme="minorHAnsi"/>
                <w:b w:val="0"/>
                <w:color w:val="auto"/>
                <w:szCs w:val="24"/>
              </w:rPr>
              <w:t>umowy inne, niż umowa</w:t>
            </w:r>
            <w:r w:rsidR="002932A6" w:rsidRPr="00DB5429">
              <w:rPr>
                <w:rFonts w:cstheme="minorHAnsi"/>
                <w:b w:val="0"/>
                <w:color w:val="auto"/>
                <w:szCs w:val="24"/>
              </w:rPr>
              <w:t xml:space="preserve"> o </w:t>
            </w:r>
            <w:r w:rsidRPr="00DB5429">
              <w:rPr>
                <w:rFonts w:cstheme="minorHAnsi"/>
                <w:b w:val="0"/>
                <w:color w:val="auto"/>
                <w:szCs w:val="24"/>
              </w:rPr>
              <w:t>pracę.</w:t>
            </w:r>
          </w:p>
        </w:tc>
      </w:tr>
    </w:tbl>
    <w:p w:rsidR="0059000B" w:rsidRDefault="0059000B" w:rsidP="00721C3E">
      <w:pPr>
        <w:rPr>
          <w:rFonts w:eastAsia="Times New Roman"/>
          <w:lang w:eastAsia="pl-PL"/>
        </w:rPr>
      </w:pPr>
    </w:p>
    <w:p w:rsidR="0059000B" w:rsidRDefault="0059000B">
      <w:pPr>
        <w:rPr>
          <w:rFonts w:eastAsia="Times New Roman"/>
          <w:lang w:eastAsia="pl-PL"/>
        </w:rPr>
      </w:pPr>
      <w:r>
        <w:rPr>
          <w:rFonts w:eastAsia="Times New Roman"/>
          <w:lang w:eastAsia="pl-PL"/>
        </w:rPr>
        <w:br w:type="page"/>
      </w:r>
    </w:p>
    <w:p w:rsidR="006E587A" w:rsidRPr="006E587A" w:rsidRDefault="006E587A" w:rsidP="006E587A">
      <w:pPr>
        <w:pStyle w:val="Nagwek1"/>
      </w:pPr>
      <w:bookmarkStart w:id="123" w:name="_Toc500858019"/>
      <w:bookmarkStart w:id="124" w:name="_Toc501309254"/>
      <w:bookmarkStart w:id="125" w:name="_Toc531856149"/>
      <w:bookmarkStart w:id="126" w:name="_Toc22548690"/>
      <w:r w:rsidRPr="006E587A">
        <w:lastRenderedPageBreak/>
        <w:t xml:space="preserve">Segmentacja </w:t>
      </w:r>
      <w:r w:rsidR="003923AB">
        <w:t xml:space="preserve">pracowników województwa łódzkiego </w:t>
      </w:r>
      <w:r w:rsidRPr="006E587A">
        <w:t>ze względu na charakter</w:t>
      </w:r>
      <w:r w:rsidR="002932A6">
        <w:t xml:space="preserve"> i </w:t>
      </w:r>
      <w:r w:rsidRPr="006E587A">
        <w:t>warunki pracy.</w:t>
      </w:r>
      <w:bookmarkEnd w:id="123"/>
      <w:bookmarkEnd w:id="124"/>
      <w:bookmarkEnd w:id="125"/>
      <w:bookmarkEnd w:id="126"/>
    </w:p>
    <w:p w:rsidR="006E587A" w:rsidRPr="006E587A" w:rsidRDefault="006E587A" w:rsidP="006E587A">
      <w:pPr>
        <w:spacing w:before="120" w:after="0" w:line="240" w:lineRule="auto"/>
        <w:ind w:left="142"/>
        <w:rPr>
          <w:rFonts w:ascii="Calibri" w:eastAsia="Times New Roman" w:hAnsi="Calibri" w:cs="Calibri"/>
          <w:color w:val="auto"/>
          <w:sz w:val="20"/>
          <w:lang w:bidi="ar-SA"/>
        </w:rPr>
      </w:pPr>
      <w:r w:rsidRPr="006E587A">
        <w:rPr>
          <w:rFonts w:ascii="Calibri" w:eastAsia="Times New Roman" w:hAnsi="Calibri" w:cs="Calibri"/>
          <w:noProof/>
          <w:color w:val="auto"/>
          <w:sz w:val="20"/>
          <w:lang w:eastAsia="pl-PL" w:bidi="ar-SA"/>
        </w:rPr>
        <w:drawing>
          <wp:inline distT="0" distB="0" distL="0" distR="0" wp14:anchorId="490A3568" wp14:editId="27AFA1F0">
            <wp:extent cx="5748793" cy="2735248"/>
            <wp:effectExtent l="0" t="0" r="23495" b="46355"/>
            <wp:docPr id="59"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923AB" w:rsidRPr="006E587A" w:rsidRDefault="003923AB" w:rsidP="006E587A">
      <w:pPr>
        <w:spacing w:after="0" w:line="240" w:lineRule="auto"/>
        <w:contextualSpacing/>
        <w:rPr>
          <w:rFonts w:ascii="Calibri" w:eastAsia="Times New Roman" w:hAnsi="Calibri" w:cs="Times New Roman"/>
          <w:color w:val="808080"/>
          <w:sz w:val="18"/>
          <w:szCs w:val="18"/>
        </w:rPr>
      </w:pPr>
    </w:p>
    <w:p w:rsidR="006E587A" w:rsidRPr="006E587A" w:rsidRDefault="006E587A" w:rsidP="003923AB">
      <w:pPr>
        <w:rPr>
          <w:rFonts w:eastAsia="Times New Roman"/>
          <w:lang w:eastAsia="pl-PL"/>
        </w:rPr>
      </w:pPr>
      <w:r w:rsidRPr="006E587A">
        <w:rPr>
          <w:rFonts w:eastAsia="Times New Roman"/>
          <w:lang w:eastAsia="pl-PL"/>
        </w:rPr>
        <w:t>Uzyskany w segmentacji dla młodych pracowników Mazowsza model zakładał istnienie czterech jakościowo różnych pod względem charakteru</w:t>
      </w:r>
      <w:r w:rsidR="002932A6">
        <w:rPr>
          <w:rFonts w:eastAsia="Times New Roman"/>
          <w:lang w:eastAsia="pl-PL"/>
        </w:rPr>
        <w:t xml:space="preserve"> i </w:t>
      </w:r>
      <w:r w:rsidRPr="006E587A">
        <w:rPr>
          <w:rFonts w:eastAsia="Times New Roman"/>
          <w:lang w:eastAsia="pl-PL"/>
        </w:rPr>
        <w:t>warunków pracy segmentów: „Przepracowani”, „Dobrze wynagradzani”, „Mało obciążeni” oraz „Mający perspektywy”.</w:t>
      </w:r>
    </w:p>
    <w:p w:rsidR="006E587A" w:rsidRPr="006E587A" w:rsidRDefault="006E587A" w:rsidP="003923AB">
      <w:pPr>
        <w:rPr>
          <w:rFonts w:eastAsia="Times New Roman"/>
          <w:lang w:eastAsia="pl-PL"/>
        </w:rPr>
      </w:pPr>
      <w:r w:rsidRPr="006E587A">
        <w:rPr>
          <w:rFonts w:eastAsia="Times New Roman"/>
          <w:lang w:eastAsia="pl-PL"/>
        </w:rPr>
        <w:t>Segment „Przepracowani” to osoby pracujące na miejscach pracy najniższej jakości (najniższe wartości indeksów na wszystkich wymiarach)</w:t>
      </w:r>
      <w:r w:rsidR="002932A6">
        <w:rPr>
          <w:rFonts w:eastAsia="Times New Roman"/>
          <w:lang w:eastAsia="pl-PL"/>
        </w:rPr>
        <w:t xml:space="preserve"> i </w:t>
      </w:r>
      <w:r w:rsidRPr="006E587A">
        <w:rPr>
          <w:rFonts w:eastAsia="Times New Roman"/>
          <w:lang w:eastAsia="pl-PL"/>
        </w:rPr>
        <w:t>dodatkowo słabo wynagradzani za pracę. Segment „Mający perspektywy” to</w:t>
      </w:r>
      <w:r w:rsidR="002932A6">
        <w:rPr>
          <w:rFonts w:eastAsia="Times New Roman"/>
          <w:lang w:eastAsia="pl-PL"/>
        </w:rPr>
        <w:t xml:space="preserve"> z </w:t>
      </w:r>
      <w:r w:rsidRPr="006E587A">
        <w:rPr>
          <w:rFonts w:eastAsia="Times New Roman"/>
          <w:lang w:eastAsia="pl-PL"/>
        </w:rPr>
        <w:t>drugiej strony osoby zajmujące miejsca pracy najwyższej jakości (najwyższe wartości indeksów na wszystkich wymiarach).</w:t>
      </w:r>
    </w:p>
    <w:p w:rsidR="006E587A" w:rsidRPr="006E587A" w:rsidRDefault="006E587A" w:rsidP="003923AB">
      <w:pPr>
        <w:rPr>
          <w:rFonts w:eastAsia="Times New Roman"/>
          <w:lang w:eastAsia="pl-PL"/>
        </w:rPr>
      </w:pPr>
      <w:r w:rsidRPr="006E587A">
        <w:rPr>
          <w:rFonts w:eastAsia="Times New Roman"/>
          <w:lang w:eastAsia="pl-PL"/>
        </w:rPr>
        <w:t>Segment „Dobrze wynagradzani” to osoby pracujące w stosunkowo trudnych warunkach (stosunkowo niska wartość indeksu „Fizyczne warunki pracy”, ale dobrze wynagradzane</w:t>
      </w:r>
      <w:r w:rsidR="002932A6">
        <w:rPr>
          <w:rFonts w:eastAsia="Times New Roman"/>
          <w:lang w:eastAsia="pl-PL"/>
        </w:rPr>
        <w:t xml:space="preserve"> i </w:t>
      </w:r>
      <w:r w:rsidRPr="006E587A">
        <w:rPr>
          <w:rFonts w:eastAsia="Times New Roman"/>
          <w:lang w:eastAsia="pl-PL"/>
        </w:rPr>
        <w:t>mające pracę na poziomie posiadanych kwalifikacji, pracę dającą perspektywy rozwoju (stosunkowo wysoka wartość indeksów: „Umiejętności</w:t>
      </w:r>
      <w:r w:rsidR="002932A6">
        <w:rPr>
          <w:rFonts w:eastAsia="Times New Roman"/>
          <w:lang w:eastAsia="pl-PL"/>
        </w:rPr>
        <w:t xml:space="preserve"> i </w:t>
      </w:r>
      <w:r w:rsidRPr="006E587A">
        <w:rPr>
          <w:rFonts w:eastAsia="Times New Roman"/>
          <w:lang w:eastAsia="pl-PL"/>
        </w:rPr>
        <w:t>decyzyjność”</w:t>
      </w:r>
      <w:r w:rsidR="002932A6">
        <w:rPr>
          <w:rFonts w:eastAsia="Times New Roman"/>
          <w:lang w:eastAsia="pl-PL"/>
        </w:rPr>
        <w:t xml:space="preserve"> i </w:t>
      </w:r>
      <w:r w:rsidRPr="006E587A">
        <w:rPr>
          <w:rFonts w:eastAsia="Times New Roman"/>
          <w:lang w:eastAsia="pl-PL"/>
        </w:rPr>
        <w:t>„Perspektywy”).</w:t>
      </w:r>
    </w:p>
    <w:p w:rsidR="006E587A" w:rsidRPr="006E587A" w:rsidRDefault="006E587A" w:rsidP="003923AB">
      <w:pPr>
        <w:rPr>
          <w:rFonts w:eastAsia="Times New Roman"/>
          <w:lang w:eastAsia="pl-PL"/>
        </w:rPr>
      </w:pPr>
      <w:r w:rsidRPr="006E587A">
        <w:rPr>
          <w:rFonts w:eastAsia="Times New Roman"/>
          <w:lang w:eastAsia="pl-PL"/>
        </w:rPr>
        <w:t>Segment „Mało obciążeni” to pracujący w stosunkowo dobrych warunkach fizycznych (stosunkowo wysoka wartość indeksu „Fizyczne warunki pracy”), ale znacznie poniżej posiadanych kwalifikacji, bez perspektyw na rozwój (stosunkowo niskie wartości indeksów: „Perspektywy” oraz „Umiejętności</w:t>
      </w:r>
      <w:r w:rsidR="002932A6">
        <w:rPr>
          <w:rFonts w:eastAsia="Times New Roman"/>
          <w:lang w:eastAsia="pl-PL"/>
        </w:rPr>
        <w:t xml:space="preserve"> i </w:t>
      </w:r>
      <w:r w:rsidRPr="006E587A">
        <w:rPr>
          <w:rFonts w:eastAsia="Times New Roman"/>
          <w:lang w:eastAsia="pl-PL"/>
        </w:rPr>
        <w:t>decyzyjność”)</w:t>
      </w:r>
      <w:r w:rsidR="002932A6">
        <w:rPr>
          <w:rFonts w:eastAsia="Times New Roman"/>
          <w:lang w:eastAsia="pl-PL"/>
        </w:rPr>
        <w:t xml:space="preserve"> i </w:t>
      </w:r>
      <w:r w:rsidRPr="006E587A">
        <w:rPr>
          <w:rFonts w:eastAsia="Times New Roman"/>
          <w:lang w:eastAsia="pl-PL"/>
        </w:rPr>
        <w:t>ze słabszym wynagrodzeniem.</w:t>
      </w:r>
    </w:p>
    <w:p w:rsidR="006E587A" w:rsidRPr="006E587A" w:rsidRDefault="006E587A" w:rsidP="006E587A">
      <w:pPr>
        <w:spacing w:before="60" w:after="60" w:line="240" w:lineRule="atLeast"/>
        <w:rPr>
          <w:rFonts w:ascii="Calibri" w:eastAsia="Times New Roman" w:hAnsi="Calibri" w:cs="Times New Roman"/>
          <w:color w:val="auto"/>
          <w:sz w:val="20"/>
        </w:rPr>
      </w:pPr>
    </w:p>
    <w:p w:rsidR="006E587A" w:rsidRPr="006E587A" w:rsidRDefault="006E587A" w:rsidP="003923AB">
      <w:pPr>
        <w:rPr>
          <w:rFonts w:eastAsia="Times New Roman"/>
          <w:lang w:eastAsia="pl-PL"/>
        </w:rPr>
      </w:pPr>
      <w:r w:rsidRPr="006E587A">
        <w:rPr>
          <w:rFonts w:eastAsia="Times New Roman"/>
          <w:lang w:eastAsia="pl-PL"/>
        </w:rPr>
        <w:t xml:space="preserve">Porównując rozkład uzyskanych segmentach w obydwu badanych populacjach widać wyraźnie, że w przypadku </w:t>
      </w:r>
      <w:r w:rsidR="003923AB">
        <w:rPr>
          <w:rFonts w:eastAsia="Times New Roman"/>
          <w:lang w:eastAsia="pl-PL"/>
        </w:rPr>
        <w:t xml:space="preserve">pracowników województwa łódzkiego </w:t>
      </w:r>
      <w:r w:rsidRPr="006E587A">
        <w:rPr>
          <w:rFonts w:eastAsia="Times New Roman"/>
          <w:lang w:eastAsia="pl-PL"/>
        </w:rPr>
        <w:t xml:space="preserve">mamy znacznie </w:t>
      </w:r>
      <w:proofErr w:type="spellStart"/>
      <w:r w:rsidRPr="006E587A">
        <w:rPr>
          <w:rFonts w:eastAsia="Times New Roman"/>
          <w:lang w:eastAsia="pl-PL"/>
        </w:rPr>
        <w:t>nadreprezentowany</w:t>
      </w:r>
      <w:proofErr w:type="spellEnd"/>
      <w:r w:rsidRPr="006E587A">
        <w:rPr>
          <w:rFonts w:eastAsia="Times New Roman"/>
          <w:lang w:eastAsia="pl-PL"/>
        </w:rPr>
        <w:t xml:space="preserve"> w stosunku do młodych pracowników</w:t>
      </w:r>
      <w:r w:rsidR="003923AB">
        <w:rPr>
          <w:rFonts w:eastAsia="Times New Roman"/>
          <w:lang w:eastAsia="pl-PL"/>
        </w:rPr>
        <w:t xml:space="preserve"> Mazowsza</w:t>
      </w:r>
      <w:r w:rsidRPr="006E587A">
        <w:rPr>
          <w:rFonts w:eastAsia="Times New Roman"/>
          <w:lang w:eastAsia="pl-PL"/>
        </w:rPr>
        <w:t xml:space="preserve"> segment „Przepracowanych” – w przypadku pracowników </w:t>
      </w:r>
      <w:r w:rsidR="003923AB">
        <w:rPr>
          <w:rFonts w:eastAsia="Times New Roman"/>
          <w:lang w:eastAsia="pl-PL"/>
        </w:rPr>
        <w:t xml:space="preserve">województwa łódzkiego </w:t>
      </w:r>
      <w:r w:rsidRPr="006E587A">
        <w:rPr>
          <w:rFonts w:eastAsia="Times New Roman"/>
          <w:lang w:eastAsia="pl-PL"/>
        </w:rPr>
        <w:t xml:space="preserve">wynosi on </w:t>
      </w:r>
      <w:r w:rsidR="003923AB">
        <w:rPr>
          <w:rFonts w:eastAsia="Times New Roman"/>
          <w:lang w:eastAsia="pl-PL"/>
        </w:rPr>
        <w:t>77</w:t>
      </w:r>
      <w:r w:rsidRPr="006E587A">
        <w:rPr>
          <w:rFonts w:eastAsia="Times New Roman"/>
          <w:lang w:eastAsia="pl-PL"/>
        </w:rPr>
        <w:t xml:space="preserve">% w stosunku do 30% wśród pracowników w wieku 18-29 lat </w:t>
      </w:r>
      <w:r w:rsidR="003923AB">
        <w:rPr>
          <w:rFonts w:eastAsia="Times New Roman"/>
          <w:lang w:eastAsia="pl-PL"/>
        </w:rPr>
        <w:t>na Mazowszu</w:t>
      </w:r>
      <w:r w:rsidRPr="006E587A">
        <w:rPr>
          <w:rFonts w:eastAsia="Times New Roman"/>
          <w:lang w:eastAsia="pl-PL"/>
        </w:rPr>
        <w:t>.</w:t>
      </w:r>
    </w:p>
    <w:p w:rsidR="006E587A" w:rsidRPr="006E587A" w:rsidRDefault="003923AB" w:rsidP="003923AB">
      <w:pPr>
        <w:rPr>
          <w:rFonts w:eastAsia="Times New Roman"/>
          <w:lang w:eastAsia="pl-PL"/>
        </w:rPr>
      </w:pPr>
      <w:r>
        <w:rPr>
          <w:rFonts w:eastAsia="Times New Roman"/>
          <w:lang w:eastAsia="pl-PL"/>
        </w:rPr>
        <w:lastRenderedPageBreak/>
        <w:t xml:space="preserve">Także mniejszy, choć różnica nie jest tak spektakularna jest segment pracowników </w:t>
      </w:r>
      <w:r w:rsidR="006E587A" w:rsidRPr="006E587A">
        <w:rPr>
          <w:rFonts w:eastAsia="Times New Roman"/>
          <w:lang w:eastAsia="pl-PL"/>
        </w:rPr>
        <w:t xml:space="preserve">„Dobrze wynagradzanych” </w:t>
      </w:r>
      <w:r>
        <w:rPr>
          <w:rFonts w:eastAsia="Times New Roman"/>
          <w:lang w:eastAsia="pl-PL"/>
        </w:rPr>
        <w:t>(Mazowsze – 26%, województwo łódzkie – 17%). W województwie łódzkim także znacznie mniejszy niż na Mazowszu jest segment pracowników „Mało obciążonych”.</w:t>
      </w:r>
      <w:r w:rsidR="006E587A" w:rsidRPr="006E587A">
        <w:rPr>
          <w:rFonts w:eastAsia="Times New Roman"/>
          <w:lang w:eastAsia="pl-PL"/>
        </w:rPr>
        <w:t xml:space="preserve"> Natomiast to co ważne </w:t>
      </w:r>
      <w:r w:rsidR="00E26CD1">
        <w:rPr>
          <w:rFonts w:eastAsia="Times New Roman"/>
          <w:lang w:eastAsia="pl-PL"/>
        </w:rPr>
        <w:t xml:space="preserve"> w województwie łódzkim </w:t>
      </w:r>
      <w:r w:rsidR="006E587A" w:rsidRPr="006E587A">
        <w:rPr>
          <w:rFonts w:eastAsia="Times New Roman"/>
          <w:lang w:eastAsia="pl-PL"/>
        </w:rPr>
        <w:t>w ogóle nie ma segmentu „Mający perspektywy”.</w:t>
      </w:r>
    </w:p>
    <w:p w:rsidR="00E26CD1" w:rsidRDefault="006E587A" w:rsidP="003923AB">
      <w:pPr>
        <w:rPr>
          <w:rFonts w:eastAsia="Times New Roman"/>
          <w:b/>
          <w:lang w:eastAsia="pl-PL"/>
        </w:rPr>
      </w:pPr>
      <w:r w:rsidRPr="006E587A">
        <w:rPr>
          <w:rFonts w:eastAsia="Times New Roman"/>
          <w:b/>
          <w:lang w:eastAsia="pl-PL"/>
        </w:rPr>
        <w:t xml:space="preserve">Widać więc wyraźnie, że tym co charakteryzuje obecnie pracę </w:t>
      </w:r>
      <w:r w:rsidR="00E26CD1" w:rsidRPr="0095358F">
        <w:rPr>
          <w:rFonts w:eastAsia="Times New Roman"/>
          <w:b/>
          <w:lang w:eastAsia="pl-PL"/>
        </w:rPr>
        <w:t xml:space="preserve">w województwie łódzkim </w:t>
      </w:r>
      <w:r w:rsidRPr="006E587A">
        <w:rPr>
          <w:rFonts w:eastAsia="Times New Roman"/>
          <w:b/>
          <w:lang w:eastAsia="pl-PL"/>
        </w:rPr>
        <w:t xml:space="preserve">to przede wszystkim stosunkowo trudne warunki, duża liczba godzin, stosunkowo niska płaca. </w:t>
      </w:r>
      <w:r w:rsidR="00E26CD1" w:rsidRPr="0095358F">
        <w:rPr>
          <w:rFonts w:eastAsia="Times New Roman"/>
          <w:b/>
          <w:lang w:eastAsia="pl-PL"/>
        </w:rPr>
        <w:t>Miejsca porównywalne do tych najlepszych na Mazowszu (przede wszystkim pod względem perspektyw) są w województwie łódzkim niedostępne.</w:t>
      </w:r>
    </w:p>
    <w:p w:rsidR="006E587A" w:rsidRDefault="006E587A" w:rsidP="003923AB">
      <w:pPr>
        <w:pStyle w:val="Legenda"/>
        <w:keepNext/>
      </w:pPr>
      <w:bookmarkStart w:id="127" w:name="_Toc501309465"/>
      <w:bookmarkStart w:id="128" w:name="_Toc21345676"/>
      <w:r w:rsidRPr="006E587A">
        <w:t xml:space="preserve">Rysunek </w:t>
      </w:r>
      <w:r w:rsidRPr="006E587A">
        <w:fldChar w:fldCharType="begin"/>
      </w:r>
      <w:r w:rsidRPr="006E587A">
        <w:instrText xml:space="preserve"> SEQ Rysunek \* ARABIC </w:instrText>
      </w:r>
      <w:r w:rsidRPr="006E587A">
        <w:fldChar w:fldCharType="separate"/>
      </w:r>
      <w:r w:rsidR="003923AB">
        <w:rPr>
          <w:noProof/>
        </w:rPr>
        <w:t>44</w:t>
      </w:r>
      <w:r w:rsidRPr="006E587A">
        <w:fldChar w:fldCharType="end"/>
      </w:r>
      <w:r w:rsidRPr="006E587A">
        <w:t>. Segmentacja respondentów ze względu na warunki pracy</w:t>
      </w:r>
      <w:bookmarkEnd w:id="127"/>
      <w:r w:rsidRPr="006E587A">
        <w:t xml:space="preserve"> – pracownicy Mazowsza w wieku 18-29 lat, </w:t>
      </w:r>
      <w:r w:rsidR="003923AB">
        <w:t>pracownicy województwa łódzkiego</w:t>
      </w:r>
      <w:r w:rsidRPr="006E587A">
        <w:t xml:space="preserve"> </w:t>
      </w:r>
      <w:r w:rsidR="005F2E7A">
        <w:t>–</w:t>
      </w:r>
      <w:r w:rsidRPr="006E587A">
        <w:t xml:space="preserve"> porównanie</w:t>
      </w:r>
      <w:bookmarkEnd w:id="128"/>
    </w:p>
    <w:p w:rsidR="005F2E7A" w:rsidRDefault="005F2E7A" w:rsidP="00E26CD1">
      <w:pPr>
        <w:rPr>
          <w:rFonts w:asciiTheme="majorHAnsi" w:hAnsiTheme="majorHAnsi"/>
          <w:i/>
          <w:sz w:val="18"/>
          <w:szCs w:val="18"/>
          <w:lang w:eastAsia="pl-PL"/>
        </w:rPr>
      </w:pPr>
      <w:r w:rsidRPr="005F2E7A">
        <w:rPr>
          <w:noProof/>
        </w:rPr>
        <w:drawing>
          <wp:inline distT="0" distB="0" distL="0" distR="0">
            <wp:extent cx="4555958" cy="3081503"/>
            <wp:effectExtent l="0" t="0" r="0" b="5080"/>
            <wp:docPr id="218" name="Obraz 218" descr="Wykres słupkowy Segmentacja respondentów ze względu na warunki pracy – pracownicy Mazowsza w wieku 18-29 lat, pracownicy województwa łódzkiego – porówn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6237" cy="3081692"/>
                    </a:xfrm>
                    <a:prstGeom prst="rect">
                      <a:avLst/>
                    </a:prstGeom>
                    <a:noFill/>
                    <a:ln>
                      <a:noFill/>
                    </a:ln>
                  </pic:spPr>
                </pic:pic>
              </a:graphicData>
            </a:graphic>
          </wp:inline>
        </w:drawing>
      </w:r>
    </w:p>
    <w:p w:rsidR="00E26CD1" w:rsidRPr="003D4D5D" w:rsidRDefault="006E587A" w:rsidP="00AF3105">
      <w:pPr>
        <w:pStyle w:val="rdloStyl"/>
      </w:pPr>
      <w:r w:rsidRPr="006E587A">
        <w:t xml:space="preserve">Źródło: Warunki pracy osób w wieku 18-29 lat na Mazowszu 2017, N=1000, </w:t>
      </w:r>
      <w:r w:rsidR="00E26CD1">
        <w:t>W</w:t>
      </w:r>
      <w:r w:rsidR="00E26CD1" w:rsidRPr="00CE344D">
        <w:t>arunki pracy</w:t>
      </w:r>
      <w:r w:rsidR="002932A6">
        <w:t xml:space="preserve"> i </w:t>
      </w:r>
      <w:r w:rsidR="00E26CD1" w:rsidRPr="00CE344D">
        <w:t>jakość miejsc pracy w województwie łódzkim</w:t>
      </w:r>
      <w:r w:rsidR="00E26CD1">
        <w:t xml:space="preserve"> 2019. N=1000</w:t>
      </w:r>
    </w:p>
    <w:p w:rsidR="006E587A" w:rsidRPr="006E587A" w:rsidRDefault="006E587A" w:rsidP="00E26CD1">
      <w:pPr>
        <w:pStyle w:val="Legenda"/>
        <w:keepNext/>
      </w:pPr>
      <w:bookmarkStart w:id="129" w:name="_Toc501309466"/>
      <w:bookmarkStart w:id="130" w:name="_Toc21345677"/>
      <w:r w:rsidRPr="006E587A">
        <w:lastRenderedPageBreak/>
        <w:t xml:space="preserve">Rysunek </w:t>
      </w:r>
      <w:r w:rsidRPr="006E587A">
        <w:fldChar w:fldCharType="begin"/>
      </w:r>
      <w:r w:rsidRPr="006E587A">
        <w:instrText xml:space="preserve"> SEQ Rysunek \* ARABIC </w:instrText>
      </w:r>
      <w:r w:rsidRPr="006E587A">
        <w:fldChar w:fldCharType="separate"/>
      </w:r>
      <w:r w:rsidR="00E26CD1">
        <w:rPr>
          <w:noProof/>
        </w:rPr>
        <w:t>45</w:t>
      </w:r>
      <w:r w:rsidRPr="006E587A">
        <w:fldChar w:fldCharType="end"/>
      </w:r>
      <w:r w:rsidRPr="006E587A">
        <w:t xml:space="preserve">. Charakterystyka segmentów </w:t>
      </w:r>
      <w:r w:rsidR="00E26CD1">
        <w:t xml:space="preserve">pracowników województwa łódzkiego </w:t>
      </w:r>
      <w:r w:rsidRPr="006E587A">
        <w:t>pod względem warunków pracy.</w:t>
      </w:r>
      <w:bookmarkEnd w:id="129"/>
      <w:bookmarkEnd w:id="130"/>
    </w:p>
    <w:p w:rsidR="006E587A" w:rsidRPr="006E587A" w:rsidRDefault="0065535E" w:rsidP="006E587A">
      <w:pPr>
        <w:keepNext/>
        <w:spacing w:before="60" w:after="60" w:line="240" w:lineRule="atLeast"/>
        <w:rPr>
          <w:rFonts w:ascii="Calibri" w:eastAsia="Times New Roman" w:hAnsi="Calibri" w:cs="Times New Roman"/>
          <w:b/>
          <w:bCs/>
          <w:color w:val="1F497D"/>
          <w:sz w:val="18"/>
          <w:szCs w:val="18"/>
        </w:rPr>
      </w:pPr>
      <w:r w:rsidRPr="0065535E">
        <w:rPr>
          <w:noProof/>
        </w:rPr>
        <w:drawing>
          <wp:inline distT="0" distB="0" distL="0" distR="0">
            <wp:extent cx="4539916" cy="2856542"/>
            <wp:effectExtent l="0" t="0" r="0" b="1270"/>
            <wp:docPr id="209" name="Obraz 209" descr="Wykres słupkowy Charakterystyka segmentów pracowników województwa łódzkiego pod względem warunków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41195" cy="2857347"/>
                    </a:xfrm>
                    <a:prstGeom prst="rect">
                      <a:avLst/>
                    </a:prstGeom>
                    <a:noFill/>
                    <a:ln>
                      <a:noFill/>
                    </a:ln>
                  </pic:spPr>
                </pic:pic>
              </a:graphicData>
            </a:graphic>
          </wp:inline>
        </w:drawing>
      </w:r>
    </w:p>
    <w:p w:rsidR="0095358F" w:rsidRPr="003D4D5D" w:rsidRDefault="0095358F"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 N=1000</w:t>
      </w:r>
    </w:p>
    <w:p w:rsidR="006E587A" w:rsidRPr="006E587A" w:rsidRDefault="006E587A" w:rsidP="006E587A">
      <w:pPr>
        <w:spacing w:before="120" w:after="0" w:line="240" w:lineRule="atLeast"/>
        <w:rPr>
          <w:rFonts w:eastAsia="Times New Roman"/>
          <w:lang w:eastAsia="pl-PL"/>
        </w:rPr>
      </w:pPr>
      <w:r w:rsidRPr="00D24533">
        <w:rPr>
          <w:rStyle w:val="CytatintensywnyZnak"/>
          <w:lang w:eastAsia="pl-PL"/>
        </w:rPr>
        <w:t>Segment „Przepracowani”</w:t>
      </w:r>
      <w:r w:rsidRPr="006E587A">
        <w:rPr>
          <w:rFonts w:eastAsia="Times New Roman"/>
          <w:lang w:eastAsia="pl-PL"/>
        </w:rPr>
        <w:t xml:space="preserve"> </w:t>
      </w:r>
      <w:r w:rsidRPr="005F2E7A">
        <w:rPr>
          <w:rFonts w:eastAsia="Times New Roman"/>
          <w:b/>
          <w:lang w:eastAsia="pl-PL"/>
        </w:rPr>
        <w:t>(</w:t>
      </w:r>
      <w:r w:rsidR="006C0779" w:rsidRPr="005F2E7A">
        <w:rPr>
          <w:rFonts w:eastAsia="Times New Roman"/>
          <w:b/>
          <w:lang w:eastAsia="pl-PL"/>
        </w:rPr>
        <w:t>7</w:t>
      </w:r>
      <w:r w:rsidR="0095358F" w:rsidRPr="005F2E7A">
        <w:rPr>
          <w:rFonts w:eastAsia="Times New Roman"/>
          <w:b/>
          <w:lang w:eastAsia="pl-PL"/>
        </w:rPr>
        <w:t>7</w:t>
      </w:r>
      <w:r w:rsidRPr="005F2E7A">
        <w:rPr>
          <w:rFonts w:eastAsia="Times New Roman"/>
          <w:b/>
          <w:lang w:eastAsia="pl-PL"/>
        </w:rPr>
        <w:t>%)</w:t>
      </w:r>
      <w:r w:rsidRPr="006E587A">
        <w:rPr>
          <w:rFonts w:eastAsia="Times New Roman"/>
          <w:lang w:eastAsia="pl-PL"/>
        </w:rPr>
        <w:t xml:space="preserve"> charakteryzuje się stosunkowo niskimi parametrami pracy na wszystkich rozważanych wymiarach. Jednak tym co wyróżnia go na tle pozostałych segmentów najbardziej to najmniej korzystne wartości indeksów: </w:t>
      </w:r>
      <w:r w:rsidR="0095358F" w:rsidRPr="00D24533">
        <w:rPr>
          <w:rFonts w:eastAsia="Times New Roman"/>
          <w:lang w:eastAsia="pl-PL"/>
        </w:rPr>
        <w:t>„Środowisko społeczne”,</w:t>
      </w:r>
      <w:r w:rsidR="002932A6">
        <w:rPr>
          <w:rFonts w:eastAsia="Times New Roman"/>
          <w:lang w:eastAsia="pl-PL"/>
        </w:rPr>
        <w:t xml:space="preserve"> a </w:t>
      </w:r>
      <w:r w:rsidR="0095358F" w:rsidRPr="00D24533">
        <w:rPr>
          <w:rFonts w:eastAsia="Times New Roman"/>
          <w:lang w:eastAsia="pl-PL"/>
        </w:rPr>
        <w:t xml:space="preserve">także </w:t>
      </w:r>
      <w:r w:rsidRPr="006E587A">
        <w:rPr>
          <w:rFonts w:eastAsia="Times New Roman"/>
          <w:lang w:eastAsia="pl-PL"/>
        </w:rPr>
        <w:t>„Czas pracy”</w:t>
      </w:r>
      <w:r w:rsidR="0095358F" w:rsidRPr="00D24533">
        <w:rPr>
          <w:rFonts w:eastAsia="Times New Roman"/>
          <w:lang w:eastAsia="pl-PL"/>
        </w:rPr>
        <w:t xml:space="preserve"> oraz „Środowisko fizyczne”</w:t>
      </w:r>
      <w:r w:rsidRPr="006E587A">
        <w:rPr>
          <w:rFonts w:eastAsia="Times New Roman"/>
          <w:lang w:eastAsia="pl-PL"/>
        </w:rPr>
        <w:t xml:space="preserve">. Osoby zaklasyfikowane do tej grupy pracują </w:t>
      </w:r>
      <w:r w:rsidR="0095358F" w:rsidRPr="00D24533">
        <w:rPr>
          <w:rFonts w:eastAsia="Times New Roman"/>
          <w:lang w:eastAsia="pl-PL"/>
        </w:rPr>
        <w:t>najwięcej (średnio 42,5 godziny w tygodniu)</w:t>
      </w:r>
      <w:r w:rsidRPr="006E587A">
        <w:rPr>
          <w:rFonts w:eastAsia="Times New Roman"/>
          <w:lang w:eastAsia="pl-PL"/>
        </w:rPr>
        <w:t>, w najmniej korzystnym środowisku społecznym</w:t>
      </w:r>
      <w:r w:rsidR="0095358F" w:rsidRPr="00D24533">
        <w:rPr>
          <w:rFonts w:eastAsia="Times New Roman"/>
          <w:lang w:eastAsia="pl-PL"/>
        </w:rPr>
        <w:t>, d</w:t>
      </w:r>
      <w:r w:rsidRPr="006E587A">
        <w:rPr>
          <w:rFonts w:eastAsia="Times New Roman"/>
          <w:lang w:eastAsia="pl-PL"/>
        </w:rPr>
        <w:t>odatkowo w pracy charakteryzującej się niekorzystną oceną warunków fizycznych. „Przepracowani” rzadko wykorzystują w pracy posiadane umiejętności, mają najniższe ze wszystkich segmentów perspektywy rozwoju,</w:t>
      </w:r>
      <w:r w:rsidR="002932A6">
        <w:rPr>
          <w:rFonts w:eastAsia="Times New Roman"/>
          <w:lang w:eastAsia="pl-PL"/>
        </w:rPr>
        <w:t xml:space="preserve"> a </w:t>
      </w:r>
      <w:r w:rsidRPr="006E587A">
        <w:rPr>
          <w:rFonts w:eastAsia="Times New Roman"/>
          <w:lang w:eastAsia="pl-PL"/>
        </w:rPr>
        <w:t xml:space="preserve">tym samym niski poziom decyzyjności. W segmencie tym </w:t>
      </w:r>
      <w:r w:rsidR="0095358F" w:rsidRPr="00D24533">
        <w:rPr>
          <w:rFonts w:eastAsia="Times New Roman"/>
          <w:lang w:eastAsia="pl-PL"/>
        </w:rPr>
        <w:t>niewielką przewagę mają mężczyźni</w:t>
      </w:r>
      <w:r w:rsidR="006C0779" w:rsidRPr="00D24533">
        <w:rPr>
          <w:rFonts w:eastAsia="Times New Roman"/>
          <w:lang w:eastAsia="pl-PL"/>
        </w:rPr>
        <w:t>,</w:t>
      </w:r>
      <w:r w:rsidR="002932A6">
        <w:rPr>
          <w:rFonts w:eastAsia="Times New Roman"/>
          <w:lang w:eastAsia="pl-PL"/>
        </w:rPr>
        <w:t xml:space="preserve"> a </w:t>
      </w:r>
      <w:r w:rsidR="006C0779" w:rsidRPr="00D24533">
        <w:rPr>
          <w:rFonts w:eastAsia="Times New Roman"/>
          <w:lang w:eastAsia="pl-PL"/>
        </w:rPr>
        <w:t>także osoby najmłodsze</w:t>
      </w:r>
      <w:r w:rsidR="00D24533">
        <w:rPr>
          <w:rFonts w:eastAsia="Times New Roman"/>
          <w:lang w:eastAsia="pl-PL"/>
        </w:rPr>
        <w:t xml:space="preserve"> ale także </w:t>
      </w:r>
      <w:r w:rsidR="006C0779" w:rsidRPr="00D24533">
        <w:rPr>
          <w:rFonts w:eastAsia="Times New Roman"/>
          <w:lang w:eastAsia="pl-PL"/>
        </w:rPr>
        <w:t xml:space="preserve">najstarsze. Częściej niż inni są to osoby słabiej wykształcone – </w:t>
      </w:r>
      <w:proofErr w:type="spellStart"/>
      <w:r w:rsidR="006C0779" w:rsidRPr="00D24533">
        <w:rPr>
          <w:rFonts w:eastAsia="Times New Roman"/>
          <w:lang w:eastAsia="pl-PL"/>
        </w:rPr>
        <w:t>nadreprezentowane</w:t>
      </w:r>
      <w:proofErr w:type="spellEnd"/>
      <w:r w:rsidR="006C0779" w:rsidRPr="00D24533">
        <w:rPr>
          <w:rFonts w:eastAsia="Times New Roman"/>
          <w:lang w:eastAsia="pl-PL"/>
        </w:rPr>
        <w:t xml:space="preserve"> s</w:t>
      </w:r>
      <w:r w:rsidR="00D24533">
        <w:rPr>
          <w:rFonts w:eastAsia="Times New Roman"/>
          <w:lang w:eastAsia="pl-PL"/>
        </w:rPr>
        <w:t>ą</w:t>
      </w:r>
      <w:r w:rsidR="006C0779" w:rsidRPr="00D24533">
        <w:rPr>
          <w:rFonts w:eastAsia="Times New Roman"/>
          <w:lang w:eastAsia="pl-PL"/>
        </w:rPr>
        <w:t xml:space="preserve"> tu osoby</w:t>
      </w:r>
      <w:r w:rsidR="002932A6">
        <w:rPr>
          <w:rFonts w:eastAsia="Times New Roman"/>
          <w:lang w:eastAsia="pl-PL"/>
        </w:rPr>
        <w:t xml:space="preserve"> z </w:t>
      </w:r>
      <w:r w:rsidR="006C0779" w:rsidRPr="00D24533">
        <w:rPr>
          <w:rFonts w:eastAsia="Times New Roman"/>
          <w:lang w:eastAsia="pl-PL"/>
        </w:rPr>
        <w:t>wyksz</w:t>
      </w:r>
      <w:r w:rsidR="00D24533">
        <w:rPr>
          <w:rFonts w:eastAsia="Times New Roman"/>
          <w:lang w:eastAsia="pl-PL"/>
        </w:rPr>
        <w:t>t</w:t>
      </w:r>
      <w:r w:rsidR="006C0779" w:rsidRPr="00D24533">
        <w:rPr>
          <w:rFonts w:eastAsia="Times New Roman"/>
          <w:lang w:eastAsia="pl-PL"/>
        </w:rPr>
        <w:t>ałceniem gimnazjalnym, zasadniczym zawodowym oraz średnim ogólnokształcącym.</w:t>
      </w:r>
      <w:r w:rsidRPr="006E587A">
        <w:rPr>
          <w:rFonts w:eastAsia="Times New Roman"/>
          <w:lang w:eastAsia="pl-PL"/>
        </w:rPr>
        <w:t xml:space="preserve"> Ludzie ci są stosunkowo słabo opłacani. Na tle pozostałych segmentów odnotowujemy tu wysoki odsetek pracowników prac prostych</w:t>
      </w:r>
      <w:r w:rsidR="006C0779" w:rsidRPr="00D24533">
        <w:rPr>
          <w:rFonts w:eastAsia="Times New Roman"/>
          <w:lang w:eastAsia="pl-PL"/>
        </w:rPr>
        <w:t xml:space="preserve">, </w:t>
      </w:r>
      <w:r w:rsidRPr="006E587A">
        <w:rPr>
          <w:rFonts w:eastAsia="Times New Roman"/>
          <w:lang w:eastAsia="pl-PL"/>
        </w:rPr>
        <w:t xml:space="preserve"> operatorów maszyn</w:t>
      </w:r>
      <w:r w:rsidR="002932A6">
        <w:rPr>
          <w:rFonts w:eastAsia="Times New Roman"/>
          <w:lang w:eastAsia="pl-PL"/>
        </w:rPr>
        <w:t xml:space="preserve"> i </w:t>
      </w:r>
      <w:r w:rsidRPr="006E587A">
        <w:rPr>
          <w:rFonts w:eastAsia="Times New Roman"/>
          <w:lang w:eastAsia="pl-PL"/>
        </w:rPr>
        <w:t>urządzeń,</w:t>
      </w:r>
      <w:r w:rsidR="002932A6">
        <w:rPr>
          <w:rFonts w:eastAsia="Times New Roman"/>
          <w:lang w:eastAsia="pl-PL"/>
        </w:rPr>
        <w:t xml:space="preserve"> a </w:t>
      </w:r>
      <w:r w:rsidRPr="006E587A">
        <w:rPr>
          <w:rFonts w:eastAsia="Times New Roman"/>
          <w:lang w:eastAsia="pl-PL"/>
        </w:rPr>
        <w:t xml:space="preserve">także </w:t>
      </w:r>
      <w:r w:rsidR="006C0779" w:rsidRPr="00D24533">
        <w:rPr>
          <w:rFonts w:eastAsia="Times New Roman"/>
          <w:lang w:eastAsia="pl-PL"/>
        </w:rPr>
        <w:t>robotników przemysłowych</w:t>
      </w:r>
      <w:r w:rsidR="002932A6">
        <w:rPr>
          <w:rFonts w:eastAsia="Times New Roman"/>
          <w:lang w:eastAsia="pl-PL"/>
        </w:rPr>
        <w:t xml:space="preserve"> i </w:t>
      </w:r>
      <w:r w:rsidR="006C0779" w:rsidRPr="00D24533">
        <w:rPr>
          <w:rFonts w:eastAsia="Times New Roman"/>
          <w:lang w:eastAsia="pl-PL"/>
        </w:rPr>
        <w:t>rzemieślników</w:t>
      </w:r>
      <w:r w:rsidRPr="006E587A">
        <w:rPr>
          <w:rFonts w:eastAsia="Times New Roman"/>
          <w:lang w:eastAsia="pl-PL"/>
        </w:rPr>
        <w:t>.</w:t>
      </w:r>
      <w:r w:rsidR="006C0779" w:rsidRPr="00D24533">
        <w:rPr>
          <w:rFonts w:eastAsia="Times New Roman"/>
          <w:lang w:eastAsia="pl-PL"/>
        </w:rPr>
        <w:t xml:space="preserve"> Branże, w których </w:t>
      </w:r>
      <w:r w:rsidR="00D24533">
        <w:rPr>
          <w:rFonts w:eastAsia="Times New Roman"/>
          <w:lang w:eastAsia="pl-PL"/>
        </w:rPr>
        <w:t xml:space="preserve">osoby zaliczone do tego segmentu spotykamy częściej na tle pozostałych to </w:t>
      </w:r>
      <w:r w:rsidR="006C0779" w:rsidRPr="00D24533">
        <w:rPr>
          <w:rFonts w:eastAsia="Times New Roman"/>
          <w:lang w:eastAsia="pl-PL"/>
        </w:rPr>
        <w:t>przemysł, budownictwo oraz działalność związana</w:t>
      </w:r>
      <w:r w:rsidR="002932A6">
        <w:rPr>
          <w:rFonts w:eastAsia="Times New Roman"/>
          <w:lang w:eastAsia="pl-PL"/>
        </w:rPr>
        <w:t xml:space="preserve"> z </w:t>
      </w:r>
      <w:r w:rsidR="006C0779" w:rsidRPr="00D24533">
        <w:rPr>
          <w:rFonts w:eastAsia="Times New Roman"/>
          <w:lang w:eastAsia="pl-PL"/>
        </w:rPr>
        <w:t>zakwaterowaniem</w:t>
      </w:r>
      <w:r w:rsidR="002932A6">
        <w:rPr>
          <w:rFonts w:eastAsia="Times New Roman"/>
          <w:lang w:eastAsia="pl-PL"/>
        </w:rPr>
        <w:t xml:space="preserve"> i </w:t>
      </w:r>
      <w:r w:rsidR="006C0779" w:rsidRPr="00D24533">
        <w:rPr>
          <w:rFonts w:eastAsia="Times New Roman"/>
          <w:lang w:eastAsia="pl-PL"/>
        </w:rPr>
        <w:t>usługami gastron</w:t>
      </w:r>
      <w:r w:rsidR="00D24533">
        <w:rPr>
          <w:rFonts w:eastAsia="Times New Roman"/>
          <w:lang w:eastAsia="pl-PL"/>
        </w:rPr>
        <w:t>o</w:t>
      </w:r>
      <w:r w:rsidR="006C0779" w:rsidRPr="00D24533">
        <w:rPr>
          <w:rFonts w:eastAsia="Times New Roman"/>
          <w:lang w:eastAsia="pl-PL"/>
        </w:rPr>
        <w:t>m</w:t>
      </w:r>
      <w:r w:rsidR="00D24533">
        <w:rPr>
          <w:rFonts w:eastAsia="Times New Roman"/>
          <w:lang w:eastAsia="pl-PL"/>
        </w:rPr>
        <w:t>i</w:t>
      </w:r>
      <w:r w:rsidR="006C0779" w:rsidRPr="00D24533">
        <w:rPr>
          <w:rFonts w:eastAsia="Times New Roman"/>
          <w:lang w:eastAsia="pl-PL"/>
        </w:rPr>
        <w:t>cznymi.</w:t>
      </w:r>
      <w:r w:rsidRPr="006E587A">
        <w:rPr>
          <w:rFonts w:eastAsia="Times New Roman"/>
          <w:lang w:eastAsia="pl-PL"/>
        </w:rPr>
        <w:t xml:space="preserve"> </w:t>
      </w:r>
      <w:r w:rsidR="006C0779" w:rsidRPr="00D24533">
        <w:rPr>
          <w:rFonts w:eastAsia="Times New Roman"/>
          <w:lang w:eastAsia="pl-PL"/>
        </w:rPr>
        <w:t>Częściej niż w innych podregionach</w:t>
      </w:r>
      <w:r w:rsidR="00D24533">
        <w:rPr>
          <w:rFonts w:eastAsia="Times New Roman"/>
          <w:lang w:eastAsia="pl-PL"/>
        </w:rPr>
        <w:t>,</w:t>
      </w:r>
      <w:r w:rsidR="006C0779" w:rsidRPr="00D24533">
        <w:rPr>
          <w:rFonts w:eastAsia="Times New Roman"/>
          <w:lang w:eastAsia="pl-PL"/>
        </w:rPr>
        <w:t xml:space="preserve"> przedst</w:t>
      </w:r>
      <w:r w:rsidR="00D24533">
        <w:rPr>
          <w:rFonts w:eastAsia="Times New Roman"/>
          <w:lang w:eastAsia="pl-PL"/>
        </w:rPr>
        <w:t>a</w:t>
      </w:r>
      <w:r w:rsidR="006C0779" w:rsidRPr="00D24533">
        <w:rPr>
          <w:rFonts w:eastAsia="Times New Roman"/>
          <w:lang w:eastAsia="pl-PL"/>
        </w:rPr>
        <w:t xml:space="preserve">wicieli tego segmentu </w:t>
      </w:r>
      <w:r w:rsidR="00D24533">
        <w:rPr>
          <w:rFonts w:eastAsia="Times New Roman"/>
          <w:lang w:eastAsia="pl-PL"/>
        </w:rPr>
        <w:t xml:space="preserve">spotykamy </w:t>
      </w:r>
      <w:r w:rsidR="006C0779" w:rsidRPr="00D24533">
        <w:rPr>
          <w:rFonts w:eastAsia="Times New Roman"/>
          <w:lang w:eastAsia="pl-PL"/>
        </w:rPr>
        <w:t>w podregionie ł</w:t>
      </w:r>
      <w:r w:rsidR="00D24533">
        <w:rPr>
          <w:rFonts w:eastAsia="Times New Roman"/>
          <w:lang w:eastAsia="pl-PL"/>
        </w:rPr>
        <w:t>ó</w:t>
      </w:r>
      <w:r w:rsidR="006C0779" w:rsidRPr="00D24533">
        <w:rPr>
          <w:rFonts w:eastAsia="Times New Roman"/>
          <w:lang w:eastAsia="pl-PL"/>
        </w:rPr>
        <w:t>dzkim, piotrkowskim</w:t>
      </w:r>
      <w:r w:rsidR="002932A6">
        <w:rPr>
          <w:rFonts w:eastAsia="Times New Roman"/>
          <w:lang w:eastAsia="pl-PL"/>
        </w:rPr>
        <w:t xml:space="preserve"> i </w:t>
      </w:r>
      <w:r w:rsidR="006C0779" w:rsidRPr="00D24533">
        <w:rPr>
          <w:rFonts w:eastAsia="Times New Roman"/>
          <w:lang w:eastAsia="pl-PL"/>
        </w:rPr>
        <w:t>sieradzkim.</w:t>
      </w:r>
    </w:p>
    <w:p w:rsidR="00E9147F" w:rsidRPr="00D24533" w:rsidRDefault="006E587A" w:rsidP="006E587A">
      <w:pPr>
        <w:spacing w:before="120" w:after="0" w:line="240" w:lineRule="atLeast"/>
        <w:rPr>
          <w:rFonts w:eastAsia="Times New Roman"/>
          <w:lang w:eastAsia="pl-PL"/>
        </w:rPr>
      </w:pPr>
      <w:r w:rsidRPr="00D24533">
        <w:rPr>
          <w:rStyle w:val="CytatintensywnyZnak"/>
          <w:lang w:eastAsia="pl-PL"/>
        </w:rPr>
        <w:t>Segment „Dobrze wynagradzani”</w:t>
      </w:r>
      <w:r w:rsidR="00D24533" w:rsidRPr="00D24533">
        <w:rPr>
          <w:rFonts w:eastAsia="Times New Roman"/>
          <w:b/>
          <w:i/>
        </w:rPr>
        <w:t xml:space="preserve"> </w:t>
      </w:r>
      <w:r w:rsidRPr="00D24533">
        <w:rPr>
          <w:rFonts w:eastAsia="Times New Roman"/>
          <w:b/>
          <w:i/>
          <w:lang w:eastAsia="pl-PL"/>
        </w:rPr>
        <w:t>(</w:t>
      </w:r>
      <w:r w:rsidR="006C0779" w:rsidRPr="00D24533">
        <w:rPr>
          <w:rFonts w:eastAsia="Times New Roman"/>
          <w:b/>
          <w:i/>
          <w:lang w:eastAsia="pl-PL"/>
        </w:rPr>
        <w:t>17</w:t>
      </w:r>
      <w:r w:rsidRPr="00D24533">
        <w:rPr>
          <w:rFonts w:eastAsia="Times New Roman"/>
          <w:b/>
          <w:i/>
          <w:lang w:eastAsia="pl-PL"/>
        </w:rPr>
        <w:t>%)</w:t>
      </w:r>
      <w:r w:rsidRPr="006E587A">
        <w:rPr>
          <w:rFonts w:eastAsia="Times New Roman"/>
          <w:lang w:eastAsia="pl-PL"/>
        </w:rPr>
        <w:t xml:space="preserve"> to, osoby pracujące na miejscach pracy nieco lepszej jakości niż opisane powyżej, częściej niż w pozostałych segmentach pracują w swoim wyuczonym zawodzie. Choć pracują stosunkowo intensywnie (niekorzystne indeksy „Intensywność pracy</w:t>
      </w:r>
      <w:r w:rsidR="002932A6">
        <w:rPr>
          <w:rFonts w:eastAsia="Times New Roman"/>
          <w:lang w:eastAsia="pl-PL"/>
        </w:rPr>
        <w:t xml:space="preserve"> i </w:t>
      </w:r>
      <w:r w:rsidRPr="006E587A">
        <w:rPr>
          <w:rFonts w:eastAsia="Times New Roman"/>
          <w:lang w:eastAsia="pl-PL"/>
        </w:rPr>
        <w:t>„Czas pracy”), to jednak w korzystnym środowisku społecznym, wykorzystują w pracy swoje umiejętności, są decyzyjni,</w:t>
      </w:r>
      <w:r w:rsidR="002932A6">
        <w:rPr>
          <w:rFonts w:eastAsia="Times New Roman"/>
          <w:lang w:eastAsia="pl-PL"/>
        </w:rPr>
        <w:t xml:space="preserve"> a </w:t>
      </w:r>
      <w:r w:rsidRPr="006E587A">
        <w:rPr>
          <w:rFonts w:eastAsia="Times New Roman"/>
          <w:lang w:eastAsia="pl-PL"/>
        </w:rPr>
        <w:t>także mają perspektywy zawodowe (wysokie wartości indeksów: „Czas pracy”, „Środowisko społeczne”: „Umiejętności</w:t>
      </w:r>
      <w:r w:rsidR="002932A6">
        <w:rPr>
          <w:rFonts w:eastAsia="Times New Roman"/>
          <w:lang w:eastAsia="pl-PL"/>
        </w:rPr>
        <w:t xml:space="preserve"> i </w:t>
      </w:r>
      <w:r w:rsidRPr="006E587A">
        <w:rPr>
          <w:rFonts w:eastAsia="Times New Roman"/>
          <w:lang w:eastAsia="pl-PL"/>
        </w:rPr>
        <w:t>decyzyjność” oraz „Perspektywy”</w:t>
      </w:r>
      <w:r w:rsidR="00E9147F" w:rsidRPr="00D24533">
        <w:rPr>
          <w:rFonts w:eastAsia="Times New Roman"/>
          <w:lang w:eastAsia="pl-PL"/>
        </w:rPr>
        <w:t>). Jednak ludzie ci podobnie jak segment „Przepracowanych</w:t>
      </w:r>
      <w:r w:rsidR="00D24533">
        <w:rPr>
          <w:rFonts w:eastAsia="Times New Roman"/>
          <w:lang w:eastAsia="pl-PL"/>
        </w:rPr>
        <w:t>”</w:t>
      </w:r>
      <w:r w:rsidR="00E9147F" w:rsidRPr="00D24533">
        <w:rPr>
          <w:rFonts w:eastAsia="Times New Roman"/>
          <w:lang w:eastAsia="pl-PL"/>
        </w:rPr>
        <w:t xml:space="preserve"> pracują w niekorzystnych warunkach fizycznych.</w:t>
      </w:r>
      <w:r w:rsidRPr="006E587A">
        <w:rPr>
          <w:rFonts w:eastAsia="Times New Roman"/>
          <w:lang w:eastAsia="pl-PL"/>
        </w:rPr>
        <w:t xml:space="preserve"> </w:t>
      </w:r>
      <w:r w:rsidR="00E9147F" w:rsidRPr="00D24533">
        <w:rPr>
          <w:rFonts w:eastAsia="Times New Roman"/>
          <w:lang w:eastAsia="pl-PL"/>
        </w:rPr>
        <w:t>S</w:t>
      </w:r>
      <w:r w:rsidRPr="006E587A">
        <w:rPr>
          <w:rFonts w:eastAsia="Times New Roman"/>
          <w:lang w:eastAsia="pl-PL"/>
        </w:rPr>
        <w:t>ą stosunkowo dobrze wynagradzani za swoją pracę</w:t>
      </w:r>
      <w:r w:rsidR="00E9147F" w:rsidRPr="00D24533">
        <w:rPr>
          <w:rFonts w:eastAsia="Times New Roman"/>
          <w:lang w:eastAsia="pl-PL"/>
        </w:rPr>
        <w:t xml:space="preserve">. W segmencie tym </w:t>
      </w:r>
      <w:proofErr w:type="spellStart"/>
      <w:r w:rsidR="00E9147F" w:rsidRPr="00D24533">
        <w:rPr>
          <w:rFonts w:eastAsia="Times New Roman"/>
          <w:lang w:eastAsia="pl-PL"/>
        </w:rPr>
        <w:t>nadreprezentowani</w:t>
      </w:r>
      <w:proofErr w:type="spellEnd"/>
      <w:r w:rsidR="00E9147F" w:rsidRPr="00D24533">
        <w:rPr>
          <w:rFonts w:eastAsia="Times New Roman"/>
          <w:lang w:eastAsia="pl-PL"/>
        </w:rPr>
        <w:t xml:space="preserve"> są specjaliści, urzędnicy </w:t>
      </w:r>
      <w:r w:rsidR="00E9147F" w:rsidRPr="00D24533">
        <w:rPr>
          <w:rFonts w:eastAsia="Times New Roman"/>
          <w:lang w:eastAsia="pl-PL"/>
        </w:rPr>
        <w:lastRenderedPageBreak/>
        <w:t xml:space="preserve">oraz technicy, ludzie dobrze wykształceni. Wśród osób tych częściej niż w innych segmentach znajdujemy przedstawicieli </w:t>
      </w:r>
      <w:r w:rsidR="00D24533">
        <w:rPr>
          <w:rFonts w:eastAsia="Times New Roman"/>
          <w:lang w:eastAsia="pl-PL"/>
        </w:rPr>
        <w:t>branży</w:t>
      </w:r>
      <w:r w:rsidR="00E9147F" w:rsidRPr="00D24533">
        <w:rPr>
          <w:rFonts w:eastAsia="Times New Roman"/>
          <w:lang w:eastAsia="pl-PL"/>
        </w:rPr>
        <w:t xml:space="preserve"> działalnoś</w:t>
      </w:r>
      <w:r w:rsidR="00D24533">
        <w:rPr>
          <w:rFonts w:eastAsia="Times New Roman"/>
          <w:lang w:eastAsia="pl-PL"/>
        </w:rPr>
        <w:t>ć</w:t>
      </w:r>
      <w:r w:rsidR="00E9147F" w:rsidRPr="00D24533">
        <w:rPr>
          <w:rFonts w:eastAsia="Times New Roman"/>
          <w:lang w:eastAsia="pl-PL"/>
        </w:rPr>
        <w:t xml:space="preserve"> finansow</w:t>
      </w:r>
      <w:r w:rsidR="00D24533">
        <w:rPr>
          <w:rFonts w:eastAsia="Times New Roman"/>
          <w:lang w:eastAsia="pl-PL"/>
        </w:rPr>
        <w:t>a</w:t>
      </w:r>
      <w:r w:rsidR="002932A6">
        <w:rPr>
          <w:rFonts w:eastAsia="Times New Roman"/>
          <w:lang w:eastAsia="pl-PL"/>
        </w:rPr>
        <w:t xml:space="preserve"> i </w:t>
      </w:r>
      <w:r w:rsidR="00E9147F" w:rsidRPr="00D24533">
        <w:rPr>
          <w:rFonts w:eastAsia="Times New Roman"/>
          <w:lang w:eastAsia="pl-PL"/>
        </w:rPr>
        <w:t>ubezpieczeniow</w:t>
      </w:r>
      <w:r w:rsidR="00D24533">
        <w:rPr>
          <w:rFonts w:eastAsia="Times New Roman"/>
          <w:lang w:eastAsia="pl-PL"/>
        </w:rPr>
        <w:t>a</w:t>
      </w:r>
      <w:r w:rsidR="00E9147F" w:rsidRPr="00D24533">
        <w:rPr>
          <w:rFonts w:eastAsia="Times New Roman"/>
          <w:lang w:eastAsia="pl-PL"/>
        </w:rPr>
        <w:t>, handlu oraz innych usług. Cz</w:t>
      </w:r>
      <w:r w:rsidR="00D24533">
        <w:rPr>
          <w:rFonts w:eastAsia="Times New Roman"/>
          <w:lang w:eastAsia="pl-PL"/>
        </w:rPr>
        <w:t>ę</w:t>
      </w:r>
      <w:r w:rsidR="00E9147F" w:rsidRPr="00D24533">
        <w:rPr>
          <w:rFonts w:eastAsia="Times New Roman"/>
          <w:lang w:eastAsia="pl-PL"/>
        </w:rPr>
        <w:t xml:space="preserve">ściej niż w innych regionach spotykamy ich w Łodzi. </w:t>
      </w:r>
      <w:r w:rsidR="00D24533" w:rsidRPr="00D24533">
        <w:rPr>
          <w:rFonts w:eastAsia="Times New Roman"/>
          <w:lang w:eastAsia="pl-PL"/>
        </w:rPr>
        <w:t>W</w:t>
      </w:r>
      <w:r w:rsidR="00D24533">
        <w:rPr>
          <w:rFonts w:eastAsia="Times New Roman"/>
          <w:lang w:eastAsia="pl-PL"/>
        </w:rPr>
        <w:t xml:space="preserve"> s</w:t>
      </w:r>
      <w:r w:rsidR="00D24533" w:rsidRPr="00D24533">
        <w:rPr>
          <w:rFonts w:eastAsia="Times New Roman"/>
          <w:lang w:eastAsia="pl-PL"/>
        </w:rPr>
        <w:t>egmencie tym jest równowaga kobiet</w:t>
      </w:r>
      <w:r w:rsidR="002932A6">
        <w:rPr>
          <w:rFonts w:eastAsia="Times New Roman"/>
          <w:lang w:eastAsia="pl-PL"/>
        </w:rPr>
        <w:t xml:space="preserve"> i </w:t>
      </w:r>
      <w:r w:rsidR="00D24533" w:rsidRPr="00D24533">
        <w:rPr>
          <w:rFonts w:eastAsia="Times New Roman"/>
          <w:lang w:eastAsia="pl-PL"/>
        </w:rPr>
        <w:t>mężczyzn.</w:t>
      </w:r>
    </w:p>
    <w:p w:rsidR="00E9147F" w:rsidRPr="00D24533" w:rsidRDefault="00E9147F" w:rsidP="006E587A">
      <w:pPr>
        <w:spacing w:before="120" w:after="0" w:line="240" w:lineRule="atLeast"/>
        <w:rPr>
          <w:rFonts w:eastAsia="Times New Roman"/>
          <w:lang w:eastAsia="pl-PL"/>
        </w:rPr>
      </w:pPr>
    </w:p>
    <w:p w:rsidR="006E587A" w:rsidRPr="006E587A" w:rsidRDefault="006E587A" w:rsidP="00D24533">
      <w:pPr>
        <w:spacing w:before="120" w:after="0" w:line="240" w:lineRule="atLeast"/>
        <w:rPr>
          <w:rFonts w:eastAsia="Times New Roman"/>
          <w:lang w:eastAsia="pl-PL"/>
        </w:rPr>
      </w:pPr>
      <w:r w:rsidRPr="00D24533">
        <w:rPr>
          <w:rStyle w:val="CytatintensywnyZnak"/>
          <w:lang w:eastAsia="pl-PL"/>
        </w:rPr>
        <w:t>Mało obciążeni</w:t>
      </w:r>
      <w:r w:rsidRPr="00D24533">
        <w:rPr>
          <w:rFonts w:eastAsia="Times New Roman"/>
          <w:b/>
          <w:i/>
          <w:lang w:eastAsia="pl-PL"/>
        </w:rPr>
        <w:t xml:space="preserve"> (</w:t>
      </w:r>
      <w:r w:rsidR="00E9147F" w:rsidRPr="00D24533">
        <w:rPr>
          <w:rFonts w:eastAsia="Times New Roman"/>
          <w:b/>
          <w:i/>
          <w:lang w:eastAsia="pl-PL"/>
        </w:rPr>
        <w:t>6</w:t>
      </w:r>
      <w:r w:rsidRPr="00D24533">
        <w:rPr>
          <w:rFonts w:eastAsia="Times New Roman"/>
          <w:b/>
          <w:i/>
          <w:lang w:eastAsia="pl-PL"/>
        </w:rPr>
        <w:t>%)</w:t>
      </w:r>
      <w:r w:rsidRPr="006E587A">
        <w:rPr>
          <w:rFonts w:eastAsia="Times New Roman"/>
          <w:lang w:eastAsia="pl-PL"/>
        </w:rPr>
        <w:t xml:space="preserve"> to segment</w:t>
      </w:r>
      <w:r w:rsidR="002932A6">
        <w:rPr>
          <w:rFonts w:eastAsia="Times New Roman"/>
          <w:lang w:eastAsia="pl-PL"/>
        </w:rPr>
        <w:t xml:space="preserve"> z </w:t>
      </w:r>
      <w:r w:rsidRPr="006E587A">
        <w:rPr>
          <w:rFonts w:eastAsia="Times New Roman"/>
          <w:lang w:eastAsia="pl-PL"/>
        </w:rPr>
        <w:t>nadreprezentacją kobiet</w:t>
      </w:r>
      <w:r w:rsidR="00E9147F" w:rsidRPr="00D24533">
        <w:rPr>
          <w:rFonts w:eastAsia="Times New Roman"/>
          <w:lang w:eastAsia="pl-PL"/>
        </w:rPr>
        <w:t>, osób powyżej 40 roku życia</w:t>
      </w:r>
      <w:r w:rsidRPr="006E587A">
        <w:rPr>
          <w:rFonts w:eastAsia="Times New Roman"/>
          <w:lang w:eastAsia="pl-PL"/>
        </w:rPr>
        <w:t xml:space="preserve">. </w:t>
      </w:r>
      <w:r w:rsidR="00D24533">
        <w:rPr>
          <w:rFonts w:eastAsia="Times New Roman"/>
          <w:lang w:eastAsia="pl-PL"/>
        </w:rPr>
        <w:t>Jest to segment stosunkowo nisko wykształcony.</w:t>
      </w:r>
      <w:r w:rsidRPr="006E587A">
        <w:rPr>
          <w:rFonts w:eastAsia="Times New Roman"/>
          <w:lang w:eastAsia="pl-PL"/>
        </w:rPr>
        <w:t xml:space="preserve"> Osoby te często pracują w handlu, usługach oraz w </w:t>
      </w:r>
      <w:r w:rsidR="00E9147F" w:rsidRPr="00D24533">
        <w:rPr>
          <w:rFonts w:eastAsia="Times New Roman"/>
          <w:lang w:eastAsia="pl-PL"/>
        </w:rPr>
        <w:t>rolnictwie</w:t>
      </w:r>
      <w:r w:rsidRPr="006E587A">
        <w:rPr>
          <w:rFonts w:eastAsia="Times New Roman"/>
          <w:lang w:eastAsia="pl-PL"/>
        </w:rPr>
        <w:t xml:space="preserve">. </w:t>
      </w:r>
      <w:r w:rsidR="00B04FE7" w:rsidRPr="00D24533">
        <w:rPr>
          <w:rFonts w:eastAsia="Times New Roman"/>
          <w:lang w:eastAsia="pl-PL"/>
        </w:rPr>
        <w:t>Nadreprezentacja pracowników biurowych, pracowników usług oraz pracowników rolnictwa</w:t>
      </w:r>
      <w:r w:rsidR="00D24533">
        <w:rPr>
          <w:rFonts w:eastAsia="Times New Roman"/>
          <w:lang w:eastAsia="pl-PL"/>
        </w:rPr>
        <w:t>, ale także pracowników przy pracach prostych</w:t>
      </w:r>
      <w:r w:rsidR="00B04FE7" w:rsidRPr="00D24533">
        <w:rPr>
          <w:rFonts w:eastAsia="Times New Roman"/>
          <w:lang w:eastAsia="pl-PL"/>
        </w:rPr>
        <w:t xml:space="preserve">. Częściej </w:t>
      </w:r>
      <w:r w:rsidR="00D24533">
        <w:rPr>
          <w:rFonts w:eastAsia="Times New Roman"/>
          <w:lang w:eastAsia="pl-PL"/>
        </w:rPr>
        <w:t xml:space="preserve">osoby te spotykamy w </w:t>
      </w:r>
      <w:r w:rsidR="00B04FE7" w:rsidRPr="00D24533">
        <w:rPr>
          <w:rFonts w:eastAsia="Times New Roman"/>
          <w:lang w:eastAsia="pl-PL"/>
        </w:rPr>
        <w:t>podregion</w:t>
      </w:r>
      <w:r w:rsidR="00D24533">
        <w:rPr>
          <w:rFonts w:eastAsia="Times New Roman"/>
          <w:lang w:eastAsia="pl-PL"/>
        </w:rPr>
        <w:t>ach</w:t>
      </w:r>
      <w:r w:rsidR="00B04FE7" w:rsidRPr="00D24533">
        <w:rPr>
          <w:rFonts w:eastAsia="Times New Roman"/>
          <w:lang w:eastAsia="pl-PL"/>
        </w:rPr>
        <w:t xml:space="preserve"> skierniewicki</w:t>
      </w:r>
      <w:r w:rsidR="00D24533">
        <w:rPr>
          <w:rFonts w:eastAsia="Times New Roman"/>
          <w:lang w:eastAsia="pl-PL"/>
        </w:rPr>
        <w:t>m</w:t>
      </w:r>
      <w:r w:rsidR="002932A6">
        <w:rPr>
          <w:rFonts w:eastAsia="Times New Roman"/>
          <w:lang w:eastAsia="pl-PL"/>
        </w:rPr>
        <w:t xml:space="preserve"> i </w:t>
      </w:r>
      <w:r w:rsidR="00D24533">
        <w:rPr>
          <w:rFonts w:eastAsia="Times New Roman"/>
          <w:lang w:eastAsia="pl-PL"/>
        </w:rPr>
        <w:t>sieradzkim.</w:t>
      </w:r>
    </w:p>
    <w:p w:rsidR="006E587A" w:rsidRPr="00D24533" w:rsidRDefault="006E587A" w:rsidP="00D24533">
      <w:pPr>
        <w:spacing w:before="120" w:after="0" w:line="240" w:lineRule="atLeast"/>
        <w:rPr>
          <w:rFonts w:eastAsia="Times New Roman"/>
          <w:lang w:eastAsia="pl-PL"/>
        </w:rPr>
      </w:pPr>
      <w:r w:rsidRPr="006E587A">
        <w:rPr>
          <w:rFonts w:eastAsia="Times New Roman"/>
          <w:lang w:eastAsia="pl-PL"/>
        </w:rPr>
        <w:t>Ludzie ci za swą pracę są stosunkowo nisko wynagradzani, jednak w przeciwieństwie do segmentu przepracowanych pracują w dość dobrych warunkach pod względem fizycznego środowiska pracy, intensywności</w:t>
      </w:r>
      <w:r w:rsidR="002932A6">
        <w:rPr>
          <w:rFonts w:eastAsia="Times New Roman"/>
          <w:lang w:eastAsia="pl-PL"/>
        </w:rPr>
        <w:t xml:space="preserve"> i </w:t>
      </w:r>
      <w:r w:rsidRPr="006E587A">
        <w:rPr>
          <w:rFonts w:eastAsia="Times New Roman"/>
          <w:lang w:eastAsia="pl-PL"/>
        </w:rPr>
        <w:t>czasu pracy,</w:t>
      </w:r>
      <w:r w:rsidR="002932A6">
        <w:rPr>
          <w:rFonts w:eastAsia="Times New Roman"/>
          <w:lang w:eastAsia="pl-PL"/>
        </w:rPr>
        <w:t xml:space="preserve"> a </w:t>
      </w:r>
      <w:r w:rsidRPr="006E587A">
        <w:rPr>
          <w:rFonts w:eastAsia="Times New Roman"/>
          <w:lang w:eastAsia="pl-PL"/>
        </w:rPr>
        <w:t>także w stosunkowo korzystnym środowisku społecznym. Jednak wykonują pracę poniżej swoich kwalifikacji</w:t>
      </w:r>
      <w:r w:rsidR="002932A6">
        <w:rPr>
          <w:rFonts w:eastAsia="Times New Roman"/>
          <w:lang w:eastAsia="pl-PL"/>
        </w:rPr>
        <w:t xml:space="preserve"> o </w:t>
      </w:r>
      <w:r w:rsidRPr="006E587A">
        <w:rPr>
          <w:rFonts w:eastAsia="Times New Roman"/>
          <w:lang w:eastAsia="pl-PL"/>
        </w:rPr>
        <w:t>niskim stopniu decyzyjności,</w:t>
      </w:r>
      <w:r w:rsidR="002932A6">
        <w:rPr>
          <w:rFonts w:eastAsia="Times New Roman"/>
          <w:lang w:eastAsia="pl-PL"/>
        </w:rPr>
        <w:t xml:space="preserve"> a </w:t>
      </w:r>
      <w:r w:rsidRPr="006E587A">
        <w:rPr>
          <w:rFonts w:eastAsia="Times New Roman"/>
          <w:lang w:eastAsia="pl-PL"/>
        </w:rPr>
        <w:t xml:space="preserve">także słabo oceniają jej perspektywy. </w:t>
      </w:r>
    </w:p>
    <w:p w:rsidR="0065535E" w:rsidRPr="006E587A" w:rsidRDefault="0065535E" w:rsidP="00D24533">
      <w:pPr>
        <w:spacing w:before="120" w:after="0" w:line="240" w:lineRule="atLeast"/>
        <w:rPr>
          <w:rFonts w:eastAsia="Times New Roman"/>
          <w:lang w:eastAsia="pl-PL"/>
        </w:rPr>
      </w:pPr>
    </w:p>
    <w:p w:rsidR="006E587A" w:rsidRDefault="006E587A" w:rsidP="009D195E">
      <w:pPr>
        <w:pStyle w:val="Legenda"/>
        <w:keepNext/>
      </w:pPr>
      <w:bookmarkStart w:id="131" w:name="_Toc501309467"/>
      <w:bookmarkStart w:id="132" w:name="_Toc21345678"/>
      <w:r w:rsidRPr="006E587A">
        <w:t xml:space="preserve">Rysunek </w:t>
      </w:r>
      <w:r w:rsidRPr="006E587A">
        <w:fldChar w:fldCharType="begin"/>
      </w:r>
      <w:r w:rsidRPr="006E587A">
        <w:instrText xml:space="preserve"> SEQ Rysunek \* ARABIC </w:instrText>
      </w:r>
      <w:r w:rsidRPr="006E587A">
        <w:fldChar w:fldCharType="separate"/>
      </w:r>
      <w:r w:rsidR="00D24533">
        <w:rPr>
          <w:noProof/>
        </w:rPr>
        <w:t>46</w:t>
      </w:r>
      <w:r w:rsidRPr="006E587A">
        <w:fldChar w:fldCharType="end"/>
      </w:r>
      <w:r w:rsidRPr="006E587A">
        <w:t>. Charakterystyka segmentów pod względem płci, poziomu wykształcenia, wieku oraz miesięcznego dochodu netto.</w:t>
      </w:r>
      <w:bookmarkEnd w:id="131"/>
      <w:bookmarkEnd w:id="132"/>
    </w:p>
    <w:p w:rsidR="00B04FE7" w:rsidRDefault="005F2E7A" w:rsidP="005F2E7A">
      <w:pPr>
        <w:rPr>
          <w:rFonts w:ascii="Calibri" w:eastAsia="Times New Roman" w:hAnsi="Calibri" w:cs="Times New Roman"/>
          <w:b/>
          <w:bCs/>
          <w:color w:val="1F497D"/>
          <w:sz w:val="18"/>
          <w:szCs w:val="18"/>
        </w:rPr>
      </w:pPr>
      <w:r w:rsidRPr="005F2E7A">
        <w:rPr>
          <w:noProof/>
        </w:rPr>
        <w:drawing>
          <wp:inline distT="0" distB="0" distL="0" distR="0" wp14:anchorId="738E7E9A" wp14:editId="3C9BC4A5">
            <wp:extent cx="5760720" cy="4800600"/>
            <wp:effectExtent l="0" t="0" r="0" b="0"/>
            <wp:docPr id="216" name="Obraz 216" descr="Wykres słupkowo-procentowy Charakterystyka segmentów pod względem płci, poziomu wykształcenia, wieku oraz miesięcznego dochod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4800600"/>
                    </a:xfrm>
                    <a:prstGeom prst="rect">
                      <a:avLst/>
                    </a:prstGeom>
                    <a:noFill/>
                    <a:ln>
                      <a:noFill/>
                    </a:ln>
                  </pic:spPr>
                </pic:pic>
              </a:graphicData>
            </a:graphic>
          </wp:inline>
        </w:drawing>
      </w:r>
    </w:p>
    <w:p w:rsidR="009D195E" w:rsidRDefault="009D195E"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 N=1000</w:t>
      </w:r>
    </w:p>
    <w:p w:rsidR="000E0613" w:rsidRDefault="000E0613" w:rsidP="009D195E">
      <w:pPr>
        <w:rPr>
          <w:rFonts w:asciiTheme="majorHAnsi" w:hAnsiTheme="majorHAnsi"/>
          <w:i/>
          <w:sz w:val="18"/>
          <w:szCs w:val="18"/>
          <w:lang w:eastAsia="pl-PL"/>
        </w:rPr>
      </w:pPr>
    </w:p>
    <w:p w:rsidR="000E0613" w:rsidRDefault="000E0613" w:rsidP="000E0613">
      <w:pPr>
        <w:pStyle w:val="Legenda"/>
        <w:keepNext/>
        <w:rPr>
          <w:i/>
          <w:lang w:eastAsia="pl-PL"/>
        </w:rPr>
      </w:pPr>
      <w:bookmarkStart w:id="133" w:name="_Toc21345679"/>
      <w:r w:rsidRPr="006E587A">
        <w:t xml:space="preserve">Rysunek </w:t>
      </w:r>
      <w:r w:rsidRPr="006E587A">
        <w:fldChar w:fldCharType="begin"/>
      </w:r>
      <w:r w:rsidRPr="006E587A">
        <w:instrText xml:space="preserve"> SEQ Rysunek \* ARABIC </w:instrText>
      </w:r>
      <w:r w:rsidRPr="006E587A">
        <w:fldChar w:fldCharType="separate"/>
      </w:r>
      <w:r w:rsidR="00D24533">
        <w:rPr>
          <w:noProof/>
        </w:rPr>
        <w:t>47</w:t>
      </w:r>
      <w:r w:rsidRPr="006E587A">
        <w:fldChar w:fldCharType="end"/>
      </w:r>
      <w:r w:rsidRPr="006E587A">
        <w:t xml:space="preserve">. </w:t>
      </w:r>
      <w:r w:rsidR="0065535E">
        <w:t>W</w:t>
      </w:r>
      <w:r>
        <w:t>yróżnione segmenty</w:t>
      </w:r>
      <w:r w:rsidR="0065535E">
        <w:t xml:space="preserve"> ze względu na charakter</w:t>
      </w:r>
      <w:r w:rsidR="002932A6">
        <w:t xml:space="preserve"> i </w:t>
      </w:r>
      <w:r w:rsidR="0065535E">
        <w:t>warunki pracy</w:t>
      </w:r>
      <w:r w:rsidR="002932A6">
        <w:t xml:space="preserve"> a </w:t>
      </w:r>
      <w:r w:rsidR="0065535E">
        <w:t>podregion</w:t>
      </w:r>
      <w:bookmarkEnd w:id="133"/>
    </w:p>
    <w:p w:rsidR="0065535E" w:rsidRDefault="000E0613" w:rsidP="000E0613">
      <w:pPr>
        <w:rPr>
          <w:rFonts w:asciiTheme="majorHAnsi" w:hAnsiTheme="majorHAnsi"/>
          <w:i/>
          <w:sz w:val="18"/>
          <w:szCs w:val="18"/>
          <w:lang w:eastAsia="pl-PL"/>
        </w:rPr>
      </w:pPr>
      <w:r w:rsidRPr="000E0613">
        <w:rPr>
          <w:noProof/>
        </w:rPr>
        <w:drawing>
          <wp:inline distT="0" distB="0" distL="0" distR="0" wp14:anchorId="200E7FB2" wp14:editId="6745A47B">
            <wp:extent cx="4623206" cy="2596198"/>
            <wp:effectExtent l="0" t="0" r="6350" b="0"/>
            <wp:docPr id="208" name="Obraz 208" descr="Wykres słupkowo procentowy Wyróżnione segmenty ze względu na charakter i warunki pracy a pod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29918" cy="2599967"/>
                    </a:xfrm>
                    <a:prstGeom prst="rect">
                      <a:avLst/>
                    </a:prstGeom>
                    <a:noFill/>
                    <a:ln>
                      <a:noFill/>
                    </a:ln>
                  </pic:spPr>
                </pic:pic>
              </a:graphicData>
            </a:graphic>
          </wp:inline>
        </w:drawing>
      </w:r>
      <w:r w:rsidRPr="000E0613">
        <w:rPr>
          <w:rFonts w:asciiTheme="majorHAnsi" w:hAnsiTheme="majorHAnsi"/>
          <w:i/>
          <w:sz w:val="18"/>
          <w:szCs w:val="18"/>
          <w:lang w:eastAsia="pl-PL"/>
        </w:rPr>
        <w:t xml:space="preserve"> </w:t>
      </w:r>
    </w:p>
    <w:p w:rsidR="000E0613" w:rsidRDefault="000E0613"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 N=1000</w:t>
      </w:r>
    </w:p>
    <w:p w:rsidR="006E587A" w:rsidRPr="0065535E" w:rsidRDefault="0065535E" w:rsidP="0065535E">
      <w:pPr>
        <w:pStyle w:val="Legenda"/>
        <w:keepNext/>
      </w:pPr>
      <w:bookmarkStart w:id="134" w:name="_Toc501309468"/>
      <w:bookmarkStart w:id="135" w:name="_Toc21345681"/>
      <w:r w:rsidRPr="0065535E">
        <w:lastRenderedPageBreak/>
        <w:t>R</w:t>
      </w:r>
      <w:r w:rsidR="006E587A" w:rsidRPr="006E587A">
        <w:t xml:space="preserve">ysunek </w:t>
      </w:r>
      <w:r w:rsidR="006E587A" w:rsidRPr="006E587A">
        <w:fldChar w:fldCharType="begin"/>
      </w:r>
      <w:r w:rsidR="006E587A" w:rsidRPr="006E587A">
        <w:instrText xml:space="preserve"> SEQ Rysunek \* ARABIC </w:instrText>
      </w:r>
      <w:r w:rsidR="006E587A" w:rsidRPr="006E587A">
        <w:fldChar w:fldCharType="separate"/>
      </w:r>
      <w:r w:rsidR="0059000B">
        <w:rPr>
          <w:noProof/>
        </w:rPr>
        <w:t>49</w:t>
      </w:r>
      <w:r w:rsidR="006E587A" w:rsidRPr="006E587A">
        <w:fldChar w:fldCharType="end"/>
      </w:r>
      <w:r w:rsidR="006E587A" w:rsidRPr="006E587A">
        <w:t xml:space="preserve">. </w:t>
      </w:r>
      <w:r>
        <w:t>Wyróżnione segmenty ze względu na charakter</w:t>
      </w:r>
      <w:r w:rsidR="002932A6">
        <w:t xml:space="preserve"> i </w:t>
      </w:r>
      <w:r>
        <w:t>warunki pracy</w:t>
      </w:r>
      <w:r w:rsidR="002932A6">
        <w:t xml:space="preserve"> a </w:t>
      </w:r>
      <w:r w:rsidR="006E587A" w:rsidRPr="006E587A">
        <w:t>grupa zawodowa</w:t>
      </w:r>
      <w:bookmarkEnd w:id="134"/>
      <w:bookmarkEnd w:id="135"/>
    </w:p>
    <w:p w:rsidR="00AC70F2" w:rsidRDefault="00AC70F2" w:rsidP="006E587A">
      <w:pPr>
        <w:keepNext/>
        <w:spacing w:before="60" w:after="60" w:line="240" w:lineRule="atLeast"/>
        <w:rPr>
          <w:rFonts w:ascii="Calibri" w:eastAsia="Times New Roman" w:hAnsi="Calibri" w:cs="Times New Roman"/>
          <w:b/>
          <w:bCs/>
          <w:color w:val="1F497D"/>
          <w:sz w:val="18"/>
          <w:szCs w:val="18"/>
        </w:rPr>
      </w:pPr>
      <w:r w:rsidRPr="00AC70F2">
        <w:rPr>
          <w:noProof/>
        </w:rPr>
        <w:drawing>
          <wp:inline distT="0" distB="0" distL="0" distR="0">
            <wp:extent cx="5164531" cy="6231076"/>
            <wp:effectExtent l="0" t="0" r="0" b="0"/>
            <wp:docPr id="205" name="Obraz 205" descr="Wykres słupkowy Wyróżnione segmenty ze względu na charakter i warunki pracy a grupa zawod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64923" cy="6231549"/>
                    </a:xfrm>
                    <a:prstGeom prst="rect">
                      <a:avLst/>
                    </a:prstGeom>
                    <a:noFill/>
                    <a:ln>
                      <a:noFill/>
                    </a:ln>
                  </pic:spPr>
                </pic:pic>
              </a:graphicData>
            </a:graphic>
          </wp:inline>
        </w:drawing>
      </w:r>
    </w:p>
    <w:p w:rsidR="0065535E" w:rsidRDefault="0065535E"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 N=1000</w:t>
      </w:r>
    </w:p>
    <w:p w:rsidR="005F2E7A" w:rsidRDefault="005F2E7A" w:rsidP="005F2E7A">
      <w:pPr>
        <w:pStyle w:val="Legenda"/>
        <w:keepNext/>
        <w:rPr>
          <w:i/>
          <w:lang w:eastAsia="pl-PL"/>
        </w:rPr>
      </w:pPr>
      <w:bookmarkStart w:id="136" w:name="_Toc21345680"/>
      <w:r w:rsidRPr="006E587A">
        <w:lastRenderedPageBreak/>
        <w:t xml:space="preserve">Rysunek </w:t>
      </w:r>
      <w:r w:rsidRPr="006E587A">
        <w:fldChar w:fldCharType="begin"/>
      </w:r>
      <w:r w:rsidRPr="006E587A">
        <w:instrText xml:space="preserve"> SEQ Rysunek \* ARABIC </w:instrText>
      </w:r>
      <w:r w:rsidRPr="006E587A">
        <w:fldChar w:fldCharType="separate"/>
      </w:r>
      <w:r>
        <w:rPr>
          <w:noProof/>
        </w:rPr>
        <w:t>48</w:t>
      </w:r>
      <w:r w:rsidRPr="006E587A">
        <w:fldChar w:fldCharType="end"/>
      </w:r>
      <w:r w:rsidRPr="006E587A">
        <w:t xml:space="preserve">. </w:t>
      </w:r>
      <w:r>
        <w:t>Wyróżnione segmenty ze względu na charakter</w:t>
      </w:r>
      <w:r w:rsidR="002932A6">
        <w:t xml:space="preserve"> i </w:t>
      </w:r>
      <w:r>
        <w:t>warunki pracy</w:t>
      </w:r>
      <w:r w:rsidR="002932A6">
        <w:t xml:space="preserve"> a </w:t>
      </w:r>
      <w:r>
        <w:t>branża</w:t>
      </w:r>
      <w:bookmarkEnd w:id="136"/>
    </w:p>
    <w:p w:rsidR="005F2E7A" w:rsidRDefault="005F2E7A" w:rsidP="005F2E7A">
      <w:pPr>
        <w:rPr>
          <w:rFonts w:asciiTheme="majorHAnsi" w:hAnsiTheme="majorHAnsi"/>
          <w:i/>
          <w:sz w:val="18"/>
          <w:szCs w:val="18"/>
          <w:lang w:eastAsia="pl-PL"/>
        </w:rPr>
      </w:pPr>
      <w:r w:rsidRPr="0065535E">
        <w:rPr>
          <w:noProof/>
        </w:rPr>
        <w:drawing>
          <wp:inline distT="0" distB="0" distL="0" distR="0" wp14:anchorId="6D77EF97" wp14:editId="2D2F6659">
            <wp:extent cx="4764745" cy="4572000"/>
            <wp:effectExtent l="0" t="0" r="0" b="0"/>
            <wp:docPr id="217" name="Obraz 217" descr="Wykres słupkowo-procentowy Wyróżnione segmenty ze względu na charakter i warunki pracy a bran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6006" cy="4573210"/>
                    </a:xfrm>
                    <a:prstGeom prst="rect">
                      <a:avLst/>
                    </a:prstGeom>
                    <a:noFill/>
                    <a:ln>
                      <a:noFill/>
                    </a:ln>
                  </pic:spPr>
                </pic:pic>
              </a:graphicData>
            </a:graphic>
          </wp:inline>
        </w:drawing>
      </w:r>
    </w:p>
    <w:p w:rsidR="005F2E7A" w:rsidRDefault="005F2E7A" w:rsidP="00AF3105">
      <w:pPr>
        <w:pStyle w:val="rdloStyl"/>
      </w:pPr>
      <w:r w:rsidRPr="003D4D5D">
        <w:t xml:space="preserve">Źródło: </w:t>
      </w:r>
      <w:r>
        <w:t>W</w:t>
      </w:r>
      <w:r w:rsidRPr="00CE344D">
        <w:t>arunki pracy</w:t>
      </w:r>
      <w:r w:rsidR="002932A6">
        <w:t xml:space="preserve"> i </w:t>
      </w:r>
      <w:r w:rsidRPr="00CE344D">
        <w:t>jakość miejsc pracy w województwie łódzkim</w:t>
      </w:r>
      <w:r>
        <w:t xml:space="preserve"> 2019. N=1000</w:t>
      </w:r>
    </w:p>
    <w:tbl>
      <w:tblPr>
        <w:tblStyle w:val="Jasnecieniowanieakcent113"/>
        <w:tblW w:w="0" w:type="auto"/>
        <w:tblLook w:val="04A0" w:firstRow="1" w:lastRow="0" w:firstColumn="1" w:lastColumn="0" w:noHBand="0" w:noVBand="1"/>
      </w:tblPr>
      <w:tblGrid>
        <w:gridCol w:w="2002"/>
        <w:gridCol w:w="7261"/>
      </w:tblGrid>
      <w:tr w:rsidR="00D24533" w:rsidRPr="00DB5429" w:rsidTr="000C7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D24533" w:rsidRPr="00DB5429" w:rsidRDefault="00D24533" w:rsidP="000C7CEF">
            <w:pPr>
              <w:rPr>
                <w:rFonts w:ascii="Calibri" w:hAnsi="Calibri" w:cs="Calibri"/>
                <w:color w:val="auto"/>
                <w:szCs w:val="24"/>
              </w:rPr>
            </w:pPr>
            <w:r w:rsidRPr="00DB5429">
              <w:rPr>
                <w:rFonts w:ascii="Calibri" w:hAnsi="Calibri" w:cs="Calibri"/>
                <w:color w:val="auto"/>
                <w:szCs w:val="24"/>
              </w:rPr>
              <w:t>PODSUMOWANIE</w:t>
            </w:r>
          </w:p>
          <w:p w:rsidR="00D24533" w:rsidRPr="00DB5429" w:rsidRDefault="00D24533" w:rsidP="0059000B">
            <w:pPr>
              <w:rPr>
                <w:rFonts w:ascii="Calibri" w:hAnsi="Calibri" w:cs="Calibri"/>
                <w:szCs w:val="24"/>
              </w:rPr>
            </w:pPr>
            <w:r w:rsidRPr="00DB5429">
              <w:rPr>
                <w:rFonts w:ascii="Calibri" w:hAnsi="Calibri" w:cs="Calibri"/>
                <w:szCs w:val="24"/>
              </w:rPr>
              <w:t>Segmentacja pracowników województwa ł</w:t>
            </w:r>
            <w:r w:rsidR="0059000B" w:rsidRPr="00DB5429">
              <w:rPr>
                <w:rFonts w:ascii="Calibri" w:hAnsi="Calibri" w:cs="Calibri"/>
                <w:szCs w:val="24"/>
              </w:rPr>
              <w:t>ó</w:t>
            </w:r>
            <w:r w:rsidRPr="00DB5429">
              <w:rPr>
                <w:rFonts w:ascii="Calibri" w:hAnsi="Calibri" w:cs="Calibri"/>
                <w:szCs w:val="24"/>
              </w:rPr>
              <w:t>dzkiego</w:t>
            </w:r>
          </w:p>
        </w:tc>
        <w:tc>
          <w:tcPr>
            <w:tcW w:w="7261" w:type="dxa"/>
          </w:tcPr>
          <w:p w:rsidR="0059000B" w:rsidRPr="00DB5429" w:rsidRDefault="0059000B" w:rsidP="0059000B">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Cs w:val="24"/>
              </w:rPr>
            </w:pPr>
            <w:r w:rsidRPr="00DB5429">
              <w:rPr>
                <w:rFonts w:ascii="Calibri" w:hAnsi="Calibri" w:cs="Calibri"/>
                <w:b w:val="0"/>
                <w:color w:val="auto"/>
                <w:szCs w:val="24"/>
              </w:rPr>
              <w:t>Dla uzyskania punktu odniesienia</w:t>
            </w:r>
            <w:r w:rsidR="002932A6" w:rsidRPr="00DB5429">
              <w:rPr>
                <w:rFonts w:ascii="Calibri" w:hAnsi="Calibri" w:cs="Calibri"/>
                <w:b w:val="0"/>
                <w:color w:val="auto"/>
                <w:szCs w:val="24"/>
              </w:rPr>
              <w:t xml:space="preserve"> i </w:t>
            </w:r>
            <w:r w:rsidRPr="00DB5429">
              <w:rPr>
                <w:rFonts w:ascii="Calibri" w:hAnsi="Calibri" w:cs="Calibri"/>
                <w:b w:val="0"/>
                <w:color w:val="auto"/>
                <w:szCs w:val="24"/>
              </w:rPr>
              <w:t>możliwości porównań odtworzono segmentację ze względu na warunki pracy zrealizowaną w badaniu pracowników Mazowsza w wieku 18-29 lat. Rozważany model uzyskany w badaniu młodych pracowników Mazowsza zakładał istnienie czterech jakościowo różnych pod względem charakteru</w:t>
            </w:r>
            <w:r w:rsidR="002932A6" w:rsidRPr="00DB5429">
              <w:rPr>
                <w:rFonts w:ascii="Calibri" w:hAnsi="Calibri" w:cs="Calibri"/>
                <w:b w:val="0"/>
                <w:color w:val="auto"/>
                <w:szCs w:val="24"/>
              </w:rPr>
              <w:t xml:space="preserve"> i </w:t>
            </w:r>
            <w:r w:rsidRPr="00DB5429">
              <w:rPr>
                <w:rFonts w:ascii="Calibri" w:hAnsi="Calibri" w:cs="Calibri"/>
                <w:b w:val="0"/>
                <w:color w:val="auto"/>
                <w:szCs w:val="24"/>
              </w:rPr>
              <w:t>warunków pracy segmentów: „Przepracowani”, „Dobrze wynagradzani”, „Mało obciążeni” oraz „Mający perspektywy”.</w:t>
            </w:r>
          </w:p>
          <w:p w:rsidR="0059000B" w:rsidRPr="00DB5429" w:rsidRDefault="0059000B" w:rsidP="0059000B">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Cs w:val="24"/>
              </w:rPr>
            </w:pPr>
            <w:r w:rsidRPr="00DB5429">
              <w:rPr>
                <w:rFonts w:ascii="Calibri" w:hAnsi="Calibri" w:cs="Calibri"/>
                <w:b w:val="0"/>
                <w:color w:val="auto"/>
                <w:szCs w:val="24"/>
              </w:rPr>
              <w:t>Segment „Przepracowani” to osoby pracujące na miejscach pracy najniższej jakości (najniższe wartości indeksów na wszystkich wymiarach)</w:t>
            </w:r>
            <w:r w:rsidR="002932A6" w:rsidRPr="00DB5429">
              <w:rPr>
                <w:rFonts w:ascii="Calibri" w:hAnsi="Calibri" w:cs="Calibri"/>
                <w:b w:val="0"/>
                <w:color w:val="auto"/>
                <w:szCs w:val="24"/>
              </w:rPr>
              <w:t xml:space="preserve"> i </w:t>
            </w:r>
            <w:r w:rsidRPr="00DB5429">
              <w:rPr>
                <w:rFonts w:ascii="Calibri" w:hAnsi="Calibri" w:cs="Calibri"/>
                <w:b w:val="0"/>
                <w:color w:val="auto"/>
                <w:szCs w:val="24"/>
              </w:rPr>
              <w:t>dodatkowo słabo wynagradzani za pracę. Segment „Mający perspektywy” to</w:t>
            </w:r>
            <w:r w:rsidR="002932A6" w:rsidRPr="00DB5429">
              <w:rPr>
                <w:rFonts w:ascii="Calibri" w:hAnsi="Calibri" w:cs="Calibri"/>
                <w:b w:val="0"/>
                <w:color w:val="auto"/>
                <w:szCs w:val="24"/>
              </w:rPr>
              <w:t xml:space="preserve"> z </w:t>
            </w:r>
            <w:r w:rsidRPr="00DB5429">
              <w:rPr>
                <w:rFonts w:ascii="Calibri" w:hAnsi="Calibri" w:cs="Calibri"/>
                <w:b w:val="0"/>
                <w:color w:val="auto"/>
                <w:szCs w:val="24"/>
              </w:rPr>
              <w:t>drugiej strony osoby zajmujące miejsca pracy najwyższej jakości (najwyższe wartości indeksów na wszystkich wymiarach).</w:t>
            </w:r>
          </w:p>
          <w:p w:rsidR="0059000B" w:rsidRPr="00DB5429" w:rsidRDefault="0059000B" w:rsidP="0059000B">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Cs w:val="24"/>
              </w:rPr>
            </w:pPr>
            <w:r w:rsidRPr="00DB5429">
              <w:rPr>
                <w:rFonts w:ascii="Calibri" w:hAnsi="Calibri" w:cs="Calibri"/>
                <w:b w:val="0"/>
                <w:color w:val="auto"/>
                <w:szCs w:val="24"/>
              </w:rPr>
              <w:t xml:space="preserve">Porównując rozkład uzyskanych segmentach w obydwu badanych populacjach widać wyraźnie, że w przypadku pracowników województwa łódzkiego mamy znacznie </w:t>
            </w:r>
            <w:proofErr w:type="spellStart"/>
            <w:r w:rsidRPr="00DB5429">
              <w:rPr>
                <w:rFonts w:ascii="Calibri" w:hAnsi="Calibri" w:cs="Calibri"/>
                <w:b w:val="0"/>
                <w:color w:val="auto"/>
                <w:szCs w:val="24"/>
              </w:rPr>
              <w:t>nadreprezentowany</w:t>
            </w:r>
            <w:proofErr w:type="spellEnd"/>
            <w:r w:rsidRPr="00DB5429">
              <w:rPr>
                <w:rFonts w:ascii="Calibri" w:hAnsi="Calibri" w:cs="Calibri"/>
                <w:b w:val="0"/>
                <w:color w:val="auto"/>
                <w:szCs w:val="24"/>
              </w:rPr>
              <w:t xml:space="preserve"> w stosunku do młodych pracowników Mazowsza segment „Przepracowanych”</w:t>
            </w:r>
            <w:r w:rsidRPr="00DB5429">
              <w:rPr>
                <w:rFonts w:ascii="Calibri" w:hAnsi="Calibri" w:cs="Calibri"/>
                <w:color w:val="auto"/>
                <w:szCs w:val="24"/>
              </w:rPr>
              <w:t xml:space="preserve">, </w:t>
            </w:r>
            <w:r w:rsidRPr="00DB5429">
              <w:rPr>
                <w:rFonts w:ascii="Calibri" w:hAnsi="Calibri" w:cs="Calibri"/>
                <w:b w:val="0"/>
                <w:color w:val="auto"/>
                <w:szCs w:val="24"/>
              </w:rPr>
              <w:t xml:space="preserve">także mniejszy, choć różnica nie jest tak spektakularna jest segment pracowników „Dobrze wynagradzanych” </w:t>
            </w:r>
            <w:r w:rsidRPr="00DB5429">
              <w:rPr>
                <w:rFonts w:ascii="Calibri" w:hAnsi="Calibri" w:cs="Calibri"/>
                <w:b w:val="0"/>
                <w:color w:val="auto"/>
                <w:szCs w:val="24"/>
              </w:rPr>
              <w:lastRenderedPageBreak/>
              <w:t>oraz „Mało obciążonych”. Natomiast to co ważne  w województwie łódzkim w ogóle nie ma segmentu „Mający perspektywy”.</w:t>
            </w:r>
          </w:p>
          <w:p w:rsidR="00D24533" w:rsidRPr="00DB5429" w:rsidRDefault="0059000B" w:rsidP="0059000B">
            <w:pPr>
              <w:numPr>
                <w:ilvl w:val="0"/>
                <w:numId w:val="8"/>
              </w:numPr>
              <w:ind w:left="317" w:hanging="283"/>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auto"/>
                <w:szCs w:val="24"/>
              </w:rPr>
            </w:pPr>
            <w:r w:rsidRPr="00DB5429">
              <w:rPr>
                <w:rFonts w:ascii="Calibri" w:hAnsi="Calibri" w:cs="Calibri"/>
                <w:b w:val="0"/>
                <w:color w:val="auto"/>
                <w:szCs w:val="24"/>
              </w:rPr>
              <w:t>Widać więc wyraźnie, że tym co charakteryzuje obecnie pracę w województwie łódzkim to przede wszystkim stosunkowo trudne warunki, duża liczba godzin, stosunkowo niska płaca. Miejsca porównywalne do tych najlepszych na Mazowszu (przede wszystkim pod względem perspektyw) są w województwie łódzkim niedostępne.</w:t>
            </w:r>
          </w:p>
        </w:tc>
      </w:tr>
    </w:tbl>
    <w:p w:rsidR="003B5B44" w:rsidRPr="003B5B44" w:rsidRDefault="003B5B44" w:rsidP="00A76D2F">
      <w:pPr>
        <w:pStyle w:val="Nagwek1"/>
      </w:pPr>
      <w:bookmarkStart w:id="137" w:name="_Toc531856150"/>
      <w:bookmarkStart w:id="138" w:name="_Toc533003488"/>
      <w:bookmarkStart w:id="139" w:name="_Toc22548691"/>
      <w:r w:rsidRPr="003B5B44">
        <w:lastRenderedPageBreak/>
        <w:t xml:space="preserve">Jakość pracy </w:t>
      </w:r>
      <w:r w:rsidR="00A76D2F">
        <w:t xml:space="preserve">mieszkańców województwa </w:t>
      </w:r>
      <w:r w:rsidR="008F5DD2">
        <w:t>łódzkiego</w:t>
      </w:r>
      <w:bookmarkEnd w:id="137"/>
      <w:bookmarkEnd w:id="138"/>
      <w:bookmarkEnd w:id="139"/>
    </w:p>
    <w:p w:rsidR="003B5B44" w:rsidRPr="003B5B44" w:rsidRDefault="003B5B44" w:rsidP="00451955">
      <w:pPr>
        <w:pStyle w:val="Nagwek2"/>
      </w:pPr>
      <w:bookmarkStart w:id="140" w:name="_Toc500858022"/>
      <w:bookmarkStart w:id="141" w:name="_Toc501309257"/>
      <w:bookmarkStart w:id="142" w:name="_Toc531856151"/>
      <w:bookmarkStart w:id="143" w:name="_Toc533003489"/>
      <w:bookmarkStart w:id="144" w:name="_Toc22548692"/>
      <w:r w:rsidRPr="003B5B44">
        <w:t>Segmentacja czynników</w:t>
      </w:r>
      <w:r w:rsidR="002932A6">
        <w:t xml:space="preserve"> o </w:t>
      </w:r>
      <w:r w:rsidRPr="003B5B44">
        <w:t>największej pozytywnej</w:t>
      </w:r>
      <w:r w:rsidR="002932A6">
        <w:t xml:space="preserve"> i </w:t>
      </w:r>
      <w:r w:rsidRPr="003B5B44">
        <w:t xml:space="preserve">negatywnej dynamice oddziaływania na warunki pracy </w:t>
      </w:r>
      <w:r w:rsidR="008F5DD2">
        <w:t>mieszkańców województwa łódzkiego</w:t>
      </w:r>
      <w:bookmarkEnd w:id="140"/>
      <w:bookmarkEnd w:id="141"/>
      <w:bookmarkEnd w:id="142"/>
      <w:bookmarkEnd w:id="143"/>
      <w:bookmarkEnd w:id="144"/>
    </w:p>
    <w:p w:rsidR="003B5B44" w:rsidRPr="003B5B44" w:rsidRDefault="003B5B44" w:rsidP="008F5DD2">
      <w:pPr>
        <w:rPr>
          <w:rFonts w:eastAsia="Times New Roman"/>
          <w:lang w:eastAsia="pl-PL"/>
        </w:rPr>
      </w:pPr>
      <w:r w:rsidRPr="003B5B44">
        <w:rPr>
          <w:rFonts w:eastAsia="Times New Roman"/>
          <w:lang w:eastAsia="pl-PL"/>
        </w:rPr>
        <w:t>Jedną</w:t>
      </w:r>
      <w:r w:rsidR="002932A6">
        <w:rPr>
          <w:rFonts w:eastAsia="Times New Roman"/>
          <w:lang w:eastAsia="pl-PL"/>
        </w:rPr>
        <w:t xml:space="preserve"> z </w:t>
      </w:r>
      <w:r w:rsidRPr="003B5B44">
        <w:rPr>
          <w:rFonts w:eastAsia="Times New Roman"/>
          <w:lang w:eastAsia="pl-PL"/>
        </w:rPr>
        <w:t xml:space="preserve">części przeprowadzonego badania ilościowego było poznanie oceny badanych dotyczącej różnych aspektów ich pracy. Respondenci mieli za zadanie ocenić swoją pracę pod względem piętnastu aspektów (co prezentuje poniższy wykres). </w:t>
      </w:r>
    </w:p>
    <w:p w:rsidR="008D6E98" w:rsidRDefault="003B5B44" w:rsidP="008F5DD2">
      <w:pPr>
        <w:rPr>
          <w:rFonts w:eastAsia="Times New Roman"/>
          <w:lang w:eastAsia="pl-PL"/>
        </w:rPr>
      </w:pPr>
      <w:r w:rsidRPr="003B5B44">
        <w:rPr>
          <w:rFonts w:eastAsia="Times New Roman"/>
          <w:lang w:eastAsia="pl-PL"/>
        </w:rPr>
        <w:t xml:space="preserve">Generalnie najwyżej oceniano bezpieczeństwo fizyczne pracy, czas pracy, odległość pracy od miejsca zamieszkania, </w:t>
      </w:r>
      <w:r w:rsidR="008D6E98">
        <w:rPr>
          <w:rFonts w:eastAsia="Times New Roman"/>
          <w:lang w:eastAsia="pl-PL"/>
        </w:rPr>
        <w:t>stosunku</w:t>
      </w:r>
      <w:r w:rsidR="002932A6">
        <w:rPr>
          <w:rFonts w:eastAsia="Times New Roman"/>
          <w:lang w:eastAsia="pl-PL"/>
        </w:rPr>
        <w:t xml:space="preserve"> z </w:t>
      </w:r>
      <w:r w:rsidR="008D6E98">
        <w:rPr>
          <w:rFonts w:eastAsia="Times New Roman"/>
          <w:lang w:eastAsia="pl-PL"/>
        </w:rPr>
        <w:t xml:space="preserve">szefem, osobą/ nadzorującą pracę, wpływ na sposób wykonywania pracy oraz </w:t>
      </w:r>
      <w:r w:rsidRPr="003B5B44">
        <w:rPr>
          <w:rFonts w:eastAsia="Times New Roman"/>
          <w:lang w:eastAsia="pl-PL"/>
        </w:rPr>
        <w:t>bezpieczeństwo zatrudnienia</w:t>
      </w:r>
      <w:r w:rsidR="008D6E98">
        <w:rPr>
          <w:rFonts w:eastAsia="Times New Roman"/>
          <w:lang w:eastAsia="pl-PL"/>
        </w:rPr>
        <w:t>.</w:t>
      </w:r>
      <w:r w:rsidRPr="003B5B44">
        <w:rPr>
          <w:rFonts w:eastAsia="Times New Roman"/>
          <w:lang w:eastAsia="pl-PL"/>
        </w:rPr>
        <w:t xml:space="preserve"> </w:t>
      </w:r>
    </w:p>
    <w:p w:rsidR="003B5B44" w:rsidRPr="003B5B44" w:rsidRDefault="003B5B44" w:rsidP="008F5DD2">
      <w:pPr>
        <w:rPr>
          <w:rFonts w:eastAsia="Times New Roman"/>
          <w:lang w:eastAsia="pl-PL"/>
        </w:rPr>
      </w:pPr>
      <w:r w:rsidRPr="003B5B44">
        <w:rPr>
          <w:rFonts w:eastAsia="Times New Roman"/>
          <w:lang w:eastAsia="pl-PL"/>
        </w:rPr>
        <w:t xml:space="preserve">Najniżej oceniono zarobki, możliwość awansu, możliwość rozwoju zawodowego, </w:t>
      </w:r>
      <w:r w:rsidR="008D6E98">
        <w:rPr>
          <w:rFonts w:eastAsia="Times New Roman"/>
          <w:lang w:eastAsia="pl-PL"/>
        </w:rPr>
        <w:t>poziom stresu w pracy,</w:t>
      </w:r>
      <w:r w:rsidR="002932A6">
        <w:rPr>
          <w:rFonts w:eastAsia="Times New Roman"/>
          <w:lang w:eastAsia="pl-PL"/>
        </w:rPr>
        <w:t xml:space="preserve"> a </w:t>
      </w:r>
      <w:r w:rsidR="008D6E98">
        <w:rPr>
          <w:rFonts w:eastAsia="Times New Roman"/>
          <w:lang w:eastAsia="pl-PL"/>
        </w:rPr>
        <w:t>także możliwość godzenia życia zawodowego</w:t>
      </w:r>
      <w:r w:rsidR="002932A6">
        <w:rPr>
          <w:rFonts w:eastAsia="Times New Roman"/>
          <w:lang w:eastAsia="pl-PL"/>
        </w:rPr>
        <w:t xml:space="preserve"> z </w:t>
      </w:r>
      <w:r w:rsidR="008D6E98">
        <w:rPr>
          <w:rFonts w:eastAsia="Times New Roman"/>
          <w:lang w:eastAsia="pl-PL"/>
        </w:rPr>
        <w:t>życiem prywatnym.</w:t>
      </w:r>
    </w:p>
    <w:p w:rsidR="0006662C" w:rsidRDefault="003D4826" w:rsidP="0006662C">
      <w:pPr>
        <w:rPr>
          <w:rFonts w:eastAsia="Times New Roman"/>
          <w:lang w:eastAsia="pl-PL"/>
        </w:rPr>
      </w:pPr>
      <w:r w:rsidRPr="003D4826">
        <w:rPr>
          <w:rFonts w:eastAsia="Times New Roman"/>
          <w:b/>
          <w:lang w:eastAsia="pl-PL"/>
        </w:rPr>
        <w:t xml:space="preserve">Analiza wyników wskazuje, że jedyną grupą która </w:t>
      </w:r>
      <w:r w:rsidR="0006662C">
        <w:rPr>
          <w:rFonts w:eastAsia="Times New Roman"/>
          <w:b/>
          <w:lang w:eastAsia="pl-PL"/>
        </w:rPr>
        <w:t xml:space="preserve">wyraźnie </w:t>
      </w:r>
      <w:r w:rsidRPr="003D4826">
        <w:rPr>
          <w:rFonts w:eastAsia="Times New Roman"/>
          <w:b/>
          <w:lang w:eastAsia="pl-PL"/>
        </w:rPr>
        <w:t>wyżej ocenia warunki pracy s</w:t>
      </w:r>
      <w:r w:rsidR="0006662C">
        <w:rPr>
          <w:rFonts w:eastAsia="Times New Roman"/>
          <w:b/>
          <w:lang w:eastAsia="pl-PL"/>
        </w:rPr>
        <w:t>ą</w:t>
      </w:r>
      <w:r w:rsidRPr="003D4826">
        <w:rPr>
          <w:rFonts w:eastAsia="Times New Roman"/>
          <w:b/>
          <w:lang w:eastAsia="pl-PL"/>
        </w:rPr>
        <w:t xml:space="preserve"> osoby legitymujące się wykształceniem wyższym.</w:t>
      </w:r>
      <w:r w:rsidR="0006662C" w:rsidRPr="0006662C">
        <w:rPr>
          <w:rFonts w:eastAsia="Times New Roman"/>
          <w:lang w:eastAsia="pl-PL"/>
        </w:rPr>
        <w:t xml:space="preserve"> </w:t>
      </w:r>
      <w:r w:rsidR="0006662C">
        <w:rPr>
          <w:rFonts w:eastAsia="Times New Roman"/>
          <w:lang w:eastAsia="pl-PL"/>
        </w:rPr>
        <w:t>W przypadku pozostałych poziomów wykształcenia różnice w ocen</w:t>
      </w:r>
      <w:r w:rsidR="00790B44">
        <w:rPr>
          <w:rFonts w:eastAsia="Times New Roman"/>
          <w:lang w:eastAsia="pl-PL"/>
        </w:rPr>
        <w:t>ach</w:t>
      </w:r>
      <w:r w:rsidR="0006662C">
        <w:rPr>
          <w:rFonts w:eastAsia="Times New Roman"/>
          <w:lang w:eastAsia="pl-PL"/>
        </w:rPr>
        <w:t xml:space="preserve"> są niewielkie.</w:t>
      </w:r>
    </w:p>
    <w:p w:rsidR="008D6E98" w:rsidRDefault="0006662C" w:rsidP="008F5DD2">
      <w:pPr>
        <w:rPr>
          <w:rFonts w:eastAsia="Times New Roman"/>
          <w:lang w:eastAsia="pl-PL"/>
        </w:rPr>
      </w:pPr>
      <w:r>
        <w:rPr>
          <w:rFonts w:eastAsia="Times New Roman"/>
          <w:lang w:eastAsia="pl-PL"/>
        </w:rPr>
        <w:t>Analiza wyników przez pryzmat poszczególnych zmiennych zarówno społeczno-demograficznych jak</w:t>
      </w:r>
      <w:r w:rsidR="002932A6">
        <w:rPr>
          <w:rFonts w:eastAsia="Times New Roman"/>
          <w:lang w:eastAsia="pl-PL"/>
        </w:rPr>
        <w:t xml:space="preserve"> i </w:t>
      </w:r>
      <w:r>
        <w:rPr>
          <w:rFonts w:eastAsia="Times New Roman"/>
          <w:lang w:eastAsia="pl-PL"/>
        </w:rPr>
        <w:t>dotyczących pracy zawodowej nie pokazała wyraźnych tendencji – różnice są niewielkie</w:t>
      </w:r>
      <w:r w:rsidR="002932A6">
        <w:rPr>
          <w:rFonts w:eastAsia="Times New Roman"/>
          <w:lang w:eastAsia="pl-PL"/>
        </w:rPr>
        <w:t xml:space="preserve"> i </w:t>
      </w:r>
      <w:r>
        <w:rPr>
          <w:rFonts w:eastAsia="Times New Roman"/>
          <w:lang w:eastAsia="pl-PL"/>
        </w:rPr>
        <w:t xml:space="preserve">nie układają się w wyraźne tendencje. </w:t>
      </w:r>
    </w:p>
    <w:p w:rsidR="008D6E98" w:rsidRDefault="003B5B44" w:rsidP="008D6E98">
      <w:pPr>
        <w:pStyle w:val="Legenda"/>
        <w:keepNext/>
      </w:pPr>
      <w:bookmarkStart w:id="145" w:name="_Ref499483375"/>
      <w:bookmarkStart w:id="146" w:name="_Toc501309470"/>
      <w:bookmarkStart w:id="147" w:name="_Toc533003392"/>
      <w:bookmarkStart w:id="148" w:name="_Toc21345682"/>
      <w:r w:rsidRPr="003B5B44">
        <w:lastRenderedPageBreak/>
        <w:t xml:space="preserve">Rysunek </w:t>
      </w:r>
      <w:r w:rsidRPr="003B5B44">
        <w:fldChar w:fldCharType="begin"/>
      </w:r>
      <w:r w:rsidRPr="003B5B44">
        <w:instrText xml:space="preserve"> SEQ Rysunek \* ARABIC </w:instrText>
      </w:r>
      <w:r w:rsidRPr="003B5B44">
        <w:fldChar w:fldCharType="separate"/>
      </w:r>
      <w:r w:rsidR="0059000B">
        <w:rPr>
          <w:noProof/>
        </w:rPr>
        <w:t>50</w:t>
      </w:r>
      <w:r w:rsidRPr="003B5B44">
        <w:fldChar w:fldCharType="end"/>
      </w:r>
      <w:bookmarkEnd w:id="145"/>
      <w:r w:rsidRPr="003B5B44">
        <w:t xml:space="preserve">. Ocena wybranych aspektów pracy przez </w:t>
      </w:r>
      <w:r w:rsidR="008D6E98">
        <w:t>pracujących mieszkańców województwa łódzkiego</w:t>
      </w:r>
      <w:bookmarkEnd w:id="146"/>
      <w:bookmarkEnd w:id="147"/>
      <w:bookmarkEnd w:id="148"/>
    </w:p>
    <w:p w:rsidR="00A95AFE" w:rsidRDefault="00A95AFE" w:rsidP="00A95AFE">
      <w:r w:rsidRPr="00A95AFE">
        <w:rPr>
          <w:noProof/>
          <w:lang w:eastAsia="pl-PL" w:bidi="ar-SA"/>
        </w:rPr>
        <w:drawing>
          <wp:inline distT="0" distB="0" distL="0" distR="0" wp14:anchorId="50415021" wp14:editId="74ABE2DE">
            <wp:extent cx="5040172" cy="3560572"/>
            <wp:effectExtent l="0" t="0" r="8255" b="1905"/>
            <wp:docPr id="56" name="Obraz 56" descr="Wykres słupkowy Ocena wybranych aspektów pracy przez pracujących mieszkańców województwa łó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4542" cy="3563659"/>
                    </a:xfrm>
                    <a:prstGeom prst="rect">
                      <a:avLst/>
                    </a:prstGeom>
                    <a:noFill/>
                    <a:ln>
                      <a:noFill/>
                    </a:ln>
                  </pic:spPr>
                </pic:pic>
              </a:graphicData>
            </a:graphic>
          </wp:inline>
        </w:drawing>
      </w:r>
    </w:p>
    <w:p w:rsidR="003B5B44" w:rsidRPr="003D4826" w:rsidRDefault="003B5B44" w:rsidP="00AF3105">
      <w:pPr>
        <w:pStyle w:val="rdloStyl"/>
      </w:pPr>
      <w:r w:rsidRPr="003D4826">
        <w:t xml:space="preserve">Źródło: </w:t>
      </w:r>
      <w:r w:rsidR="003D4826">
        <w:t>W</w:t>
      </w:r>
      <w:r w:rsidR="003D4826" w:rsidRPr="00CE344D">
        <w:t>arunki pracy</w:t>
      </w:r>
      <w:r w:rsidR="002932A6">
        <w:t xml:space="preserve"> i </w:t>
      </w:r>
      <w:r w:rsidR="003D4826" w:rsidRPr="00CE344D">
        <w:t>jakość miejsc pracy w województwie łódzkim</w:t>
      </w:r>
      <w:r w:rsidR="003D4826">
        <w:t xml:space="preserve"> 2019. N=1000</w:t>
      </w:r>
      <w:r w:rsidRPr="003D4826">
        <w:t>, oceny średnie, skala: [1] W ogóle nie zadowolony(a) [4] Bardzo zadowolony(a)</w:t>
      </w:r>
    </w:p>
    <w:p w:rsidR="003B5B44" w:rsidRPr="00D6172A" w:rsidRDefault="003B5B44" w:rsidP="003B5B44">
      <w:pPr>
        <w:spacing w:before="120" w:after="0" w:line="240" w:lineRule="auto"/>
        <w:rPr>
          <w:rFonts w:ascii="Calibri" w:eastAsia="Calibri" w:hAnsi="Calibri" w:cs="Calibri"/>
          <w:szCs w:val="22"/>
          <w:lang w:bidi="ar-SA"/>
        </w:rPr>
      </w:pPr>
      <w:r w:rsidRPr="00D6172A">
        <w:rPr>
          <w:rFonts w:ascii="Calibri" w:eastAsia="Calibri" w:hAnsi="Calibri" w:cs="Calibri"/>
          <w:szCs w:val="22"/>
          <w:lang w:bidi="ar-SA"/>
        </w:rPr>
        <w:t xml:space="preserve">Aby móc w sposób bardziej syntetyczny zanalizować </w:t>
      </w:r>
      <w:r w:rsidR="00FB34B2">
        <w:rPr>
          <w:rFonts w:ascii="Calibri" w:eastAsia="Calibri" w:hAnsi="Calibri" w:cs="Calibri"/>
          <w:szCs w:val="22"/>
          <w:lang w:bidi="ar-SA"/>
        </w:rPr>
        <w:t xml:space="preserve">subiektywne </w:t>
      </w:r>
      <w:r w:rsidRPr="00D6172A">
        <w:rPr>
          <w:rFonts w:ascii="Calibri" w:eastAsia="Calibri" w:hAnsi="Calibri" w:cs="Calibri"/>
          <w:szCs w:val="22"/>
          <w:lang w:bidi="ar-SA"/>
        </w:rPr>
        <w:t>oceny jakości pracy pod względem szeregu aspektów dokonano grupowania różnych wymiarów pracy</w:t>
      </w:r>
      <w:r w:rsidR="002932A6">
        <w:rPr>
          <w:rFonts w:ascii="Calibri" w:eastAsia="Calibri" w:hAnsi="Calibri" w:cs="Calibri"/>
          <w:szCs w:val="22"/>
          <w:lang w:bidi="ar-SA"/>
        </w:rPr>
        <w:t xml:space="preserve"> z </w:t>
      </w:r>
      <w:r w:rsidRPr="00D6172A">
        <w:rPr>
          <w:rFonts w:ascii="Calibri" w:eastAsia="Calibri" w:hAnsi="Calibri" w:cs="Calibri"/>
          <w:szCs w:val="22"/>
          <w:lang w:bidi="ar-SA"/>
        </w:rPr>
        <w:t xml:space="preserve">wykorzystaniem analizy czynnikowej. Na jej podstawie wyodrębniono 4 główne wymiary składające się na postrzeganie pracy przez </w:t>
      </w:r>
      <w:r w:rsidR="003D4826" w:rsidRPr="00D6172A">
        <w:rPr>
          <w:rFonts w:ascii="Calibri" w:eastAsia="Calibri" w:hAnsi="Calibri" w:cs="Calibri"/>
          <w:szCs w:val="22"/>
          <w:lang w:bidi="ar-SA"/>
        </w:rPr>
        <w:t>mieszkańców województwa łódzkiego</w:t>
      </w:r>
      <w:r w:rsidRPr="00D6172A">
        <w:rPr>
          <w:rFonts w:ascii="Calibri" w:eastAsia="Calibri" w:hAnsi="Calibri" w:cs="Calibri"/>
          <w:szCs w:val="22"/>
          <w:lang w:bidi="ar-SA"/>
        </w:rPr>
        <w:t>. Są to następujące wymiary:</w:t>
      </w:r>
    </w:p>
    <w:p w:rsidR="0070148C" w:rsidRPr="00D6172A" w:rsidRDefault="0070148C" w:rsidP="00635564">
      <w:pPr>
        <w:pStyle w:val="Akapitzlist"/>
        <w:numPr>
          <w:ilvl w:val="0"/>
          <w:numId w:val="14"/>
        </w:numPr>
        <w:spacing w:before="120" w:after="0" w:line="240" w:lineRule="auto"/>
        <w:rPr>
          <w:rFonts w:ascii="Calibri" w:eastAsia="Calibri" w:hAnsi="Calibri" w:cs="Calibri"/>
          <w:szCs w:val="22"/>
          <w:lang w:bidi="ar-SA"/>
        </w:rPr>
      </w:pPr>
      <w:r w:rsidRPr="00D6172A">
        <w:rPr>
          <w:rStyle w:val="Nagwek5Znak"/>
          <w:lang w:bidi="ar-SA"/>
        </w:rPr>
        <w:t>P</w:t>
      </w:r>
      <w:r w:rsidR="00D6172A" w:rsidRPr="00D6172A">
        <w:rPr>
          <w:rStyle w:val="Nagwek5Znak"/>
        </w:rPr>
        <w:t>oczucie wpływu/stosunki społeczne w pracy</w:t>
      </w:r>
      <w:r w:rsidRPr="00D6172A">
        <w:rPr>
          <w:rFonts w:ascii="Calibri" w:eastAsia="Calibri" w:hAnsi="Calibri" w:cs="Calibri"/>
          <w:color w:val="auto"/>
          <w:szCs w:val="22"/>
          <w:lang w:bidi="ar-SA"/>
        </w:rPr>
        <w:t xml:space="preserve">, </w:t>
      </w:r>
      <w:r w:rsidRPr="00D6172A">
        <w:rPr>
          <w:rFonts w:ascii="Calibri" w:eastAsia="Calibri" w:hAnsi="Calibri" w:cs="Calibri"/>
          <w:szCs w:val="22"/>
          <w:lang w:bidi="ar-SA"/>
        </w:rPr>
        <w:t>na który składają się</w:t>
      </w:r>
      <w:r w:rsidR="00D6172A" w:rsidRPr="00D6172A">
        <w:rPr>
          <w:rFonts w:ascii="Calibri" w:eastAsia="Calibri" w:hAnsi="Calibri" w:cs="Calibri"/>
          <w:szCs w:val="22"/>
          <w:lang w:bidi="ar-SA"/>
        </w:rPr>
        <w:t>:</w:t>
      </w:r>
      <w:r w:rsidRPr="00D6172A">
        <w:rPr>
          <w:rFonts w:ascii="Calibri" w:eastAsia="Calibri" w:hAnsi="Calibri" w:cs="Calibri"/>
          <w:szCs w:val="22"/>
          <w:lang w:bidi="ar-SA"/>
        </w:rPr>
        <w:t xml:space="preserve"> </w:t>
      </w:r>
      <w:r w:rsidR="00D6172A" w:rsidRPr="00D6172A">
        <w:rPr>
          <w:rFonts w:ascii="Calibri" w:eastAsia="Calibri" w:hAnsi="Calibri" w:cs="Calibri"/>
          <w:szCs w:val="22"/>
          <w:lang w:bidi="ar-SA"/>
        </w:rPr>
        <w:t>u</w:t>
      </w:r>
      <w:r w:rsidRPr="00D6172A">
        <w:rPr>
          <w:rFonts w:ascii="Calibri" w:eastAsia="Calibri" w:hAnsi="Calibri" w:cs="Calibri"/>
          <w:szCs w:val="22"/>
          <w:lang w:bidi="ar-SA"/>
        </w:rPr>
        <w:t>czestnictwo w życiu firmy</w:t>
      </w:r>
      <w:r w:rsidR="00D6172A" w:rsidRPr="00D6172A">
        <w:rPr>
          <w:rFonts w:ascii="Calibri" w:eastAsia="Calibri" w:hAnsi="Calibri" w:cs="Calibri"/>
          <w:szCs w:val="22"/>
          <w:lang w:bidi="ar-SA"/>
        </w:rPr>
        <w:t>, w</w:t>
      </w:r>
      <w:r w:rsidRPr="00D6172A">
        <w:rPr>
          <w:rFonts w:ascii="Calibri" w:eastAsia="Calibri" w:hAnsi="Calibri" w:cs="Calibri"/>
          <w:szCs w:val="22"/>
          <w:lang w:bidi="ar-SA"/>
        </w:rPr>
        <w:t>pływ na sposób wykonywania pracy</w:t>
      </w:r>
      <w:r w:rsidR="00D6172A" w:rsidRPr="00D6172A">
        <w:rPr>
          <w:rFonts w:ascii="Calibri" w:eastAsia="Calibri" w:hAnsi="Calibri" w:cs="Calibri"/>
          <w:szCs w:val="22"/>
          <w:lang w:bidi="ar-SA"/>
        </w:rPr>
        <w:t>, b</w:t>
      </w:r>
      <w:r w:rsidRPr="00D6172A">
        <w:rPr>
          <w:rFonts w:ascii="Calibri" w:eastAsia="Calibri" w:hAnsi="Calibri" w:cs="Calibri"/>
          <w:szCs w:val="22"/>
          <w:lang w:bidi="ar-SA"/>
        </w:rPr>
        <w:t>ezpieczeństwo zatrudnienia</w:t>
      </w:r>
      <w:r w:rsidR="00D6172A" w:rsidRPr="00D6172A">
        <w:rPr>
          <w:rFonts w:ascii="Calibri" w:eastAsia="Calibri" w:hAnsi="Calibri" w:cs="Calibri"/>
          <w:szCs w:val="22"/>
          <w:lang w:bidi="ar-SA"/>
        </w:rPr>
        <w:t>, s</w:t>
      </w:r>
      <w:r w:rsidRPr="00D6172A">
        <w:rPr>
          <w:rFonts w:ascii="Calibri" w:eastAsia="Calibri" w:hAnsi="Calibri" w:cs="Calibri"/>
          <w:szCs w:val="22"/>
          <w:lang w:bidi="ar-SA"/>
        </w:rPr>
        <w:t>tosunki społeczne w pracy</w:t>
      </w:r>
      <w:r w:rsidR="00D6172A" w:rsidRPr="00D6172A">
        <w:rPr>
          <w:rFonts w:ascii="Calibri" w:eastAsia="Calibri" w:hAnsi="Calibri" w:cs="Calibri"/>
          <w:szCs w:val="22"/>
          <w:lang w:bidi="ar-SA"/>
        </w:rPr>
        <w:t>, s</w:t>
      </w:r>
      <w:r w:rsidRPr="00D6172A">
        <w:rPr>
          <w:rFonts w:ascii="Calibri" w:eastAsia="Calibri" w:hAnsi="Calibri" w:cs="Calibri"/>
          <w:szCs w:val="22"/>
          <w:lang w:bidi="ar-SA"/>
        </w:rPr>
        <w:t>tosunki</w:t>
      </w:r>
      <w:r w:rsidR="002932A6">
        <w:rPr>
          <w:rFonts w:ascii="Calibri" w:eastAsia="Calibri" w:hAnsi="Calibri" w:cs="Calibri"/>
          <w:szCs w:val="22"/>
          <w:lang w:bidi="ar-SA"/>
        </w:rPr>
        <w:t xml:space="preserve"> z </w:t>
      </w:r>
      <w:r w:rsidRPr="00D6172A">
        <w:rPr>
          <w:rFonts w:ascii="Calibri" w:eastAsia="Calibri" w:hAnsi="Calibri" w:cs="Calibri"/>
          <w:szCs w:val="22"/>
          <w:lang w:bidi="ar-SA"/>
        </w:rPr>
        <w:t>szefem/osobą nadzorującą pracę</w:t>
      </w:r>
      <w:r w:rsidR="00D6172A" w:rsidRPr="00D6172A">
        <w:rPr>
          <w:rFonts w:ascii="Calibri" w:eastAsia="Calibri" w:hAnsi="Calibri" w:cs="Calibri"/>
          <w:szCs w:val="22"/>
          <w:lang w:bidi="ar-SA"/>
        </w:rPr>
        <w:t>, m</w:t>
      </w:r>
      <w:r w:rsidRPr="00D6172A">
        <w:rPr>
          <w:rFonts w:ascii="Calibri" w:eastAsia="Calibri" w:hAnsi="Calibri" w:cs="Calibri"/>
          <w:szCs w:val="22"/>
          <w:lang w:bidi="ar-SA"/>
        </w:rPr>
        <w:t>ożliwość wykorzystania swoich umiejętności/kompetencji</w:t>
      </w:r>
      <w:r w:rsidR="00FB34B2">
        <w:rPr>
          <w:rFonts w:ascii="Calibri" w:eastAsia="Calibri" w:hAnsi="Calibri" w:cs="Calibri"/>
          <w:szCs w:val="22"/>
          <w:lang w:bidi="ar-SA"/>
        </w:rPr>
        <w:t>;</w:t>
      </w:r>
    </w:p>
    <w:p w:rsidR="00D6172A" w:rsidRPr="00D6172A" w:rsidRDefault="00D6172A" w:rsidP="00635564">
      <w:pPr>
        <w:pStyle w:val="Akapitzlist"/>
        <w:numPr>
          <w:ilvl w:val="0"/>
          <w:numId w:val="14"/>
        </w:numPr>
      </w:pPr>
      <w:r w:rsidRPr="00D6172A">
        <w:rPr>
          <w:rStyle w:val="Nagwek5Znak"/>
          <w:lang w:bidi="ar-SA"/>
        </w:rPr>
        <w:t xml:space="preserve">Czas pracy / </w:t>
      </w:r>
      <w:proofErr w:type="spellStart"/>
      <w:r w:rsidRPr="00D6172A">
        <w:rPr>
          <w:rStyle w:val="Nagwek5Znak"/>
          <w:lang w:bidi="ar-SA"/>
        </w:rPr>
        <w:t>work</w:t>
      </w:r>
      <w:proofErr w:type="spellEnd"/>
      <w:r w:rsidRPr="00D6172A">
        <w:rPr>
          <w:rStyle w:val="Nagwek5Znak"/>
          <w:lang w:bidi="ar-SA"/>
        </w:rPr>
        <w:t xml:space="preserve">-life </w:t>
      </w:r>
      <w:proofErr w:type="spellStart"/>
      <w:r w:rsidRPr="00D6172A">
        <w:rPr>
          <w:rStyle w:val="Nagwek5Znak"/>
          <w:lang w:bidi="ar-SA"/>
        </w:rPr>
        <w:t>balance</w:t>
      </w:r>
      <w:proofErr w:type="spellEnd"/>
      <w:r w:rsidRPr="00D6172A">
        <w:t>, na który składają się</w:t>
      </w:r>
      <w:r w:rsidR="00FB34B2">
        <w:t>:</w:t>
      </w:r>
      <w:r w:rsidRPr="00D6172A">
        <w:t xml:space="preserve"> </w:t>
      </w:r>
      <w:r>
        <w:t>czas/godziny pracy, tempo pracy, możliwości  godzenia życia zawodowego</w:t>
      </w:r>
      <w:r w:rsidR="002932A6">
        <w:t xml:space="preserve"> z </w:t>
      </w:r>
      <w:r>
        <w:t>prywatnym, bezpieczeństwo fizyczne w pracy oraz poziom stresu w pracy</w:t>
      </w:r>
      <w:r w:rsidR="00FB34B2">
        <w:t>;</w:t>
      </w:r>
    </w:p>
    <w:p w:rsidR="00D6172A" w:rsidRPr="00D6172A" w:rsidRDefault="003B5B44" w:rsidP="00635564">
      <w:pPr>
        <w:pStyle w:val="Akapitzlist"/>
        <w:numPr>
          <w:ilvl w:val="0"/>
          <w:numId w:val="14"/>
        </w:numPr>
      </w:pPr>
      <w:r w:rsidRPr="00D6172A">
        <w:rPr>
          <w:rStyle w:val="Nagwek5Znak"/>
          <w:lang w:bidi="ar-SA"/>
        </w:rPr>
        <w:t xml:space="preserve">Realizacja zawodowa, </w:t>
      </w:r>
      <w:r w:rsidR="00D6172A" w:rsidRPr="00D6172A">
        <w:t>na którą składa się: możliwość awansu, Możliwość rozwoju zawodowego/uczenia się/nabywania nowych umiejętności oraz zarobki</w:t>
      </w:r>
      <w:r w:rsidR="00FB34B2">
        <w:t>;</w:t>
      </w:r>
    </w:p>
    <w:p w:rsidR="00D6172A" w:rsidRPr="00D6172A" w:rsidRDefault="00D6172A" w:rsidP="00635564">
      <w:pPr>
        <w:pStyle w:val="Akapitzlist"/>
        <w:numPr>
          <w:ilvl w:val="0"/>
          <w:numId w:val="14"/>
        </w:numPr>
        <w:rPr>
          <w:rStyle w:val="Nagwek5Znak"/>
          <w:lang w:bidi="ar-SA"/>
        </w:rPr>
      </w:pPr>
      <w:r w:rsidRPr="00D6172A">
        <w:rPr>
          <w:rStyle w:val="Nagwek5Znak"/>
          <w:lang w:bidi="ar-SA"/>
        </w:rPr>
        <w:t>Odległości pracy od miejsca zamieszkania</w:t>
      </w:r>
    </w:p>
    <w:p w:rsidR="003B5B44" w:rsidRPr="003B5B44" w:rsidRDefault="003B5B44" w:rsidP="003B5B44">
      <w:pPr>
        <w:spacing w:before="120" w:after="0" w:line="240" w:lineRule="auto"/>
        <w:ind w:left="142"/>
        <w:rPr>
          <w:rFonts w:ascii="Calibri" w:eastAsia="Calibri" w:hAnsi="Calibri" w:cs="Calibri"/>
          <w:color w:val="auto"/>
          <w:szCs w:val="22"/>
          <w:lang w:bidi="ar-SA"/>
        </w:rPr>
      </w:pPr>
      <w:r w:rsidRPr="003B5B44">
        <w:rPr>
          <w:rFonts w:ascii="Calibri" w:eastAsia="Calibri" w:hAnsi="Calibri" w:cs="Calibri"/>
          <w:noProof/>
          <w:color w:val="auto"/>
          <w:szCs w:val="22"/>
          <w:lang w:eastAsia="pl-PL" w:bidi="ar-SA"/>
        </w:rPr>
        <w:lastRenderedPageBreak/>
        <w:drawing>
          <wp:inline distT="0" distB="0" distL="0" distR="0" wp14:anchorId="5F537FFA" wp14:editId="216191DC">
            <wp:extent cx="5743575" cy="1247775"/>
            <wp:effectExtent l="0" t="0" r="9525" b="9525"/>
            <wp:docPr id="6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B0744" w:rsidRDefault="00DB0744" w:rsidP="00DB0744">
      <w:pPr>
        <w:pStyle w:val="Legenda"/>
        <w:keepNext/>
      </w:pPr>
      <w:bookmarkStart w:id="149" w:name="_Toc501309490"/>
      <w:bookmarkStart w:id="150" w:name="_Toc533003457"/>
    </w:p>
    <w:p w:rsidR="003B5B44" w:rsidRPr="00DB0744" w:rsidRDefault="003B5B44" w:rsidP="00DB0744">
      <w:pPr>
        <w:pStyle w:val="Legenda"/>
        <w:keepNext/>
      </w:pPr>
      <w:bookmarkStart w:id="151" w:name="_Toc21345710"/>
      <w:r w:rsidRPr="00DB0744">
        <w:t xml:space="preserve">Tabela </w:t>
      </w:r>
      <w:r w:rsidRPr="00DB0744">
        <w:fldChar w:fldCharType="begin"/>
      </w:r>
      <w:r w:rsidRPr="00DB0744">
        <w:instrText xml:space="preserve"> SEQ Tabela \* ARABIC </w:instrText>
      </w:r>
      <w:r w:rsidRPr="00DB0744">
        <w:fldChar w:fldCharType="separate"/>
      </w:r>
      <w:r w:rsidR="0059000B">
        <w:rPr>
          <w:noProof/>
        </w:rPr>
        <w:t>24</w:t>
      </w:r>
      <w:r w:rsidRPr="00DB0744">
        <w:fldChar w:fldCharType="end"/>
      </w:r>
      <w:r w:rsidRPr="00DB0744">
        <w:t>. Analiza czynnikowa subiektywnych wymiarów pracy</w:t>
      </w:r>
      <w:bookmarkEnd w:id="149"/>
      <w:bookmarkEnd w:id="150"/>
      <w:bookmarkEnd w:id="151"/>
    </w:p>
    <w:tbl>
      <w:tblPr>
        <w:tblStyle w:val="Jasnecieniowanieakcent13"/>
        <w:tblW w:w="9198" w:type="dxa"/>
        <w:tblLook w:val="04A0" w:firstRow="1" w:lastRow="0" w:firstColumn="1" w:lastColumn="0" w:noHBand="0" w:noVBand="1"/>
      </w:tblPr>
      <w:tblGrid>
        <w:gridCol w:w="3775"/>
        <w:gridCol w:w="1261"/>
        <w:gridCol w:w="1333"/>
        <w:gridCol w:w="1293"/>
        <w:gridCol w:w="1536"/>
      </w:tblGrid>
      <w:tr w:rsidR="00DB0744" w:rsidRPr="00DB5429" w:rsidTr="00DB0744">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3891" w:type="dxa"/>
            <w:hideMark/>
          </w:tcPr>
          <w:p w:rsidR="00DB0744" w:rsidRPr="00DB5429" w:rsidRDefault="00DB0744" w:rsidP="003B5B44">
            <w:pPr>
              <w:rPr>
                <w:rFonts w:cstheme="minorHAnsi"/>
                <w:color w:val="003399"/>
                <w:szCs w:val="24"/>
              </w:rPr>
            </w:pPr>
          </w:p>
        </w:tc>
        <w:tc>
          <w:tcPr>
            <w:tcW w:w="1269" w:type="dxa"/>
            <w:hideMark/>
          </w:tcPr>
          <w:p w:rsidR="00DB0744" w:rsidRPr="00DB5429" w:rsidRDefault="00DB0744">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Poczucie wpływu / stosunki społeczne</w:t>
            </w:r>
          </w:p>
        </w:tc>
        <w:tc>
          <w:tcPr>
            <w:tcW w:w="1376" w:type="dxa"/>
          </w:tcPr>
          <w:p w:rsidR="00DB0744" w:rsidRPr="00DB5429" w:rsidRDefault="00DB0744">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Czas pracy / </w:t>
            </w:r>
            <w:proofErr w:type="spellStart"/>
            <w:r w:rsidRPr="00DB5429">
              <w:rPr>
                <w:rFonts w:cstheme="minorHAnsi"/>
                <w:szCs w:val="24"/>
              </w:rPr>
              <w:t>work</w:t>
            </w:r>
            <w:proofErr w:type="spellEnd"/>
            <w:r w:rsidRPr="00DB5429">
              <w:rPr>
                <w:rFonts w:cstheme="minorHAnsi"/>
                <w:szCs w:val="24"/>
              </w:rPr>
              <w:t xml:space="preserve">-life </w:t>
            </w:r>
            <w:proofErr w:type="spellStart"/>
            <w:r w:rsidRPr="00DB5429">
              <w:rPr>
                <w:rFonts w:cstheme="minorHAnsi"/>
                <w:szCs w:val="24"/>
              </w:rPr>
              <w:t>balance</w:t>
            </w:r>
            <w:proofErr w:type="spellEnd"/>
          </w:p>
        </w:tc>
        <w:tc>
          <w:tcPr>
            <w:tcW w:w="1266" w:type="dxa"/>
          </w:tcPr>
          <w:p w:rsidR="00DB0744" w:rsidRPr="00DB5429" w:rsidRDefault="00DB0744">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Realizacja zawodowa</w:t>
            </w:r>
          </w:p>
        </w:tc>
        <w:tc>
          <w:tcPr>
            <w:tcW w:w="1396" w:type="dxa"/>
          </w:tcPr>
          <w:p w:rsidR="00DB0744" w:rsidRPr="00DB5429" w:rsidRDefault="00DB0744">
            <w:pPr>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Odległość od miejsca zamieszkania</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Uczestnictwo w życiu firmy</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,773</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Wpływ na sposób wykonywania pracy</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,749</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Bezpieczeństwo zatrudnienia</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,659</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Stosunki społeczne w pracy</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,629</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Stosunki</w:t>
            </w:r>
            <w:r w:rsidR="002932A6" w:rsidRPr="00DB5429">
              <w:rPr>
                <w:rFonts w:cstheme="minorHAnsi"/>
                <w:szCs w:val="24"/>
              </w:rPr>
              <w:t xml:space="preserve"> z </w:t>
            </w:r>
            <w:r w:rsidRPr="00DB5429">
              <w:rPr>
                <w:rFonts w:cstheme="minorHAnsi"/>
                <w:szCs w:val="24"/>
              </w:rPr>
              <w:t xml:space="preserve">szefem/osobą nadzorującą pracę </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,627</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Możliwość wykorzystania swoich umiejętności/kompetencji</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,583</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 xml:space="preserve">Czas/godziny pracy </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,740</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55"/>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Tempo pracy</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,710</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Możliwości  godzenia życia zawodowego</w:t>
            </w:r>
            <w:r w:rsidR="002932A6" w:rsidRPr="00DB5429">
              <w:rPr>
                <w:rFonts w:cstheme="minorHAnsi"/>
                <w:szCs w:val="24"/>
              </w:rPr>
              <w:t xml:space="preserve"> z </w:t>
            </w:r>
            <w:r w:rsidRPr="00DB5429">
              <w:rPr>
                <w:rFonts w:cstheme="minorHAnsi"/>
                <w:szCs w:val="24"/>
              </w:rPr>
              <w:t>prywatnym</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,654</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83"/>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Bezpieczeństwo fizyczne w pracy</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,639</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Poziom stresu w pracy</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,636</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236"/>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Możliwość awansu</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,836</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Możliwość rozwoju zawodowego/uczenia się/nabywania nowych umiejętności</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,795</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trHeight w:val="61"/>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Zarobki</w:t>
            </w:r>
          </w:p>
        </w:tc>
        <w:tc>
          <w:tcPr>
            <w:tcW w:w="1269"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26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,515</w:t>
            </w:r>
          </w:p>
        </w:tc>
        <w:tc>
          <w:tcPr>
            <w:tcW w:w="1396" w:type="dxa"/>
          </w:tcPr>
          <w:p w:rsidR="00DB0744" w:rsidRPr="00DB5429" w:rsidRDefault="00DB0744" w:rsidP="00512047">
            <w:pPr>
              <w:cnfStyle w:val="000000000000" w:firstRow="0" w:lastRow="0" w:firstColumn="0" w:lastColumn="0" w:oddVBand="0" w:evenVBand="0" w:oddHBand="0" w:evenHBand="0" w:firstRowFirstColumn="0" w:firstRowLastColumn="0" w:lastRowFirstColumn="0" w:lastRowLastColumn="0"/>
              <w:rPr>
                <w:rFonts w:cstheme="minorHAnsi"/>
                <w:szCs w:val="24"/>
              </w:rPr>
            </w:pPr>
            <w:r w:rsidRPr="00DB5429">
              <w:rPr>
                <w:rFonts w:cstheme="minorHAnsi"/>
                <w:szCs w:val="24"/>
              </w:rPr>
              <w:t xml:space="preserve"> </w:t>
            </w:r>
          </w:p>
        </w:tc>
      </w:tr>
      <w:tr w:rsidR="00DB0744" w:rsidRPr="00DB5429" w:rsidTr="00DB074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891" w:type="dxa"/>
          </w:tcPr>
          <w:p w:rsidR="00DB0744" w:rsidRPr="00DB5429" w:rsidRDefault="00DB0744" w:rsidP="00512047">
            <w:pPr>
              <w:rPr>
                <w:rFonts w:cstheme="minorHAnsi"/>
                <w:szCs w:val="24"/>
              </w:rPr>
            </w:pPr>
            <w:r w:rsidRPr="00DB5429">
              <w:rPr>
                <w:rFonts w:cstheme="minorHAnsi"/>
                <w:szCs w:val="24"/>
              </w:rPr>
              <w:t>Odległości pracy od miejsca zamieszkania</w:t>
            </w:r>
          </w:p>
        </w:tc>
        <w:tc>
          <w:tcPr>
            <w:tcW w:w="1269"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7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26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 xml:space="preserve"> </w:t>
            </w:r>
          </w:p>
        </w:tc>
        <w:tc>
          <w:tcPr>
            <w:tcW w:w="1396" w:type="dxa"/>
          </w:tcPr>
          <w:p w:rsidR="00DB0744" w:rsidRPr="00DB5429" w:rsidRDefault="00DB0744" w:rsidP="00512047">
            <w:pPr>
              <w:cnfStyle w:val="000000100000" w:firstRow="0" w:lastRow="0" w:firstColumn="0" w:lastColumn="0" w:oddVBand="0" w:evenVBand="0" w:oddHBand="1" w:evenHBand="0" w:firstRowFirstColumn="0" w:firstRowLastColumn="0" w:lastRowFirstColumn="0" w:lastRowLastColumn="0"/>
              <w:rPr>
                <w:rFonts w:cstheme="minorHAnsi"/>
                <w:szCs w:val="24"/>
              </w:rPr>
            </w:pPr>
            <w:r w:rsidRPr="00DB5429">
              <w:rPr>
                <w:rFonts w:cstheme="minorHAnsi"/>
                <w:szCs w:val="24"/>
              </w:rPr>
              <w:t>,830</w:t>
            </w:r>
          </w:p>
        </w:tc>
      </w:tr>
    </w:tbl>
    <w:p w:rsidR="003B5B44" w:rsidRPr="00DB0744" w:rsidRDefault="003B5B44" w:rsidP="00AF3105">
      <w:pPr>
        <w:pStyle w:val="rdloStyl"/>
      </w:pPr>
      <w:r w:rsidRPr="00DB0744">
        <w:t xml:space="preserve">Źródło: </w:t>
      </w:r>
      <w:r w:rsidR="00DB0744">
        <w:t>W</w:t>
      </w:r>
      <w:r w:rsidR="00DB0744" w:rsidRPr="00CE344D">
        <w:t>arunki pracy</w:t>
      </w:r>
      <w:r w:rsidR="002932A6">
        <w:t xml:space="preserve"> i </w:t>
      </w:r>
      <w:r w:rsidR="00DB0744" w:rsidRPr="00CE344D">
        <w:t>jakość miejsc pracy w województwie łódzkim</w:t>
      </w:r>
      <w:r w:rsidR="00DB0744">
        <w:t xml:space="preserve"> 2019. N=1000</w:t>
      </w:r>
      <w:r w:rsidRPr="00DB0744">
        <w:t xml:space="preserve">, Analiza czynnikowa metodą głównych składowych. </w:t>
      </w:r>
    </w:p>
    <w:p w:rsidR="003B5B44" w:rsidRPr="003B5B44" w:rsidRDefault="003B5B44" w:rsidP="003B5B44">
      <w:pPr>
        <w:spacing w:before="120" w:after="0" w:line="240" w:lineRule="auto"/>
        <w:rPr>
          <w:rFonts w:ascii="Calibri" w:eastAsia="Calibri" w:hAnsi="Calibri" w:cs="Calibri"/>
          <w:color w:val="auto"/>
          <w:szCs w:val="22"/>
          <w:lang w:bidi="ar-SA"/>
        </w:rPr>
      </w:pPr>
    </w:p>
    <w:p w:rsidR="003B5B44" w:rsidRPr="007640AA" w:rsidRDefault="003B5B44"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Przeprowadzenie powyższej analizy pozwala na bardziej precyzyjną analizę zróżnicowań oceny poszczególnych aspektów wykonywanej pracy w różnych przekrojach.</w:t>
      </w:r>
    </w:p>
    <w:p w:rsidR="007A7300" w:rsidRPr="007640AA" w:rsidRDefault="003B5B44"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Porównując oceny kobiet</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 xml:space="preserve">mężczyzn widać wyraźnie, że </w:t>
      </w:r>
      <w:r w:rsidR="00FB34B2" w:rsidRPr="007640AA">
        <w:rPr>
          <w:rFonts w:ascii="Calibri" w:eastAsia="Calibri" w:hAnsi="Calibri" w:cs="Calibri"/>
          <w:szCs w:val="22"/>
          <w:lang w:bidi="ar-SA"/>
        </w:rPr>
        <w:t>kobiety oceniają swą pracę lepiej od mężczyzn pod względem odległości od miejsca zamieszkania (zapewne po prostu szukają pracy bliżej),</w:t>
      </w:r>
      <w:r w:rsidR="002932A6">
        <w:rPr>
          <w:rFonts w:ascii="Calibri" w:eastAsia="Calibri" w:hAnsi="Calibri" w:cs="Calibri"/>
          <w:szCs w:val="22"/>
          <w:lang w:bidi="ar-SA"/>
        </w:rPr>
        <w:t xml:space="preserve"> a </w:t>
      </w:r>
      <w:r w:rsidR="00FB34B2" w:rsidRPr="007640AA">
        <w:rPr>
          <w:rFonts w:ascii="Calibri" w:eastAsia="Calibri" w:hAnsi="Calibri" w:cs="Calibri"/>
          <w:szCs w:val="22"/>
          <w:lang w:bidi="ar-SA"/>
        </w:rPr>
        <w:t>także pod względem poczucia wpływu/stosunków społecznych, zaś mężczyźni nieco wyżej pod względem czasu pracy (</w:t>
      </w:r>
      <w:r w:rsidR="007A7300" w:rsidRPr="007640AA">
        <w:rPr>
          <w:rFonts w:ascii="Calibri" w:eastAsia="Calibri" w:hAnsi="Calibri" w:cs="Calibri"/>
          <w:szCs w:val="22"/>
          <w:lang w:bidi="ar-SA"/>
        </w:rPr>
        <w:t>dla mężczyzn</w:t>
      </w:r>
      <w:r w:rsidR="002932A6">
        <w:rPr>
          <w:rFonts w:ascii="Calibri" w:eastAsia="Calibri" w:hAnsi="Calibri" w:cs="Calibri"/>
          <w:szCs w:val="22"/>
          <w:lang w:bidi="ar-SA"/>
        </w:rPr>
        <w:t xml:space="preserve"> z </w:t>
      </w:r>
      <w:r w:rsidR="007A7300" w:rsidRPr="007640AA">
        <w:rPr>
          <w:rFonts w:ascii="Calibri" w:eastAsia="Calibri" w:hAnsi="Calibri" w:cs="Calibri"/>
          <w:szCs w:val="22"/>
          <w:lang w:bidi="ar-SA"/>
        </w:rPr>
        <w:t xml:space="preserve">uwagi na mniejsze zaangażowanie w </w:t>
      </w:r>
      <w:r w:rsidR="007A7300" w:rsidRPr="007640AA">
        <w:rPr>
          <w:rFonts w:ascii="Calibri" w:eastAsia="Calibri" w:hAnsi="Calibri" w:cs="Calibri"/>
          <w:szCs w:val="22"/>
          <w:lang w:bidi="ar-SA"/>
        </w:rPr>
        <w:lastRenderedPageBreak/>
        <w:t>obowiązki domowe czas pracy nie jest zapewne tak istotny) oraz realizacji zawodowej (jednak w tych dwóch ostatnich aspektach różnice nie są duże).</w:t>
      </w:r>
    </w:p>
    <w:p w:rsidR="007A7300" w:rsidRPr="007640AA" w:rsidRDefault="003B5B44"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 xml:space="preserve">W przypadku przekroju wiekowego </w:t>
      </w:r>
      <w:r w:rsidR="007A7300" w:rsidRPr="007640AA">
        <w:rPr>
          <w:rFonts w:ascii="Calibri" w:eastAsia="Calibri" w:hAnsi="Calibri" w:cs="Calibri"/>
          <w:szCs w:val="22"/>
          <w:lang w:bidi="ar-SA"/>
        </w:rPr>
        <w:t>różnice w subiektywnych ocenach są dużo wyraźniejsze. Najmłodsi bardzo nisko oceniają poczucie wpływu, zaś wysoko realizację zawodową</w:t>
      </w:r>
      <w:r w:rsidR="002932A6">
        <w:rPr>
          <w:rFonts w:ascii="Calibri" w:eastAsia="Calibri" w:hAnsi="Calibri" w:cs="Calibri"/>
          <w:szCs w:val="22"/>
          <w:lang w:bidi="ar-SA"/>
        </w:rPr>
        <w:t xml:space="preserve"> i </w:t>
      </w:r>
      <w:r w:rsidR="007A7300" w:rsidRPr="007640AA">
        <w:rPr>
          <w:rFonts w:ascii="Calibri" w:eastAsia="Calibri" w:hAnsi="Calibri" w:cs="Calibri"/>
          <w:szCs w:val="22"/>
          <w:lang w:bidi="ar-SA"/>
        </w:rPr>
        <w:t>czas pracy. Osoby w wieku 25-29 lat także wysoko oceniają możliwość realizacji zawodowej, ale również poczucie wpływu, zdecydowanie niżej zaś odległość od miejsca zamieszkania.</w:t>
      </w:r>
    </w:p>
    <w:p w:rsidR="007A7300" w:rsidRPr="007640AA" w:rsidRDefault="007A7300"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 xml:space="preserve">Grupa 30-39 lat to grupa wyraźnie najniżej oceniająca warunki pracy. Są to ludzie posiadający już doświadczenie, ale także mający sprecyzowane oczekiwania, których obecna praca nie zaspokaja. </w:t>
      </w:r>
    </w:p>
    <w:p w:rsidR="007A7300" w:rsidRPr="007640AA" w:rsidRDefault="007A7300"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 xml:space="preserve">W grupie 40-49 lat najniżej oceniane są takie aspekty pracy jak czas pracy oraz odległość od miejsca zamieszkania – ludzie ci wyraźnie chcą poświęcać mniej </w:t>
      </w:r>
      <w:r w:rsidR="00E022E5" w:rsidRPr="007640AA">
        <w:rPr>
          <w:rFonts w:ascii="Calibri" w:eastAsia="Calibri" w:hAnsi="Calibri" w:cs="Calibri"/>
          <w:szCs w:val="22"/>
          <w:lang w:bidi="ar-SA"/>
        </w:rPr>
        <w:t xml:space="preserve">czasu </w:t>
      </w:r>
      <w:r w:rsidRPr="007640AA">
        <w:rPr>
          <w:rFonts w:ascii="Calibri" w:eastAsia="Calibri" w:hAnsi="Calibri" w:cs="Calibri"/>
          <w:szCs w:val="22"/>
          <w:lang w:bidi="ar-SA"/>
        </w:rPr>
        <w:t>niż obecnie na pracę</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 xml:space="preserve">dojazdy </w:t>
      </w:r>
      <w:r w:rsidR="00E022E5" w:rsidRPr="007640AA">
        <w:rPr>
          <w:rFonts w:ascii="Calibri" w:eastAsia="Calibri" w:hAnsi="Calibri" w:cs="Calibri"/>
          <w:szCs w:val="22"/>
          <w:lang w:bidi="ar-SA"/>
        </w:rPr>
        <w:t>do niej.</w:t>
      </w:r>
    </w:p>
    <w:p w:rsidR="00E022E5" w:rsidRPr="007640AA" w:rsidRDefault="00E022E5"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Grupa osób najstarszych wysoko ocenia posiadaną pracę pod względem takich aspektów jak poczucie wpływu, czas pracy, odległość od miejsca zamieszkania, zaś stosunkowo nisko pod względem realizacji zawodowej.</w:t>
      </w:r>
    </w:p>
    <w:p w:rsidR="003B5B44" w:rsidRPr="003B5B44" w:rsidRDefault="003B5B44" w:rsidP="003B5B44">
      <w:pPr>
        <w:spacing w:before="120" w:after="0" w:line="240" w:lineRule="auto"/>
        <w:rPr>
          <w:rFonts w:ascii="Calibri" w:eastAsia="Calibri" w:hAnsi="Calibri" w:cs="Calibri"/>
          <w:color w:val="auto"/>
          <w:szCs w:val="22"/>
          <w:lang w:bidi="ar-SA"/>
        </w:rPr>
      </w:pPr>
    </w:p>
    <w:p w:rsidR="003B5B44" w:rsidRPr="00FB34B2" w:rsidRDefault="003B5B44" w:rsidP="00FB34B2">
      <w:pPr>
        <w:pStyle w:val="Legenda"/>
        <w:keepNext/>
      </w:pPr>
      <w:bookmarkStart w:id="152" w:name="_Toc533003393"/>
      <w:bookmarkStart w:id="153" w:name="_Toc21345683"/>
      <w:r w:rsidRPr="00FB34B2">
        <w:t xml:space="preserve">Rysunek </w:t>
      </w:r>
      <w:r w:rsidRPr="00FB34B2">
        <w:fldChar w:fldCharType="begin"/>
      </w:r>
      <w:r w:rsidRPr="00FB34B2">
        <w:instrText xml:space="preserve"> SEQ Rysunek \* ARABIC </w:instrText>
      </w:r>
      <w:r w:rsidRPr="00FB34B2">
        <w:fldChar w:fldCharType="separate"/>
      </w:r>
      <w:r w:rsidR="0059000B">
        <w:rPr>
          <w:noProof/>
        </w:rPr>
        <w:t>51</w:t>
      </w:r>
      <w:r w:rsidRPr="00FB34B2">
        <w:fldChar w:fldCharType="end"/>
      </w:r>
      <w:r w:rsidRPr="00FB34B2">
        <w:t xml:space="preserve">. Ocena wybranych aspektów pracy przez pracujących </w:t>
      </w:r>
      <w:r w:rsidR="00FB34B2">
        <w:t>mieszkańców województwa łódzkieg</w:t>
      </w:r>
      <w:r w:rsidR="00A95AFE">
        <w:t>o</w:t>
      </w:r>
      <w:r w:rsidRPr="00FB34B2">
        <w:t xml:space="preserve"> - kobiety</w:t>
      </w:r>
      <w:r w:rsidR="002932A6">
        <w:t xml:space="preserve"> i </w:t>
      </w:r>
      <w:r w:rsidRPr="00FB34B2">
        <w:t>mężczyźni oraz różne grupy wiekowe</w:t>
      </w:r>
      <w:bookmarkEnd w:id="152"/>
      <w:bookmarkEnd w:id="153"/>
    </w:p>
    <w:p w:rsidR="003B5B44" w:rsidRPr="003B5B44" w:rsidRDefault="00FB34B2" w:rsidP="003B5B44">
      <w:pPr>
        <w:spacing w:before="120" w:after="0" w:line="240" w:lineRule="auto"/>
        <w:rPr>
          <w:rFonts w:ascii="Calibri" w:eastAsia="Calibri" w:hAnsi="Calibri" w:cs="Calibri"/>
          <w:color w:val="auto"/>
          <w:szCs w:val="22"/>
          <w:lang w:bidi="ar-SA"/>
        </w:rPr>
      </w:pPr>
      <w:r w:rsidRPr="003B5B44">
        <w:rPr>
          <w:rFonts w:ascii="Calibri" w:eastAsia="Calibri" w:hAnsi="Calibri" w:cs="Calibri"/>
          <w:b/>
          <w:noProof/>
          <w:color w:val="auto"/>
          <w:szCs w:val="22"/>
          <w:lang w:eastAsia="pl-PL" w:bidi="ar-SA"/>
        </w:rPr>
        <mc:AlternateContent>
          <mc:Choice Requires="wps">
            <w:drawing>
              <wp:anchor distT="0" distB="0" distL="114300" distR="114300" simplePos="0" relativeHeight="251663360" behindDoc="0" locked="0" layoutInCell="1" allowOverlap="1" wp14:anchorId="16CE19B7" wp14:editId="7BBD4703">
                <wp:simplePos x="0" y="0"/>
                <wp:positionH relativeFrom="column">
                  <wp:posOffset>1851660</wp:posOffset>
                </wp:positionH>
                <wp:positionV relativeFrom="paragraph">
                  <wp:posOffset>2129155</wp:posOffset>
                </wp:positionV>
                <wp:extent cx="204470" cy="153035"/>
                <wp:effectExtent l="0" t="0" r="5080" b="0"/>
                <wp:wrapNone/>
                <wp:docPr id="202" name="Minus 202"/>
                <wp:cNvGraphicFramePr/>
                <a:graphic xmlns:a="http://schemas.openxmlformats.org/drawingml/2006/main">
                  <a:graphicData uri="http://schemas.microsoft.com/office/word/2010/wordprocessingShape">
                    <wps:wsp>
                      <wps:cNvSpPr/>
                      <wps:spPr>
                        <a:xfrm>
                          <a:off x="0" y="0"/>
                          <a:ext cx="204470" cy="153035"/>
                        </a:xfrm>
                        <a:prstGeom prst="mathMin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4F26C" id="Minus 202" o:spid="_x0000_s1026" style="position:absolute;margin-left:145.8pt;margin-top:167.65pt;width:16.1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44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" path="m27102,58521r150266,l177368,94514r-150266,l27102,58521xe" fillcolor="#c0504d" strokecolor="#c0504d" strokeweight="2pt">
                <v:path arrowok="t" o:connecttype="custom" o:connectlocs="27102,58521;177368,58521;177368,94514;27102,94514;27102,58521" o:connectangles="0,0,0,0,0"/>
              </v:shape>
            </w:pict>
          </mc:Fallback>
        </mc:AlternateContent>
      </w:r>
      <w:r w:rsidRPr="003B5B44">
        <w:rPr>
          <w:rFonts w:ascii="Calibri" w:eastAsia="Calibri" w:hAnsi="Calibri" w:cs="Calibri"/>
          <w:b/>
          <w:noProof/>
          <w:color w:val="auto"/>
          <w:szCs w:val="22"/>
          <w:lang w:eastAsia="pl-PL" w:bidi="ar-SA"/>
        </w:rPr>
        <mc:AlternateContent>
          <mc:Choice Requires="wps">
            <w:drawing>
              <wp:anchor distT="0" distB="0" distL="114300" distR="114300" simplePos="0" relativeHeight="251661312" behindDoc="0" locked="0" layoutInCell="1" allowOverlap="1" wp14:anchorId="5A23948A" wp14:editId="220653D7">
                <wp:simplePos x="0" y="0"/>
                <wp:positionH relativeFrom="column">
                  <wp:posOffset>1902484</wp:posOffset>
                </wp:positionH>
                <wp:positionV relativeFrom="paragraph">
                  <wp:posOffset>230409</wp:posOffset>
                </wp:positionV>
                <wp:extent cx="204470" cy="175260"/>
                <wp:effectExtent l="0" t="0" r="5080" b="0"/>
                <wp:wrapNone/>
                <wp:docPr id="201" name="Plus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 cy="175260"/>
                        </a:xfrm>
                        <a:prstGeom prst="mathPl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0BD46" id="Plus 201" o:spid="_x0000_s1026" style="position:absolute;margin-left:149.8pt;margin-top:18.15pt;width:16.1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447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" path="m27102,67019r54522,l81624,23231r41222,l122846,67019r54522,l177368,108241r-54522,l122846,152029r-41222,l81624,108241r-54522,l27102,67019xe" fillcolor="#c0504d" strokecolor="#c0504d" strokeweight="2pt">
                <v:path arrowok="t" o:connecttype="custom" o:connectlocs="27102,67019;81624,67019;81624,23231;122846,23231;122846,67019;177368,67019;177368,108241;122846,108241;122846,152029;81624,152029;81624,108241;27102,108241;27102,67019" o:connectangles="0,0,0,0,0,0,0,0,0,0,0,0,0"/>
              </v:shape>
            </w:pict>
          </mc:Fallback>
        </mc:AlternateContent>
      </w:r>
      <w:r w:rsidRPr="00FB34B2">
        <w:rPr>
          <w:noProof/>
          <w:lang w:eastAsia="pl-PL" w:bidi="ar-SA"/>
        </w:rPr>
        <w:drawing>
          <wp:inline distT="0" distB="0" distL="0" distR="0" wp14:anchorId="40207CF6" wp14:editId="3966BC2A">
            <wp:extent cx="5760720" cy="3224950"/>
            <wp:effectExtent l="0" t="0" r="0" b="0"/>
            <wp:docPr id="55" name="Obraz 55" descr="Wykres słupkowy Ocena wybranych aspektów pracy przez pracujących mieszkańców województwa łódzkiego - kobiety i mężczyźni oraz różne grupy wie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224950"/>
                    </a:xfrm>
                    <a:prstGeom prst="rect">
                      <a:avLst/>
                    </a:prstGeom>
                    <a:noFill/>
                    <a:ln>
                      <a:noFill/>
                    </a:ln>
                  </pic:spPr>
                </pic:pic>
              </a:graphicData>
            </a:graphic>
          </wp:inline>
        </w:drawing>
      </w:r>
    </w:p>
    <w:p w:rsidR="00E022E5" w:rsidRDefault="00E022E5" w:rsidP="00AF3105">
      <w:pPr>
        <w:pStyle w:val="rdloStyl"/>
        <w:rPr>
          <w:rFonts w:ascii="Cambria" w:eastAsia="Calibri" w:hAnsi="Cambria" w:cs="Times New Roman"/>
          <w:color w:val="auto"/>
          <w:lang w:bidi="ar-SA"/>
        </w:rPr>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w:t>
      </w:r>
    </w:p>
    <w:p w:rsidR="00E022E5" w:rsidRDefault="00E022E5">
      <w:pPr>
        <w:rPr>
          <w:rFonts w:ascii="Calibri" w:eastAsia="Calibri" w:hAnsi="Calibri" w:cs="Calibri"/>
          <w:color w:val="auto"/>
          <w:szCs w:val="22"/>
          <w:lang w:bidi="ar-SA"/>
        </w:rPr>
      </w:pPr>
      <w:r>
        <w:rPr>
          <w:rFonts w:ascii="Calibri" w:eastAsia="Calibri" w:hAnsi="Calibri" w:cs="Calibri"/>
          <w:color w:val="auto"/>
          <w:szCs w:val="22"/>
          <w:lang w:bidi="ar-SA"/>
        </w:rPr>
        <w:br w:type="page"/>
      </w:r>
    </w:p>
    <w:p w:rsidR="007640AA" w:rsidRPr="007640AA" w:rsidRDefault="003B5B44"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lastRenderedPageBreak/>
        <w:t xml:space="preserve">Patrząc na oceny dokonywane przez przedstawicieli poszczególnych grup zawodowych wyróżnionych ze względu na </w:t>
      </w:r>
      <w:r w:rsidR="00E022E5" w:rsidRPr="007640AA">
        <w:rPr>
          <w:rFonts w:ascii="Calibri" w:eastAsia="Calibri" w:hAnsi="Calibri" w:cs="Calibri"/>
          <w:szCs w:val="22"/>
          <w:lang w:bidi="ar-SA"/>
        </w:rPr>
        <w:t xml:space="preserve">wykonywany </w:t>
      </w:r>
      <w:r w:rsidRPr="007640AA">
        <w:rPr>
          <w:rFonts w:ascii="Calibri" w:eastAsia="Calibri" w:hAnsi="Calibri" w:cs="Calibri"/>
          <w:szCs w:val="22"/>
          <w:lang w:bidi="ar-SA"/>
        </w:rPr>
        <w:t xml:space="preserve">zawód na tle pozostałych grup wyraźnie na plus wyróżnia się grupa </w:t>
      </w:r>
      <w:r w:rsidR="00E022E5" w:rsidRPr="007640AA">
        <w:rPr>
          <w:rFonts w:ascii="Calibri" w:eastAsia="Calibri" w:hAnsi="Calibri" w:cs="Calibri"/>
          <w:szCs w:val="22"/>
          <w:lang w:bidi="ar-SA"/>
        </w:rPr>
        <w:t>przedstawicieli władz, wyższych urzędników</w:t>
      </w:r>
      <w:r w:rsidR="002932A6">
        <w:rPr>
          <w:rFonts w:ascii="Calibri" w:eastAsia="Calibri" w:hAnsi="Calibri" w:cs="Calibri"/>
          <w:szCs w:val="22"/>
          <w:lang w:bidi="ar-SA"/>
        </w:rPr>
        <w:t xml:space="preserve"> i </w:t>
      </w:r>
      <w:r w:rsidR="00E022E5" w:rsidRPr="007640AA">
        <w:rPr>
          <w:rFonts w:ascii="Calibri" w:eastAsia="Calibri" w:hAnsi="Calibri" w:cs="Calibri"/>
          <w:szCs w:val="22"/>
          <w:lang w:bidi="ar-SA"/>
        </w:rPr>
        <w:t>kierowników (szczególnie pod kątem poczucia wpływu</w:t>
      </w:r>
      <w:r w:rsidR="002932A6">
        <w:rPr>
          <w:rFonts w:ascii="Calibri" w:eastAsia="Calibri" w:hAnsi="Calibri" w:cs="Calibri"/>
          <w:szCs w:val="22"/>
          <w:lang w:bidi="ar-SA"/>
        </w:rPr>
        <w:t xml:space="preserve"> i </w:t>
      </w:r>
      <w:r w:rsidR="00E022E5" w:rsidRPr="007640AA">
        <w:rPr>
          <w:rFonts w:ascii="Calibri" w:eastAsia="Calibri" w:hAnsi="Calibri" w:cs="Calibri"/>
          <w:szCs w:val="22"/>
          <w:lang w:bidi="ar-SA"/>
        </w:rPr>
        <w:t>realizacji zawodowej),</w:t>
      </w:r>
      <w:r w:rsidR="002932A6">
        <w:rPr>
          <w:rFonts w:ascii="Calibri" w:eastAsia="Calibri" w:hAnsi="Calibri" w:cs="Calibri"/>
          <w:szCs w:val="22"/>
          <w:lang w:bidi="ar-SA"/>
        </w:rPr>
        <w:t xml:space="preserve"> a </w:t>
      </w:r>
      <w:r w:rsidR="00E022E5" w:rsidRPr="007640AA">
        <w:rPr>
          <w:rFonts w:ascii="Calibri" w:eastAsia="Calibri" w:hAnsi="Calibri" w:cs="Calibri"/>
          <w:szCs w:val="22"/>
          <w:lang w:bidi="ar-SA"/>
        </w:rPr>
        <w:t>także grupa specjalistów</w:t>
      </w:r>
      <w:r w:rsidR="007640AA" w:rsidRPr="007640AA">
        <w:rPr>
          <w:rFonts w:ascii="Calibri" w:eastAsia="Calibri" w:hAnsi="Calibri" w:cs="Calibri"/>
          <w:szCs w:val="22"/>
          <w:lang w:bidi="ar-SA"/>
        </w:rPr>
        <w:t>, w której oceny wszystkich wymiarów są po stronie ocen pozytywnych.</w:t>
      </w:r>
    </w:p>
    <w:p w:rsidR="007640AA" w:rsidRPr="007640AA" w:rsidRDefault="007640AA"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Technicy</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średni personel stosunkowo wysoko oceniają czas pracy</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realizację zawodową, ale negatywnie poczucie wpływu oraz odległość od miejsca zamieszkania.</w:t>
      </w:r>
    </w:p>
    <w:p w:rsidR="007640AA" w:rsidRPr="007640AA" w:rsidRDefault="007640AA" w:rsidP="003B5B44">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Grupy, które są najmniej zadowolone</w:t>
      </w:r>
      <w:r w:rsidR="002932A6">
        <w:rPr>
          <w:rFonts w:ascii="Calibri" w:eastAsia="Calibri" w:hAnsi="Calibri" w:cs="Calibri"/>
          <w:szCs w:val="22"/>
          <w:lang w:bidi="ar-SA"/>
        </w:rPr>
        <w:t xml:space="preserve"> z </w:t>
      </w:r>
      <w:r w:rsidRPr="007640AA">
        <w:rPr>
          <w:rFonts w:ascii="Calibri" w:eastAsia="Calibri" w:hAnsi="Calibri" w:cs="Calibri"/>
          <w:szCs w:val="22"/>
          <w:lang w:bidi="ar-SA"/>
        </w:rPr>
        <w:t>warunków pracy to pracownicy przemysłu – robotnicy przemysłowi</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operatorzy maszyn</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urządzeń. Nisko warunki pracy oceniają też pracownicy biurowi oraz pracownicy handlu</w:t>
      </w:r>
      <w:r w:rsidR="002932A6">
        <w:rPr>
          <w:rFonts w:ascii="Calibri" w:eastAsia="Calibri" w:hAnsi="Calibri" w:cs="Calibri"/>
          <w:szCs w:val="22"/>
          <w:lang w:bidi="ar-SA"/>
        </w:rPr>
        <w:t xml:space="preserve"> i </w:t>
      </w:r>
      <w:r w:rsidRPr="007640AA">
        <w:rPr>
          <w:rFonts w:ascii="Calibri" w:eastAsia="Calibri" w:hAnsi="Calibri" w:cs="Calibri"/>
          <w:szCs w:val="22"/>
          <w:lang w:bidi="ar-SA"/>
        </w:rPr>
        <w:t>usług.</w:t>
      </w:r>
    </w:p>
    <w:p w:rsidR="007640AA" w:rsidRPr="007640AA" w:rsidRDefault="007640AA" w:rsidP="007640AA">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 xml:space="preserve">Rolnicy to grupa bardzo nisko oceniająca możliwości realizacji zawodowej wysoko zaś poczucie wpływu. </w:t>
      </w:r>
    </w:p>
    <w:p w:rsidR="003B5B44" w:rsidRPr="007640AA" w:rsidRDefault="003B5B44" w:rsidP="003B5B44">
      <w:pPr>
        <w:spacing w:before="120" w:after="0" w:line="240" w:lineRule="auto"/>
        <w:rPr>
          <w:rFonts w:ascii="Calibri" w:eastAsia="Calibri" w:hAnsi="Calibri" w:cs="Calibri"/>
          <w:szCs w:val="22"/>
          <w:lang w:bidi="ar-SA"/>
        </w:rPr>
      </w:pPr>
    </w:p>
    <w:p w:rsidR="003B5B44" w:rsidRPr="00E022E5" w:rsidRDefault="003B5B44" w:rsidP="00E022E5">
      <w:pPr>
        <w:pStyle w:val="Legenda"/>
        <w:keepNext/>
      </w:pPr>
      <w:bookmarkStart w:id="154" w:name="_Toc501309471"/>
      <w:bookmarkStart w:id="155" w:name="_Toc533003394"/>
      <w:bookmarkStart w:id="156" w:name="_Toc21345684"/>
      <w:r w:rsidRPr="00E022E5">
        <w:t xml:space="preserve">Rysunek </w:t>
      </w:r>
      <w:r w:rsidRPr="00E022E5">
        <w:fldChar w:fldCharType="begin"/>
      </w:r>
      <w:r w:rsidRPr="00E022E5">
        <w:instrText xml:space="preserve"> SEQ Rysunek \* ARABIC </w:instrText>
      </w:r>
      <w:r w:rsidRPr="00E022E5">
        <w:fldChar w:fldCharType="separate"/>
      </w:r>
      <w:r w:rsidR="0059000B">
        <w:rPr>
          <w:noProof/>
        </w:rPr>
        <w:t>52</w:t>
      </w:r>
      <w:r w:rsidRPr="00E022E5">
        <w:fldChar w:fldCharType="end"/>
      </w:r>
      <w:r w:rsidRPr="00E022E5">
        <w:t xml:space="preserve">. Ocena wybranych aspektów pracy przez pracujących </w:t>
      </w:r>
      <w:r w:rsidR="00E022E5">
        <w:t>mieszkańców województwa łódzkieg</w:t>
      </w:r>
      <w:r w:rsidR="00B306DF">
        <w:t>o</w:t>
      </w:r>
      <w:r w:rsidRPr="00E022E5">
        <w:t xml:space="preserve"> w różnych grupach zawodowych</w:t>
      </w:r>
      <w:bookmarkEnd w:id="154"/>
      <w:bookmarkEnd w:id="155"/>
      <w:bookmarkEnd w:id="156"/>
    </w:p>
    <w:p w:rsidR="003B5B44" w:rsidRDefault="007640AA" w:rsidP="003B5B44">
      <w:pPr>
        <w:rPr>
          <w:rFonts w:ascii="Calibri" w:eastAsia="Calibri" w:hAnsi="Calibri" w:cs="Times New Roman"/>
          <w:color w:val="auto"/>
          <w:szCs w:val="22"/>
          <w:lang w:bidi="ar-SA"/>
        </w:rPr>
      </w:pPr>
      <w:r w:rsidRPr="003B5B44">
        <w:rPr>
          <w:rFonts w:ascii="Calibri" w:eastAsia="Calibri" w:hAnsi="Calibri" w:cs="Times New Roman"/>
          <w:noProof/>
          <w:color w:val="auto"/>
          <w:szCs w:val="22"/>
          <w:lang w:eastAsia="pl-PL" w:bidi="ar-SA"/>
        </w:rPr>
        <mc:AlternateContent>
          <mc:Choice Requires="wps">
            <w:drawing>
              <wp:anchor distT="0" distB="0" distL="114300" distR="114300" simplePos="0" relativeHeight="251657216" behindDoc="0" locked="0" layoutInCell="1" allowOverlap="1" wp14:anchorId="780CEBFF" wp14:editId="22C68415">
                <wp:simplePos x="0" y="0"/>
                <wp:positionH relativeFrom="column">
                  <wp:posOffset>1573710</wp:posOffset>
                </wp:positionH>
                <wp:positionV relativeFrom="paragraph">
                  <wp:posOffset>131997</wp:posOffset>
                </wp:positionV>
                <wp:extent cx="204470" cy="175260"/>
                <wp:effectExtent l="0" t="0" r="5080" b="0"/>
                <wp:wrapNone/>
                <wp:docPr id="194" name="Plus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 cy="175260"/>
                        </a:xfrm>
                        <a:prstGeom prst="mathPl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524D0" id="Plus 194" o:spid="_x0000_s1026" style="position:absolute;margin-left:123.9pt;margin-top:10.4pt;width:16.1pt;height:13.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20447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" path="m27102,67019r54522,l81624,23231r41222,l122846,67019r54522,l177368,108241r-54522,l122846,152029r-41222,l81624,108241r-54522,l27102,67019xe" fillcolor="#c0504d" strokecolor="#c0504d" strokeweight="2pt">
                <v:path arrowok="t" o:connecttype="custom" o:connectlocs="27102,67019;81624,67019;81624,23231;122846,23231;122846,67019;177368,67019;177368,108241;122846,108241;122846,152029;81624,152029;81624,108241;27102,108241;27102,67019" o:connectangles="0,0,0,0,0,0,0,0,0,0,0,0,0"/>
              </v:shape>
            </w:pict>
          </mc:Fallback>
        </mc:AlternateContent>
      </w:r>
      <w:r w:rsidRPr="003B5B44">
        <w:rPr>
          <w:rFonts w:ascii="Calibri" w:eastAsia="Calibri" w:hAnsi="Calibri" w:cs="Times New Roman"/>
          <w:noProof/>
          <w:color w:val="auto"/>
          <w:szCs w:val="22"/>
          <w:lang w:eastAsia="pl-PL" w:bidi="ar-SA"/>
        </w:rPr>
        <mc:AlternateContent>
          <mc:Choice Requires="wps">
            <w:drawing>
              <wp:anchor distT="0" distB="0" distL="114300" distR="114300" simplePos="0" relativeHeight="251659264" behindDoc="0" locked="0" layoutInCell="1" allowOverlap="1" wp14:anchorId="4EE8227E" wp14:editId="3A800E58">
                <wp:simplePos x="0" y="0"/>
                <wp:positionH relativeFrom="column">
                  <wp:posOffset>1644398</wp:posOffset>
                </wp:positionH>
                <wp:positionV relativeFrom="paragraph">
                  <wp:posOffset>1482318</wp:posOffset>
                </wp:positionV>
                <wp:extent cx="204470" cy="153035"/>
                <wp:effectExtent l="0" t="0" r="5080" b="0"/>
                <wp:wrapNone/>
                <wp:docPr id="195" name="Minus 195"/>
                <wp:cNvGraphicFramePr/>
                <a:graphic xmlns:a="http://schemas.openxmlformats.org/drawingml/2006/main">
                  <a:graphicData uri="http://schemas.microsoft.com/office/word/2010/wordprocessingShape">
                    <wps:wsp>
                      <wps:cNvSpPr/>
                      <wps:spPr>
                        <a:xfrm>
                          <a:off x="0" y="0"/>
                          <a:ext cx="204470" cy="153035"/>
                        </a:xfrm>
                        <a:prstGeom prst="mathMin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B2B68" id="Minus 195" o:spid="_x0000_s1026" style="position:absolute;margin-left:129.5pt;margin-top:116.7pt;width:16.1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44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" path="m27102,58521r150266,l177368,94514r-150266,l27102,58521xe" fillcolor="#c0504d" strokecolor="#c0504d" strokeweight="2pt">
                <v:path arrowok="t" o:connecttype="custom" o:connectlocs="27102,58521;177368,58521;177368,94514;27102,94514;27102,58521" o:connectangles="0,0,0,0,0"/>
              </v:shape>
            </w:pict>
          </mc:Fallback>
        </mc:AlternateContent>
      </w:r>
      <w:r w:rsidR="00E022E5" w:rsidRPr="00E022E5">
        <w:rPr>
          <w:noProof/>
          <w:lang w:eastAsia="pl-PL" w:bidi="ar-SA"/>
        </w:rPr>
        <w:drawing>
          <wp:inline distT="0" distB="0" distL="0" distR="0" wp14:anchorId="5DB32640" wp14:editId="3CCF4EC0">
            <wp:extent cx="5760720" cy="3173292"/>
            <wp:effectExtent l="0" t="0" r="0" b="8255"/>
            <wp:docPr id="203" name="Obraz 203" descr="Wykres słupkowy Ocena wybranych aspektów pracy przez pracujących mieszkańców województwa łódzkiego w różnych grupach zaw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173292"/>
                    </a:xfrm>
                    <a:prstGeom prst="rect">
                      <a:avLst/>
                    </a:prstGeom>
                    <a:noFill/>
                    <a:ln>
                      <a:noFill/>
                    </a:ln>
                  </pic:spPr>
                </pic:pic>
              </a:graphicData>
            </a:graphic>
          </wp:inline>
        </w:drawing>
      </w:r>
    </w:p>
    <w:p w:rsidR="00E022E5" w:rsidRDefault="00E022E5" w:rsidP="00AF3105">
      <w:pPr>
        <w:pStyle w:val="rdloStyl"/>
        <w:rPr>
          <w:rFonts w:ascii="Cambria" w:eastAsia="Calibri" w:hAnsi="Cambria" w:cs="Times New Roman"/>
          <w:color w:val="auto"/>
          <w:lang w:bidi="ar-SA"/>
        </w:rPr>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w:t>
      </w:r>
    </w:p>
    <w:p w:rsidR="00B306DF" w:rsidRDefault="003B5B44" w:rsidP="007640AA">
      <w:pPr>
        <w:spacing w:before="120" w:after="0" w:line="240" w:lineRule="auto"/>
        <w:rPr>
          <w:rFonts w:ascii="Calibri" w:eastAsia="Calibri" w:hAnsi="Calibri" w:cs="Calibri"/>
          <w:szCs w:val="22"/>
          <w:lang w:bidi="ar-SA"/>
        </w:rPr>
      </w:pPr>
      <w:r w:rsidRPr="007640AA">
        <w:rPr>
          <w:rFonts w:ascii="Calibri" w:eastAsia="Calibri" w:hAnsi="Calibri" w:cs="Calibri"/>
          <w:szCs w:val="22"/>
          <w:lang w:bidi="ar-SA"/>
        </w:rPr>
        <w:t xml:space="preserve">Dokonując analogicznego porównania podregionów województwa </w:t>
      </w:r>
      <w:r w:rsidR="007640AA">
        <w:rPr>
          <w:rFonts w:ascii="Calibri" w:eastAsia="Calibri" w:hAnsi="Calibri" w:cs="Calibri"/>
          <w:szCs w:val="22"/>
          <w:lang w:bidi="ar-SA"/>
        </w:rPr>
        <w:t xml:space="preserve">łódzkiego </w:t>
      </w:r>
      <w:r w:rsidR="00B306DF">
        <w:rPr>
          <w:rFonts w:ascii="Calibri" w:eastAsia="Calibri" w:hAnsi="Calibri" w:cs="Calibri"/>
          <w:szCs w:val="22"/>
          <w:lang w:bidi="ar-SA"/>
        </w:rPr>
        <w:t>widać, że na tle pozostałych wyróżniają się podregion łódzki</w:t>
      </w:r>
      <w:r w:rsidR="002932A6">
        <w:rPr>
          <w:rFonts w:ascii="Calibri" w:eastAsia="Calibri" w:hAnsi="Calibri" w:cs="Calibri"/>
          <w:szCs w:val="22"/>
          <w:lang w:bidi="ar-SA"/>
        </w:rPr>
        <w:t xml:space="preserve"> i </w:t>
      </w:r>
      <w:r w:rsidR="00B306DF">
        <w:rPr>
          <w:rFonts w:ascii="Calibri" w:eastAsia="Calibri" w:hAnsi="Calibri" w:cs="Calibri"/>
          <w:szCs w:val="22"/>
          <w:lang w:bidi="ar-SA"/>
        </w:rPr>
        <w:t>skierniewicki. W podregionie łódzkim szczególnie wysoko oceniono możliwość realizacji zawodowej, zaś nisko poczucie wpływu</w:t>
      </w:r>
      <w:r w:rsidR="002932A6">
        <w:rPr>
          <w:rFonts w:ascii="Calibri" w:eastAsia="Calibri" w:hAnsi="Calibri" w:cs="Calibri"/>
          <w:szCs w:val="22"/>
          <w:lang w:bidi="ar-SA"/>
        </w:rPr>
        <w:t xml:space="preserve"> i </w:t>
      </w:r>
      <w:r w:rsidR="00B306DF">
        <w:rPr>
          <w:rFonts w:ascii="Calibri" w:eastAsia="Calibri" w:hAnsi="Calibri" w:cs="Calibri"/>
          <w:szCs w:val="22"/>
          <w:lang w:bidi="ar-SA"/>
        </w:rPr>
        <w:t>czas pracy. Te dwa ostatnie aspekty wysoko ocenili pracownicy podregionu skierniewickiego. Jednak w tym podregionie bardzo nisko oceniono wymiar realizacji zawodowej.</w:t>
      </w:r>
    </w:p>
    <w:p w:rsidR="00B306DF" w:rsidRDefault="00B306DF" w:rsidP="007640AA">
      <w:pPr>
        <w:spacing w:before="120" w:after="0" w:line="240" w:lineRule="auto"/>
        <w:rPr>
          <w:rFonts w:ascii="Calibri" w:eastAsia="Calibri" w:hAnsi="Calibri" w:cs="Calibri"/>
          <w:szCs w:val="22"/>
          <w:lang w:bidi="ar-SA"/>
        </w:rPr>
      </w:pPr>
    </w:p>
    <w:p w:rsidR="003B5B44" w:rsidRPr="007640AA" w:rsidRDefault="003B5B44" w:rsidP="007640AA">
      <w:pPr>
        <w:pStyle w:val="Legenda"/>
        <w:keepNext/>
      </w:pPr>
      <w:bookmarkStart w:id="157" w:name="_Toc21345685"/>
      <w:bookmarkStart w:id="158" w:name="_Toc501309472"/>
      <w:bookmarkStart w:id="159" w:name="_Toc533003395"/>
      <w:r w:rsidRPr="007640AA">
        <w:lastRenderedPageBreak/>
        <w:t xml:space="preserve">Rysunek </w:t>
      </w:r>
      <w:r w:rsidRPr="007640AA">
        <w:fldChar w:fldCharType="begin"/>
      </w:r>
      <w:r w:rsidRPr="007640AA">
        <w:instrText xml:space="preserve"> SEQ Rysunek \* ARABIC </w:instrText>
      </w:r>
      <w:r w:rsidRPr="007640AA">
        <w:fldChar w:fldCharType="separate"/>
      </w:r>
      <w:r w:rsidR="0059000B">
        <w:rPr>
          <w:noProof/>
        </w:rPr>
        <w:t>53</w:t>
      </w:r>
      <w:r w:rsidRPr="007640AA">
        <w:fldChar w:fldCharType="end"/>
      </w:r>
      <w:r w:rsidRPr="007640AA">
        <w:t xml:space="preserve">. Ocena wybranych aspektów pracy przez </w:t>
      </w:r>
      <w:r w:rsidR="00B306DF">
        <w:t xml:space="preserve">pracowników województwa łódzkiego </w:t>
      </w:r>
      <w:r w:rsidRPr="007640AA">
        <w:t>na podstawie analizy czynnikowej w różnych podregionach województwa</w:t>
      </w:r>
      <w:bookmarkEnd w:id="157"/>
      <w:r w:rsidRPr="007640AA">
        <w:t xml:space="preserve"> </w:t>
      </w:r>
      <w:bookmarkEnd w:id="158"/>
      <w:bookmarkEnd w:id="159"/>
    </w:p>
    <w:p w:rsidR="003B5B44" w:rsidRPr="003B5B44" w:rsidRDefault="007640AA" w:rsidP="007D67C9">
      <w:pPr>
        <w:spacing w:after="0"/>
        <w:rPr>
          <w:rFonts w:ascii="Calibri" w:eastAsia="Calibri" w:hAnsi="Calibri" w:cs="Times New Roman"/>
          <w:color w:val="auto"/>
          <w:szCs w:val="22"/>
          <w:lang w:bidi="ar-SA"/>
        </w:rPr>
      </w:pPr>
      <w:r w:rsidRPr="003B5B44">
        <w:rPr>
          <w:rFonts w:ascii="Calibri" w:eastAsia="Calibri" w:hAnsi="Calibri" w:cs="Calibri"/>
          <w:b/>
          <w:noProof/>
          <w:color w:val="auto"/>
          <w:szCs w:val="22"/>
          <w:lang w:eastAsia="pl-PL" w:bidi="ar-SA"/>
        </w:rPr>
        <mc:AlternateContent>
          <mc:Choice Requires="wps">
            <w:drawing>
              <wp:anchor distT="0" distB="0" distL="114300" distR="114300" simplePos="0" relativeHeight="251653120" behindDoc="0" locked="0" layoutInCell="1" allowOverlap="1" wp14:anchorId="0007B7E8" wp14:editId="4326FA53">
                <wp:simplePos x="0" y="0"/>
                <wp:positionH relativeFrom="column">
                  <wp:posOffset>1778635</wp:posOffset>
                </wp:positionH>
                <wp:positionV relativeFrom="paragraph">
                  <wp:posOffset>72390</wp:posOffset>
                </wp:positionV>
                <wp:extent cx="204470" cy="175260"/>
                <wp:effectExtent l="0" t="0" r="5080" b="0"/>
                <wp:wrapNone/>
                <wp:docPr id="60" name="Plus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4470" cy="175260"/>
                        </a:xfrm>
                        <a:prstGeom prst="mathPl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191758" id="Plus 60" o:spid="_x0000_s1026" style="position:absolute;margin-left:140.05pt;margin-top:5.7pt;width:16.1pt;height:13.8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20447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" path="m27102,67019r54522,l81624,23231r41222,l122846,67019r54522,l177368,108241r-54522,l122846,152029r-41222,l81624,108241r-54522,l27102,67019xe" fillcolor="#c0504d" strokecolor="#c0504d" strokeweight="2pt">
                <v:path arrowok="t" o:connecttype="custom" o:connectlocs="27102,67019;81624,67019;81624,23231;122846,23231;122846,67019;177368,67019;177368,108241;122846,108241;122846,152029;81624,152029;81624,108241;27102,108241;27102,67019" o:connectangles="0,0,0,0,0,0,0,0,0,0,0,0,0"/>
              </v:shape>
            </w:pict>
          </mc:Fallback>
        </mc:AlternateContent>
      </w:r>
      <w:r w:rsidRPr="003B5B44">
        <w:rPr>
          <w:rFonts w:ascii="Calibri" w:eastAsia="Calibri" w:hAnsi="Calibri" w:cs="Calibri"/>
          <w:b/>
          <w:noProof/>
          <w:color w:val="auto"/>
          <w:szCs w:val="22"/>
          <w:lang w:eastAsia="pl-PL" w:bidi="ar-SA"/>
        </w:rPr>
        <mc:AlternateContent>
          <mc:Choice Requires="wps">
            <w:drawing>
              <wp:anchor distT="0" distB="0" distL="114300" distR="114300" simplePos="0" relativeHeight="251655168" behindDoc="0" locked="0" layoutInCell="1" allowOverlap="1" wp14:anchorId="76798F6F" wp14:editId="30809D3F">
                <wp:simplePos x="0" y="0"/>
                <wp:positionH relativeFrom="column">
                  <wp:posOffset>1786890</wp:posOffset>
                </wp:positionH>
                <wp:positionV relativeFrom="paragraph">
                  <wp:posOffset>1649730</wp:posOffset>
                </wp:positionV>
                <wp:extent cx="204470" cy="153035"/>
                <wp:effectExtent l="0" t="0" r="5080" b="0"/>
                <wp:wrapNone/>
                <wp:docPr id="32" name="Minus 32"/>
                <wp:cNvGraphicFramePr/>
                <a:graphic xmlns:a="http://schemas.openxmlformats.org/drawingml/2006/main">
                  <a:graphicData uri="http://schemas.microsoft.com/office/word/2010/wordprocessingShape">
                    <wps:wsp>
                      <wps:cNvSpPr/>
                      <wps:spPr>
                        <a:xfrm>
                          <a:off x="0" y="0"/>
                          <a:ext cx="204470" cy="153035"/>
                        </a:xfrm>
                        <a:prstGeom prst="mathMinus">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E8E7D" id="Minus 32" o:spid="_x0000_s1026" style="position:absolute;margin-left:140.7pt;margin-top:129.9pt;width:16.1pt;height:12.0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044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" path="m27102,58521r150266,l177368,94514r-150266,l27102,58521xe" fillcolor="#c0504d" strokecolor="#c0504d" strokeweight="2pt">
                <v:path arrowok="t" o:connecttype="custom" o:connectlocs="27102,58521;177368,58521;177368,94514;27102,94514;27102,58521" o:connectangles="0,0,0,0,0"/>
              </v:shape>
            </w:pict>
          </mc:Fallback>
        </mc:AlternateContent>
      </w:r>
      <w:r w:rsidRPr="007640AA">
        <w:rPr>
          <w:noProof/>
          <w:lang w:eastAsia="pl-PL" w:bidi="ar-SA"/>
        </w:rPr>
        <w:drawing>
          <wp:inline distT="0" distB="0" distL="0" distR="0" wp14:anchorId="511D408B" wp14:editId="6A41F959">
            <wp:extent cx="5760720" cy="2713604"/>
            <wp:effectExtent l="0" t="0" r="0" b="0"/>
            <wp:docPr id="204" name="Obraz 204" descr="Wykres słupkowy Ocena wybranych aspektów pracy przez pracowników województwa łódzkiego na podstawie analizy czynnikowej w różnych podregionach wojewódz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2713604"/>
                    </a:xfrm>
                    <a:prstGeom prst="rect">
                      <a:avLst/>
                    </a:prstGeom>
                    <a:noFill/>
                    <a:ln>
                      <a:noFill/>
                    </a:ln>
                  </pic:spPr>
                </pic:pic>
              </a:graphicData>
            </a:graphic>
          </wp:inline>
        </w:drawing>
      </w:r>
    </w:p>
    <w:p w:rsidR="007640AA" w:rsidRDefault="007640AA" w:rsidP="00AF3105">
      <w:pPr>
        <w:pStyle w:val="rdloStyl"/>
        <w:rPr>
          <w:rFonts w:ascii="Cambria" w:eastAsia="Calibri" w:hAnsi="Cambria" w:cs="Times New Roman"/>
          <w:color w:val="auto"/>
          <w:lang w:bidi="ar-SA"/>
        </w:rPr>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w:t>
      </w:r>
    </w:p>
    <w:p w:rsidR="007D67C9" w:rsidRDefault="007D67C9" w:rsidP="007D67C9">
      <w:pPr>
        <w:spacing w:before="120" w:after="0" w:line="240" w:lineRule="auto"/>
        <w:rPr>
          <w:rFonts w:ascii="Calibri" w:eastAsia="Calibri" w:hAnsi="Calibri" w:cs="Calibri"/>
          <w:szCs w:val="22"/>
          <w:lang w:bidi="ar-SA"/>
        </w:rPr>
      </w:pPr>
      <w:r>
        <w:rPr>
          <w:rFonts w:ascii="Calibri" w:eastAsia="Calibri" w:hAnsi="Calibri" w:cs="Calibri"/>
          <w:szCs w:val="22"/>
          <w:lang w:bidi="ar-SA"/>
        </w:rPr>
        <w:t>Analiza subiektywnego stosunku do pracy zawodowej wśród pracowników różnych branż wskazuje na stosunkowo wysokie niezadowolenie pracowników przemysłu, działalności związanej</w:t>
      </w:r>
      <w:r w:rsidR="002932A6">
        <w:rPr>
          <w:rFonts w:ascii="Calibri" w:eastAsia="Calibri" w:hAnsi="Calibri" w:cs="Calibri"/>
          <w:szCs w:val="22"/>
          <w:lang w:bidi="ar-SA"/>
        </w:rPr>
        <w:t xml:space="preserve"> z </w:t>
      </w:r>
      <w:r>
        <w:rPr>
          <w:rFonts w:ascii="Calibri" w:eastAsia="Calibri" w:hAnsi="Calibri" w:cs="Calibri"/>
          <w:szCs w:val="22"/>
          <w:lang w:bidi="ar-SA"/>
        </w:rPr>
        <w:t>gastronomią</w:t>
      </w:r>
      <w:r w:rsidR="002932A6">
        <w:rPr>
          <w:rFonts w:ascii="Calibri" w:eastAsia="Calibri" w:hAnsi="Calibri" w:cs="Calibri"/>
          <w:szCs w:val="22"/>
          <w:lang w:bidi="ar-SA"/>
        </w:rPr>
        <w:t xml:space="preserve"> i </w:t>
      </w:r>
      <w:r>
        <w:rPr>
          <w:rFonts w:ascii="Calibri" w:eastAsia="Calibri" w:hAnsi="Calibri" w:cs="Calibri"/>
          <w:szCs w:val="22"/>
          <w:lang w:bidi="ar-SA"/>
        </w:rPr>
        <w:t>zakwaterowaniem. Najwyżej zaś warunki swojej pracy oceniają pracownicy edukacji oraz pozostałej działalności usługowej.</w:t>
      </w:r>
    </w:p>
    <w:p w:rsidR="00B306DF" w:rsidRDefault="007D67C9" w:rsidP="007D67C9">
      <w:pPr>
        <w:spacing w:before="120" w:after="0" w:line="240" w:lineRule="auto"/>
        <w:rPr>
          <w:rFonts w:ascii="Calibri" w:eastAsia="Calibri" w:hAnsi="Calibri" w:cs="Calibri"/>
          <w:szCs w:val="22"/>
          <w:lang w:bidi="ar-SA"/>
        </w:rPr>
      </w:pPr>
      <w:r w:rsidRPr="007D67C9">
        <w:rPr>
          <w:rFonts w:ascii="Calibri" w:eastAsia="Calibri" w:hAnsi="Calibri" w:cs="Calibri"/>
          <w:szCs w:val="22"/>
          <w:lang w:bidi="ar-SA"/>
        </w:rPr>
        <w:t xml:space="preserve">Pracujący w budownictwie </w:t>
      </w:r>
      <w:r>
        <w:rPr>
          <w:rFonts w:ascii="Calibri" w:eastAsia="Calibri" w:hAnsi="Calibri" w:cs="Calibri"/>
          <w:szCs w:val="22"/>
          <w:lang w:bidi="ar-SA"/>
        </w:rPr>
        <w:t>zapewne ze względu na wysokie zarobki wysoko oceniają poziom realizacji zawodowej. Aspekt ten cenią także pracownicy działalności finansowej oraz ubezpieczeniowej oraz firm związanych</w:t>
      </w:r>
      <w:r w:rsidR="002932A6">
        <w:rPr>
          <w:rFonts w:ascii="Calibri" w:eastAsia="Calibri" w:hAnsi="Calibri" w:cs="Calibri"/>
          <w:szCs w:val="22"/>
          <w:lang w:bidi="ar-SA"/>
        </w:rPr>
        <w:t xml:space="preserve"> z </w:t>
      </w:r>
      <w:r>
        <w:rPr>
          <w:rFonts w:ascii="Calibri" w:eastAsia="Calibri" w:hAnsi="Calibri" w:cs="Calibri"/>
          <w:szCs w:val="22"/>
          <w:lang w:bidi="ar-SA"/>
        </w:rPr>
        <w:t>obsługą nieruchomości. Obydwie te grupy nisko oceniają jednak poczucie wpływu/stosunki społeczne,</w:t>
      </w:r>
      <w:r w:rsidR="002932A6">
        <w:rPr>
          <w:rFonts w:ascii="Calibri" w:eastAsia="Calibri" w:hAnsi="Calibri" w:cs="Calibri"/>
          <w:szCs w:val="22"/>
          <w:lang w:bidi="ar-SA"/>
        </w:rPr>
        <w:t xml:space="preserve"> a </w:t>
      </w:r>
      <w:r>
        <w:rPr>
          <w:rFonts w:ascii="Calibri" w:eastAsia="Calibri" w:hAnsi="Calibri" w:cs="Calibri"/>
          <w:szCs w:val="22"/>
          <w:lang w:bidi="ar-SA"/>
        </w:rPr>
        <w:t>pracownicy branży finansowej dodatkowo nie są zadowoleni</w:t>
      </w:r>
      <w:r w:rsidR="002932A6">
        <w:rPr>
          <w:rFonts w:ascii="Calibri" w:eastAsia="Calibri" w:hAnsi="Calibri" w:cs="Calibri"/>
          <w:szCs w:val="22"/>
          <w:lang w:bidi="ar-SA"/>
        </w:rPr>
        <w:t xml:space="preserve"> z </w:t>
      </w:r>
      <w:r>
        <w:rPr>
          <w:rFonts w:ascii="Calibri" w:eastAsia="Calibri" w:hAnsi="Calibri" w:cs="Calibri"/>
          <w:szCs w:val="22"/>
          <w:lang w:bidi="ar-SA"/>
        </w:rPr>
        <w:t>odległości pracy od miejsca zamieszkania.</w:t>
      </w:r>
    </w:p>
    <w:p w:rsidR="00540D71" w:rsidRDefault="00540D71" w:rsidP="007D67C9">
      <w:pPr>
        <w:spacing w:before="120" w:after="0" w:line="240" w:lineRule="auto"/>
        <w:rPr>
          <w:rFonts w:ascii="Calibri" w:eastAsia="Calibri" w:hAnsi="Calibri" w:cs="Calibri"/>
          <w:szCs w:val="22"/>
          <w:lang w:bidi="ar-SA"/>
        </w:rPr>
      </w:pPr>
    </w:p>
    <w:p w:rsidR="00B306DF" w:rsidRDefault="00B306DF" w:rsidP="00B306DF">
      <w:pPr>
        <w:pStyle w:val="Legenda"/>
        <w:keepNext/>
      </w:pPr>
      <w:bookmarkStart w:id="160" w:name="_Toc21345686"/>
      <w:r w:rsidRPr="007640AA">
        <w:t xml:space="preserve">Rysunek </w:t>
      </w:r>
      <w:r w:rsidRPr="007640AA">
        <w:fldChar w:fldCharType="begin"/>
      </w:r>
      <w:r w:rsidRPr="007640AA">
        <w:instrText xml:space="preserve"> SEQ Rysunek \* ARABIC </w:instrText>
      </w:r>
      <w:r w:rsidRPr="007640AA">
        <w:fldChar w:fldCharType="separate"/>
      </w:r>
      <w:r w:rsidR="0059000B">
        <w:rPr>
          <w:noProof/>
        </w:rPr>
        <w:t>54</w:t>
      </w:r>
      <w:r w:rsidRPr="007640AA">
        <w:fldChar w:fldCharType="end"/>
      </w:r>
      <w:r w:rsidRPr="007640AA">
        <w:t xml:space="preserve">. Ocena wybranych aspektów pracy przez </w:t>
      </w:r>
      <w:r>
        <w:t xml:space="preserve">pracowników województwa łódzkiego </w:t>
      </w:r>
      <w:r w:rsidRPr="007640AA">
        <w:t xml:space="preserve">na podstawie analizy czynnikowej w </w:t>
      </w:r>
      <w:r>
        <w:t>grupach ze względu na branże</w:t>
      </w:r>
      <w:bookmarkEnd w:id="160"/>
    </w:p>
    <w:p w:rsidR="007D67C9" w:rsidRPr="007D67C9" w:rsidRDefault="007D67C9" w:rsidP="007D67C9">
      <w:pPr>
        <w:spacing w:after="0"/>
      </w:pPr>
      <w:r w:rsidRPr="007D67C9">
        <w:rPr>
          <w:noProof/>
          <w:lang w:eastAsia="pl-PL" w:bidi="ar-SA"/>
        </w:rPr>
        <w:drawing>
          <wp:inline distT="0" distB="0" distL="0" distR="0" wp14:anchorId="64AC3FF9" wp14:editId="3F1F2307">
            <wp:extent cx="5760720" cy="2187782"/>
            <wp:effectExtent l="0" t="0" r="0" b="3175"/>
            <wp:docPr id="206" name="Obraz 206" descr="Wykres słupkowy Ocena wybranych aspektów pracy przez pracowników województwa łódzkiego na podstawie analizy czynnikowej w grupach ze względu na bran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187782"/>
                    </a:xfrm>
                    <a:prstGeom prst="rect">
                      <a:avLst/>
                    </a:prstGeom>
                    <a:noFill/>
                    <a:ln>
                      <a:noFill/>
                    </a:ln>
                  </pic:spPr>
                </pic:pic>
              </a:graphicData>
            </a:graphic>
          </wp:inline>
        </w:drawing>
      </w:r>
    </w:p>
    <w:p w:rsidR="00A95AFE" w:rsidRDefault="00B306DF" w:rsidP="00AF3105">
      <w:pPr>
        <w:pStyle w:val="rdloStyl"/>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w:t>
      </w:r>
    </w:p>
    <w:p w:rsidR="00A95AFE" w:rsidRDefault="00A95AFE">
      <w:pPr>
        <w:rPr>
          <w:rFonts w:asciiTheme="majorHAnsi" w:hAnsiTheme="majorHAnsi"/>
          <w:i/>
          <w:sz w:val="18"/>
          <w:szCs w:val="18"/>
          <w:lang w:eastAsia="pl-PL"/>
        </w:rPr>
      </w:pPr>
      <w:r>
        <w:rPr>
          <w:rFonts w:asciiTheme="majorHAnsi" w:hAnsiTheme="majorHAnsi"/>
          <w:i/>
          <w:sz w:val="18"/>
          <w:szCs w:val="18"/>
          <w:lang w:eastAsia="pl-PL"/>
        </w:rPr>
        <w:br w:type="page"/>
      </w:r>
    </w:p>
    <w:p w:rsidR="003B5B44" w:rsidRPr="004F621C" w:rsidRDefault="003B5B44" w:rsidP="00451955">
      <w:pPr>
        <w:pStyle w:val="Nagwek2"/>
        <w:sectPr w:rsidR="003B5B44" w:rsidRPr="004F621C" w:rsidSect="002170B4">
          <w:footerReference w:type="default" r:id="rId74"/>
          <w:headerReference w:type="first" r:id="rId75"/>
          <w:footerReference w:type="first" r:id="rId76"/>
          <w:type w:val="continuous"/>
          <w:pgSz w:w="11906" w:h="16838"/>
          <w:pgMar w:top="1417" w:right="1417" w:bottom="1417" w:left="1417" w:header="708" w:footer="708" w:gutter="0"/>
          <w:cols w:space="708"/>
          <w:titlePg/>
          <w:docGrid w:linePitch="360"/>
        </w:sectPr>
      </w:pPr>
      <w:bookmarkStart w:id="161" w:name="_Toc500858023"/>
      <w:bookmarkStart w:id="162" w:name="_Toc501309258"/>
      <w:bookmarkStart w:id="163" w:name="_Toc531856152"/>
      <w:bookmarkStart w:id="164" w:name="_Toc533003490"/>
      <w:bookmarkStart w:id="165" w:name="_Toc22548693"/>
      <w:r w:rsidRPr="004F621C">
        <w:lastRenderedPageBreak/>
        <w:t>Identyfikacj</w:t>
      </w:r>
      <w:r w:rsidR="00A95AFE">
        <w:t>a</w:t>
      </w:r>
      <w:r w:rsidRPr="004F621C">
        <w:t xml:space="preserve"> potrzeb</w:t>
      </w:r>
      <w:r w:rsidR="002932A6">
        <w:t xml:space="preserve"> i </w:t>
      </w:r>
      <w:r w:rsidRPr="004F621C">
        <w:t xml:space="preserve">priorytetów </w:t>
      </w:r>
      <w:r w:rsidR="004F621C">
        <w:t xml:space="preserve">pracujących mieszkańców województwa łódzkiego w odniesieniu </w:t>
      </w:r>
      <w:r w:rsidRPr="004F621C">
        <w:t xml:space="preserve"> do warunków pracy.</w:t>
      </w:r>
      <w:bookmarkEnd w:id="161"/>
      <w:bookmarkEnd w:id="162"/>
      <w:bookmarkEnd w:id="163"/>
      <w:bookmarkEnd w:id="164"/>
      <w:bookmarkEnd w:id="165"/>
    </w:p>
    <w:p w:rsidR="004F621C" w:rsidRDefault="004F621C" w:rsidP="004F621C">
      <w:pPr>
        <w:spacing w:before="120" w:after="0" w:line="240" w:lineRule="auto"/>
        <w:rPr>
          <w:rFonts w:ascii="Calibri" w:eastAsia="Calibri" w:hAnsi="Calibri" w:cs="Calibri"/>
          <w:szCs w:val="22"/>
          <w:lang w:bidi="ar-SA"/>
        </w:rPr>
      </w:pPr>
    </w:p>
    <w:p w:rsidR="003B5B44" w:rsidRPr="004F621C" w:rsidRDefault="003B5B44" w:rsidP="004F621C">
      <w:pPr>
        <w:spacing w:before="120" w:after="0" w:line="240" w:lineRule="auto"/>
        <w:rPr>
          <w:rFonts w:ascii="Calibri" w:eastAsia="Calibri" w:hAnsi="Calibri" w:cs="Calibri"/>
          <w:szCs w:val="22"/>
          <w:lang w:bidi="ar-SA"/>
        </w:rPr>
      </w:pPr>
      <w:r w:rsidRPr="004F621C">
        <w:rPr>
          <w:rFonts w:ascii="Calibri" w:eastAsia="Calibri" w:hAnsi="Calibri" w:cs="Calibri"/>
          <w:szCs w:val="22"/>
          <w:lang w:bidi="ar-SA"/>
        </w:rPr>
        <w:t>Potrzeby</w:t>
      </w:r>
      <w:r w:rsidR="002932A6">
        <w:rPr>
          <w:rFonts w:ascii="Calibri" w:eastAsia="Calibri" w:hAnsi="Calibri" w:cs="Calibri"/>
          <w:szCs w:val="22"/>
          <w:lang w:bidi="ar-SA"/>
        </w:rPr>
        <w:t xml:space="preserve"> i </w:t>
      </w:r>
      <w:r w:rsidRPr="004F621C">
        <w:rPr>
          <w:rFonts w:ascii="Calibri" w:eastAsia="Calibri" w:hAnsi="Calibri" w:cs="Calibri"/>
          <w:szCs w:val="22"/>
          <w:lang w:bidi="ar-SA"/>
        </w:rPr>
        <w:t xml:space="preserve">priorytety pracowników </w:t>
      </w:r>
      <w:r w:rsidR="004F621C">
        <w:rPr>
          <w:rFonts w:ascii="Calibri" w:eastAsia="Calibri" w:hAnsi="Calibri" w:cs="Calibri"/>
          <w:szCs w:val="22"/>
          <w:lang w:bidi="ar-SA"/>
        </w:rPr>
        <w:t xml:space="preserve">województwa łódzkiego </w:t>
      </w:r>
      <w:r w:rsidRPr="004F621C">
        <w:rPr>
          <w:rFonts w:ascii="Calibri" w:eastAsia="Calibri" w:hAnsi="Calibri" w:cs="Calibri"/>
          <w:szCs w:val="22"/>
          <w:lang w:bidi="ar-SA"/>
        </w:rPr>
        <w:t>zidentyfikowano</w:t>
      </w:r>
      <w:r w:rsidR="002932A6">
        <w:rPr>
          <w:rFonts w:ascii="Calibri" w:eastAsia="Calibri" w:hAnsi="Calibri" w:cs="Calibri"/>
          <w:szCs w:val="22"/>
          <w:lang w:bidi="ar-SA"/>
        </w:rPr>
        <w:t xml:space="preserve"> z </w:t>
      </w:r>
      <w:r w:rsidRPr="004F621C">
        <w:rPr>
          <w:rFonts w:ascii="Calibri" w:eastAsia="Calibri" w:hAnsi="Calibri" w:cs="Calibri"/>
          <w:szCs w:val="22"/>
          <w:lang w:bidi="ar-SA"/>
        </w:rPr>
        <w:t>wykorzystaniem analizy regresji, poprzez sprawdzenie jak poszczególne wymiary pracy (Indeksy: „Fizyczne środowisko pracy”, „Intensywność pracy”, „Czas pracy”, „Środowisko społeczne”, „Umiejętności</w:t>
      </w:r>
      <w:r w:rsidR="002932A6">
        <w:rPr>
          <w:rFonts w:ascii="Calibri" w:eastAsia="Calibri" w:hAnsi="Calibri" w:cs="Calibri"/>
          <w:szCs w:val="22"/>
          <w:lang w:bidi="ar-SA"/>
        </w:rPr>
        <w:t xml:space="preserve"> i </w:t>
      </w:r>
      <w:r w:rsidRPr="004F621C">
        <w:rPr>
          <w:rFonts w:ascii="Calibri" w:eastAsia="Calibri" w:hAnsi="Calibri" w:cs="Calibri"/>
          <w:szCs w:val="22"/>
          <w:lang w:bidi="ar-SA"/>
        </w:rPr>
        <w:t>decyzyjność”, „Perspektywy” oraz „Zarobki” wpływają na ogólne subiektywne zadowolenie</w:t>
      </w:r>
      <w:r w:rsidR="002932A6">
        <w:rPr>
          <w:rFonts w:ascii="Calibri" w:eastAsia="Calibri" w:hAnsi="Calibri" w:cs="Calibri"/>
          <w:szCs w:val="22"/>
          <w:lang w:bidi="ar-SA"/>
        </w:rPr>
        <w:t xml:space="preserve"> z </w:t>
      </w:r>
      <w:r w:rsidRPr="004F621C">
        <w:rPr>
          <w:rFonts w:ascii="Calibri" w:eastAsia="Calibri" w:hAnsi="Calibri" w:cs="Calibri"/>
          <w:szCs w:val="22"/>
          <w:lang w:bidi="ar-SA"/>
        </w:rPr>
        <w:t>pracy.</w:t>
      </w:r>
    </w:p>
    <w:p w:rsidR="003B5B44" w:rsidRPr="004F621C" w:rsidRDefault="003B5B44" w:rsidP="004F621C">
      <w:pPr>
        <w:spacing w:before="120" w:after="0" w:line="240" w:lineRule="auto"/>
        <w:rPr>
          <w:rFonts w:ascii="Calibri" w:eastAsia="Calibri" w:hAnsi="Calibri" w:cs="Calibri"/>
          <w:szCs w:val="22"/>
          <w:lang w:bidi="ar-SA"/>
        </w:rPr>
      </w:pPr>
      <w:r w:rsidRPr="004F621C">
        <w:rPr>
          <w:rFonts w:ascii="Calibri" w:eastAsia="Calibri" w:hAnsi="Calibri" w:cs="Calibri"/>
          <w:szCs w:val="22"/>
          <w:lang w:bidi="ar-SA"/>
        </w:rPr>
        <w:t>W pierwszym kroku w analizie uwzględniono wskaźniki dotyczące obiektywnych wymiarów/indeksów pracy, w drugim natomiast subiektywne oceny respondentów.</w:t>
      </w:r>
    </w:p>
    <w:p w:rsidR="003B5B44" w:rsidRPr="00205688" w:rsidRDefault="003B5B44" w:rsidP="00205688">
      <w:pPr>
        <w:pStyle w:val="Nagwek3"/>
      </w:pPr>
      <w:bookmarkStart w:id="166" w:name="_Toc531856153"/>
      <w:bookmarkStart w:id="167" w:name="_Toc533003491"/>
      <w:bookmarkStart w:id="168" w:name="_Toc22548694"/>
      <w:r w:rsidRPr="00205688">
        <w:t>Wymiary obiektywne,</w:t>
      </w:r>
      <w:r w:rsidR="002932A6" w:rsidRPr="00205688">
        <w:t xml:space="preserve"> a </w:t>
      </w:r>
      <w:r w:rsidRPr="00205688">
        <w:t>zadowolenie</w:t>
      </w:r>
      <w:r w:rsidR="002932A6" w:rsidRPr="00205688">
        <w:t xml:space="preserve"> z </w:t>
      </w:r>
      <w:r w:rsidRPr="00205688">
        <w:t>pracy</w:t>
      </w:r>
      <w:bookmarkEnd w:id="166"/>
      <w:bookmarkEnd w:id="167"/>
      <w:bookmarkEnd w:id="168"/>
    </w:p>
    <w:p w:rsidR="00E951E8" w:rsidRDefault="003B5B44" w:rsidP="00E951E8">
      <w:pPr>
        <w:spacing w:after="120"/>
        <w:rPr>
          <w:rFonts w:ascii="Calibri" w:eastAsia="Calibri" w:hAnsi="Calibri" w:cs="Times New Roman"/>
          <w:b/>
          <w:szCs w:val="22"/>
          <w:lang w:bidi="ar-SA"/>
        </w:rPr>
      </w:pPr>
      <w:r w:rsidRPr="004F621C">
        <w:rPr>
          <w:rFonts w:ascii="Calibri" w:eastAsia="Calibri" w:hAnsi="Calibri" w:cs="Times New Roman"/>
          <w:b/>
          <w:szCs w:val="22"/>
          <w:lang w:bidi="ar-SA"/>
        </w:rPr>
        <w:t>W przypadku wskaźników obiektywnych (indeksów) spośród wszystkich aspektów największy wpływ na ogólne zadowolenie</w:t>
      </w:r>
      <w:r w:rsidR="002932A6">
        <w:rPr>
          <w:rFonts w:ascii="Calibri" w:eastAsia="Calibri" w:hAnsi="Calibri" w:cs="Times New Roman"/>
          <w:b/>
          <w:szCs w:val="22"/>
          <w:lang w:bidi="ar-SA"/>
        </w:rPr>
        <w:t xml:space="preserve"> z </w:t>
      </w:r>
      <w:r w:rsidRPr="004F621C">
        <w:rPr>
          <w:rFonts w:ascii="Calibri" w:eastAsia="Calibri" w:hAnsi="Calibri" w:cs="Times New Roman"/>
          <w:b/>
          <w:szCs w:val="22"/>
          <w:lang w:bidi="ar-SA"/>
        </w:rPr>
        <w:t xml:space="preserve">pracy </w:t>
      </w:r>
      <w:r w:rsidR="00307935">
        <w:rPr>
          <w:rFonts w:ascii="Calibri" w:eastAsia="Calibri" w:hAnsi="Calibri" w:cs="Times New Roman"/>
          <w:b/>
          <w:szCs w:val="22"/>
          <w:lang w:bidi="ar-SA"/>
        </w:rPr>
        <w:t xml:space="preserve">ma </w:t>
      </w:r>
      <w:r w:rsidR="00307935" w:rsidRPr="00307935">
        <w:rPr>
          <w:rFonts w:ascii="Calibri" w:eastAsia="Calibri" w:hAnsi="Calibri" w:cs="Times New Roman"/>
          <w:b/>
          <w:szCs w:val="22"/>
          <w:lang w:bidi="ar-SA"/>
        </w:rPr>
        <w:t>wskaźnik środowiska społecznego</w:t>
      </w:r>
      <w:r w:rsidR="00307935">
        <w:rPr>
          <w:rFonts w:ascii="Calibri" w:eastAsia="Calibri" w:hAnsi="Calibri" w:cs="Times New Roman"/>
          <w:b/>
          <w:szCs w:val="22"/>
          <w:lang w:bidi="ar-SA"/>
        </w:rPr>
        <w:t>, umiejętności</w:t>
      </w:r>
      <w:r w:rsidR="002932A6">
        <w:rPr>
          <w:rFonts w:ascii="Calibri" w:eastAsia="Calibri" w:hAnsi="Calibri" w:cs="Times New Roman"/>
          <w:b/>
          <w:szCs w:val="22"/>
          <w:lang w:bidi="ar-SA"/>
        </w:rPr>
        <w:t xml:space="preserve"> i </w:t>
      </w:r>
      <w:r w:rsidR="00307935">
        <w:rPr>
          <w:rFonts w:ascii="Calibri" w:eastAsia="Calibri" w:hAnsi="Calibri" w:cs="Times New Roman"/>
          <w:b/>
          <w:szCs w:val="22"/>
          <w:lang w:bidi="ar-SA"/>
        </w:rPr>
        <w:t>decyzyjność, czas pracy, wskaźnik perspektywy,</w:t>
      </w:r>
      <w:r w:rsidR="002932A6">
        <w:rPr>
          <w:rFonts w:ascii="Calibri" w:eastAsia="Calibri" w:hAnsi="Calibri" w:cs="Times New Roman"/>
          <w:b/>
          <w:szCs w:val="22"/>
          <w:lang w:bidi="ar-SA"/>
        </w:rPr>
        <w:t xml:space="preserve"> a </w:t>
      </w:r>
      <w:r w:rsidR="00307935">
        <w:rPr>
          <w:rFonts w:ascii="Calibri" w:eastAsia="Calibri" w:hAnsi="Calibri" w:cs="Times New Roman"/>
          <w:b/>
          <w:szCs w:val="22"/>
          <w:lang w:bidi="ar-SA"/>
        </w:rPr>
        <w:t xml:space="preserve">także </w:t>
      </w:r>
      <w:r w:rsidR="00307935" w:rsidRPr="00307935">
        <w:rPr>
          <w:rFonts w:ascii="Calibri" w:eastAsia="Calibri" w:hAnsi="Calibri" w:cs="Times New Roman"/>
          <w:b/>
          <w:szCs w:val="22"/>
          <w:lang w:bidi="ar-SA"/>
        </w:rPr>
        <w:t>zarobki powyżej 2700 zł.</w:t>
      </w:r>
      <w:r w:rsidR="00307935">
        <w:rPr>
          <w:rFonts w:ascii="Calibri" w:eastAsia="Calibri" w:hAnsi="Calibri" w:cs="Times New Roman"/>
          <w:b/>
          <w:szCs w:val="22"/>
          <w:lang w:bidi="ar-SA"/>
        </w:rPr>
        <w:t xml:space="preserve"> </w:t>
      </w:r>
      <w:r w:rsidR="00E6520B">
        <w:rPr>
          <w:rFonts w:ascii="Calibri" w:eastAsia="Calibri" w:hAnsi="Calibri" w:cs="Times New Roman"/>
          <w:b/>
          <w:szCs w:val="22"/>
          <w:lang w:bidi="ar-SA"/>
        </w:rPr>
        <w:t>W przypadku i</w:t>
      </w:r>
      <w:r w:rsidR="00307935">
        <w:rPr>
          <w:rFonts w:ascii="Calibri" w:eastAsia="Calibri" w:hAnsi="Calibri" w:cs="Times New Roman"/>
          <w:b/>
          <w:szCs w:val="22"/>
          <w:lang w:bidi="ar-SA"/>
        </w:rPr>
        <w:t>nte</w:t>
      </w:r>
      <w:r w:rsidR="006E304E">
        <w:rPr>
          <w:rFonts w:ascii="Calibri" w:eastAsia="Calibri" w:hAnsi="Calibri" w:cs="Times New Roman"/>
          <w:b/>
          <w:szCs w:val="22"/>
          <w:lang w:bidi="ar-SA"/>
        </w:rPr>
        <w:t>n</w:t>
      </w:r>
      <w:r w:rsidR="00307935">
        <w:rPr>
          <w:rFonts w:ascii="Calibri" w:eastAsia="Calibri" w:hAnsi="Calibri" w:cs="Times New Roman"/>
          <w:b/>
          <w:szCs w:val="22"/>
          <w:lang w:bidi="ar-SA"/>
        </w:rPr>
        <w:t>sywnoś</w:t>
      </w:r>
      <w:r w:rsidR="00E6520B">
        <w:rPr>
          <w:rFonts w:ascii="Calibri" w:eastAsia="Calibri" w:hAnsi="Calibri" w:cs="Times New Roman"/>
          <w:b/>
          <w:szCs w:val="22"/>
          <w:lang w:bidi="ar-SA"/>
        </w:rPr>
        <w:t>ci</w:t>
      </w:r>
      <w:r w:rsidR="00307935">
        <w:rPr>
          <w:rFonts w:ascii="Calibri" w:eastAsia="Calibri" w:hAnsi="Calibri" w:cs="Times New Roman"/>
          <w:b/>
          <w:szCs w:val="22"/>
          <w:lang w:bidi="ar-SA"/>
        </w:rPr>
        <w:t xml:space="preserve"> pracy </w:t>
      </w:r>
      <w:r w:rsidR="00E6520B">
        <w:rPr>
          <w:rFonts w:ascii="Calibri" w:eastAsia="Calibri" w:hAnsi="Calibri" w:cs="Times New Roman"/>
          <w:b/>
          <w:szCs w:val="22"/>
          <w:lang w:bidi="ar-SA"/>
        </w:rPr>
        <w:t>mamy do czynienia</w:t>
      </w:r>
      <w:r w:rsidR="002932A6">
        <w:rPr>
          <w:rFonts w:ascii="Calibri" w:eastAsia="Calibri" w:hAnsi="Calibri" w:cs="Times New Roman"/>
          <w:b/>
          <w:szCs w:val="22"/>
          <w:lang w:bidi="ar-SA"/>
        </w:rPr>
        <w:t xml:space="preserve"> z </w:t>
      </w:r>
      <w:r w:rsidR="00E6520B">
        <w:rPr>
          <w:rFonts w:ascii="Calibri" w:eastAsia="Calibri" w:hAnsi="Calibri" w:cs="Times New Roman"/>
          <w:b/>
          <w:szCs w:val="22"/>
          <w:lang w:bidi="ar-SA"/>
        </w:rPr>
        <w:t>zależnością odwrotną</w:t>
      </w:r>
      <w:r w:rsidR="00E951E8">
        <w:rPr>
          <w:rFonts w:ascii="Calibri" w:eastAsia="Calibri" w:hAnsi="Calibri" w:cs="Times New Roman"/>
          <w:b/>
          <w:szCs w:val="22"/>
          <w:lang w:bidi="ar-SA"/>
        </w:rPr>
        <w:t xml:space="preserve"> </w:t>
      </w:r>
      <w:r w:rsidR="00E6520B">
        <w:rPr>
          <w:rFonts w:ascii="Calibri" w:eastAsia="Calibri" w:hAnsi="Calibri" w:cs="Times New Roman"/>
          <w:b/>
          <w:szCs w:val="22"/>
          <w:lang w:bidi="ar-SA"/>
        </w:rPr>
        <w:t>- im wyższa intensywność, tym niższe zadowolenie</w:t>
      </w:r>
      <w:r w:rsidR="002932A6">
        <w:rPr>
          <w:rFonts w:ascii="Calibri" w:eastAsia="Calibri" w:hAnsi="Calibri" w:cs="Times New Roman"/>
          <w:b/>
          <w:szCs w:val="22"/>
          <w:lang w:bidi="ar-SA"/>
        </w:rPr>
        <w:t xml:space="preserve"> z </w:t>
      </w:r>
      <w:r w:rsidR="00E6520B">
        <w:rPr>
          <w:rFonts w:ascii="Calibri" w:eastAsia="Calibri" w:hAnsi="Calibri" w:cs="Times New Roman"/>
          <w:b/>
          <w:szCs w:val="22"/>
          <w:lang w:bidi="ar-SA"/>
        </w:rPr>
        <w:t xml:space="preserve">pracy. Natomiast </w:t>
      </w:r>
      <w:r w:rsidR="00307935">
        <w:rPr>
          <w:rFonts w:ascii="Calibri" w:eastAsia="Calibri" w:hAnsi="Calibri" w:cs="Times New Roman"/>
          <w:b/>
          <w:szCs w:val="22"/>
          <w:lang w:bidi="ar-SA"/>
        </w:rPr>
        <w:t xml:space="preserve">fizyczne środowisko pracy </w:t>
      </w:r>
      <w:r w:rsidRPr="004F621C">
        <w:rPr>
          <w:rFonts w:ascii="Calibri" w:eastAsia="Calibri" w:hAnsi="Calibri" w:cs="Times New Roman"/>
          <w:b/>
          <w:szCs w:val="22"/>
          <w:lang w:bidi="ar-SA"/>
        </w:rPr>
        <w:t>nie ma wpływu na zadowolenie</w:t>
      </w:r>
      <w:r w:rsidR="002932A6">
        <w:rPr>
          <w:rFonts w:ascii="Calibri" w:eastAsia="Calibri" w:hAnsi="Calibri" w:cs="Times New Roman"/>
          <w:b/>
          <w:szCs w:val="22"/>
          <w:lang w:bidi="ar-SA"/>
        </w:rPr>
        <w:t xml:space="preserve"> z </w:t>
      </w:r>
      <w:r w:rsidRPr="004F621C">
        <w:rPr>
          <w:rFonts w:ascii="Calibri" w:eastAsia="Calibri" w:hAnsi="Calibri" w:cs="Times New Roman"/>
          <w:b/>
          <w:szCs w:val="22"/>
          <w:lang w:bidi="ar-SA"/>
        </w:rPr>
        <w:t>pracy</w:t>
      </w:r>
      <w:r w:rsidR="00E951E8">
        <w:rPr>
          <w:rStyle w:val="Odwoanieprzypisudolnego"/>
          <w:rFonts w:ascii="Calibri" w:eastAsia="Calibri" w:hAnsi="Calibri" w:cs="Times New Roman"/>
          <w:b/>
          <w:szCs w:val="22"/>
          <w:lang w:bidi="ar-SA"/>
        </w:rPr>
        <w:footnoteReference w:id="18"/>
      </w:r>
      <w:r w:rsidRPr="004F621C">
        <w:rPr>
          <w:rFonts w:ascii="Calibri" w:eastAsia="Calibri" w:hAnsi="Calibri" w:cs="Times New Roman"/>
          <w:b/>
          <w:szCs w:val="22"/>
          <w:lang w:bidi="ar-SA"/>
        </w:rPr>
        <w:t>.</w:t>
      </w:r>
    </w:p>
    <w:p w:rsidR="003B5B44" w:rsidRPr="003B5B44" w:rsidRDefault="003B5B44" w:rsidP="00E951E8">
      <w:pPr>
        <w:spacing w:after="120"/>
        <w:rPr>
          <w:rFonts w:ascii="Calibri" w:eastAsia="Calibri" w:hAnsi="Calibri" w:cs="Calibri"/>
          <w:color w:val="auto"/>
          <w:szCs w:val="22"/>
          <w:lang w:bidi="ar-SA"/>
        </w:rPr>
      </w:pPr>
      <w:r w:rsidRPr="003B5B44">
        <w:rPr>
          <w:rFonts w:ascii="Calibri" w:eastAsia="Calibri" w:hAnsi="Calibri" w:cs="Calibri"/>
          <w:noProof/>
          <w:color w:val="auto"/>
          <w:szCs w:val="22"/>
          <w:lang w:eastAsia="pl-PL" w:bidi="ar-SA"/>
        </w:rPr>
        <w:drawing>
          <wp:inline distT="0" distB="0" distL="0" distR="0" wp14:anchorId="66326007" wp14:editId="359ADD89">
            <wp:extent cx="5743575" cy="1562100"/>
            <wp:effectExtent l="0" t="0" r="9525" b="0"/>
            <wp:docPr id="197"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3B5B44" w:rsidRPr="004F621C" w:rsidRDefault="003B5B44" w:rsidP="004F621C">
      <w:pPr>
        <w:pStyle w:val="Legenda"/>
        <w:keepNext/>
      </w:pPr>
      <w:bookmarkStart w:id="169" w:name="_Toc501309491"/>
      <w:bookmarkStart w:id="170" w:name="_Toc533003458"/>
      <w:bookmarkStart w:id="171" w:name="_Toc21345711"/>
      <w:r w:rsidRPr="004F621C">
        <w:t xml:space="preserve">Tabela </w:t>
      </w:r>
      <w:r w:rsidRPr="004F621C">
        <w:fldChar w:fldCharType="begin"/>
      </w:r>
      <w:r w:rsidRPr="004F621C">
        <w:instrText xml:space="preserve"> SEQ Tabela \* ARABIC </w:instrText>
      </w:r>
      <w:r w:rsidRPr="004F621C">
        <w:fldChar w:fldCharType="separate"/>
      </w:r>
      <w:r w:rsidR="0059000B">
        <w:rPr>
          <w:noProof/>
        </w:rPr>
        <w:t>25</w:t>
      </w:r>
      <w:r w:rsidRPr="004F621C">
        <w:fldChar w:fldCharType="end"/>
      </w:r>
      <w:r w:rsidRPr="004F621C">
        <w:t>. Analiza regresji dla wskaźników obserwowalnych</w:t>
      </w:r>
      <w:bookmarkEnd w:id="169"/>
      <w:bookmarkEnd w:id="170"/>
      <w:bookmarkEnd w:id="171"/>
    </w:p>
    <w:tbl>
      <w:tblPr>
        <w:tblStyle w:val="Jasnecieniowanieakcent171"/>
        <w:tblW w:w="8909" w:type="dxa"/>
        <w:tblLook w:val="04A0" w:firstRow="1" w:lastRow="0" w:firstColumn="1" w:lastColumn="0" w:noHBand="0" w:noVBand="1"/>
      </w:tblPr>
      <w:tblGrid>
        <w:gridCol w:w="5495"/>
        <w:gridCol w:w="1934"/>
        <w:gridCol w:w="1555"/>
      </w:tblGrid>
      <w:tr w:rsidR="004F621C" w:rsidRPr="00DB5429" w:rsidTr="004F621C">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B5B44" w:rsidRPr="00DB5429" w:rsidRDefault="003B5B44" w:rsidP="003B5B44">
            <w:pPr>
              <w:rPr>
                <w:rFonts w:asciiTheme="minorHAnsi" w:hAnsiTheme="minorHAnsi" w:cstheme="minorHAnsi"/>
                <w:szCs w:val="24"/>
                <w:lang w:eastAsia="pl-PL"/>
              </w:rPr>
            </w:pPr>
            <w:r w:rsidRPr="00DB5429">
              <w:rPr>
                <w:rFonts w:asciiTheme="minorHAnsi" w:hAnsiTheme="minorHAnsi" w:cstheme="minorHAnsi"/>
                <w:szCs w:val="24"/>
                <w:lang w:eastAsia="pl-PL"/>
              </w:rPr>
              <w:t> </w:t>
            </w:r>
          </w:p>
        </w:tc>
        <w:tc>
          <w:tcPr>
            <w:tcW w:w="1859" w:type="dxa"/>
            <w:noWrap/>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Współczynniki standaryzowane- Beta</w:t>
            </w:r>
          </w:p>
        </w:tc>
        <w:tc>
          <w:tcPr>
            <w:tcW w:w="1555" w:type="dxa"/>
            <w:noWrap/>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Istotność</w:t>
            </w:r>
          </w:p>
        </w:tc>
      </w:tr>
      <w:tr w:rsidR="004F621C" w:rsidRPr="00DB5429" w:rsidTr="004F621C">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B5B44" w:rsidRPr="00DB5429" w:rsidRDefault="003B5B44" w:rsidP="00E951E8">
            <w:pPr>
              <w:rPr>
                <w:rFonts w:asciiTheme="minorHAnsi" w:hAnsiTheme="minorHAnsi" w:cstheme="minorHAnsi"/>
                <w:szCs w:val="24"/>
                <w:lang w:eastAsia="pl-PL"/>
              </w:rPr>
            </w:pPr>
            <w:r w:rsidRPr="00DB5429">
              <w:rPr>
                <w:rFonts w:asciiTheme="minorHAnsi" w:hAnsiTheme="minorHAnsi" w:cstheme="minorHAnsi"/>
                <w:szCs w:val="24"/>
                <w:lang w:eastAsia="pl-PL"/>
              </w:rPr>
              <w:t>Dochód   do 1400</w:t>
            </w:r>
            <w:r w:rsidR="004F621C" w:rsidRPr="00DB5429">
              <w:rPr>
                <w:rFonts w:asciiTheme="minorHAnsi" w:hAnsiTheme="minorHAnsi" w:cstheme="minorHAnsi"/>
                <w:szCs w:val="24"/>
                <w:lang w:eastAsia="pl-PL"/>
              </w:rPr>
              <w:t xml:space="preserve"> (punkt odniesienia)</w:t>
            </w:r>
          </w:p>
        </w:tc>
        <w:tc>
          <w:tcPr>
            <w:tcW w:w="1859" w:type="dxa"/>
            <w:noWrap/>
          </w:tcPr>
          <w:p w:rsidR="003B5B44" w:rsidRPr="00DB5429" w:rsidRDefault="003B5B44" w:rsidP="003B5B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55" w:type="dxa"/>
            <w:noWrap/>
          </w:tcPr>
          <w:p w:rsidR="003B5B44" w:rsidRPr="00DB5429" w:rsidRDefault="003B5B44" w:rsidP="003B5B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307935" w:rsidRPr="00DB5429" w:rsidTr="00512047">
        <w:trPr>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 xml:space="preserve">                  1401-2000</w:t>
            </w:r>
          </w:p>
        </w:tc>
        <w:tc>
          <w:tcPr>
            <w:tcW w:w="1859" w:type="dxa"/>
            <w:noWrap/>
            <w:vAlign w:val="center"/>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,044</w:t>
            </w:r>
          </w:p>
        </w:tc>
        <w:tc>
          <w:tcPr>
            <w:tcW w:w="1555" w:type="dxa"/>
            <w:noWrap/>
            <w:hideMark/>
          </w:tcPr>
          <w:p w:rsidR="00307935" w:rsidRPr="00DB5429" w:rsidRDefault="00307935" w:rsidP="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,571</w:t>
            </w:r>
          </w:p>
        </w:tc>
      </w:tr>
      <w:tr w:rsidR="00307935" w:rsidRPr="00DB5429" w:rsidTr="0051204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 xml:space="preserve">                  2001-2700</w:t>
            </w:r>
          </w:p>
        </w:tc>
        <w:tc>
          <w:tcPr>
            <w:tcW w:w="1859" w:type="dxa"/>
            <w:noWrap/>
            <w:vAlign w:val="center"/>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,149</w:t>
            </w:r>
          </w:p>
        </w:tc>
        <w:tc>
          <w:tcPr>
            <w:tcW w:w="1555" w:type="dxa"/>
            <w:noWrap/>
            <w:hideMark/>
          </w:tcPr>
          <w:p w:rsidR="00307935" w:rsidRPr="00DB5429" w:rsidRDefault="00307935" w:rsidP="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,046</w:t>
            </w:r>
          </w:p>
        </w:tc>
      </w:tr>
      <w:tr w:rsidR="00307935" w:rsidRPr="00DB5429" w:rsidTr="00512047">
        <w:trPr>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 xml:space="preserve">                  2701+</w:t>
            </w:r>
          </w:p>
        </w:tc>
        <w:tc>
          <w:tcPr>
            <w:tcW w:w="1859" w:type="dxa"/>
            <w:noWrap/>
            <w:vAlign w:val="center"/>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,241</w:t>
            </w:r>
          </w:p>
        </w:tc>
        <w:tc>
          <w:tcPr>
            <w:tcW w:w="1555" w:type="dxa"/>
            <w:noWrap/>
            <w:hideMark/>
          </w:tcPr>
          <w:p w:rsidR="00307935" w:rsidRPr="00DB5429" w:rsidRDefault="00307935" w:rsidP="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,001</w:t>
            </w:r>
          </w:p>
        </w:tc>
      </w:tr>
      <w:tr w:rsidR="00307935" w:rsidRPr="00DB5429" w:rsidTr="0051204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Indeks - Fizyczne środowisko pracy</w:t>
            </w:r>
          </w:p>
        </w:tc>
        <w:tc>
          <w:tcPr>
            <w:tcW w:w="1859" w:type="dxa"/>
            <w:noWrap/>
            <w:vAlign w:val="center"/>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,002</w:t>
            </w:r>
          </w:p>
        </w:tc>
        <w:tc>
          <w:tcPr>
            <w:tcW w:w="1555" w:type="dxa"/>
            <w:noWrap/>
            <w:hideMark/>
          </w:tcPr>
          <w:p w:rsidR="00307935" w:rsidRPr="00DB5429" w:rsidRDefault="00307935" w:rsidP="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,116</w:t>
            </w:r>
          </w:p>
        </w:tc>
      </w:tr>
      <w:tr w:rsidR="00307935" w:rsidRPr="00DB5429" w:rsidTr="00512047">
        <w:trPr>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Indeks - Intensywność pracy</w:t>
            </w:r>
          </w:p>
        </w:tc>
        <w:tc>
          <w:tcPr>
            <w:tcW w:w="1859" w:type="dxa"/>
            <w:noWrap/>
            <w:vAlign w:val="center"/>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-,004</w:t>
            </w:r>
          </w:p>
        </w:tc>
        <w:tc>
          <w:tcPr>
            <w:tcW w:w="1555" w:type="dxa"/>
            <w:noWrap/>
            <w:hideMark/>
          </w:tcPr>
          <w:p w:rsidR="00307935" w:rsidRPr="00DB5429" w:rsidRDefault="00307935" w:rsidP="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307935" w:rsidRPr="00DB5429" w:rsidTr="0051204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lastRenderedPageBreak/>
              <w:t>Indeks - Czas pracy</w:t>
            </w:r>
          </w:p>
        </w:tc>
        <w:tc>
          <w:tcPr>
            <w:tcW w:w="1859" w:type="dxa"/>
            <w:noWrap/>
            <w:vAlign w:val="center"/>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,006</w:t>
            </w:r>
          </w:p>
        </w:tc>
        <w:tc>
          <w:tcPr>
            <w:tcW w:w="1555" w:type="dxa"/>
            <w:noWrap/>
            <w:hideMark/>
          </w:tcPr>
          <w:p w:rsidR="00307935" w:rsidRPr="00DB5429" w:rsidRDefault="00307935" w:rsidP="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307935" w:rsidRPr="00DB5429" w:rsidTr="00512047">
        <w:trPr>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Indeks - Środowisko społeczne</w:t>
            </w:r>
          </w:p>
        </w:tc>
        <w:tc>
          <w:tcPr>
            <w:tcW w:w="1859" w:type="dxa"/>
            <w:noWrap/>
            <w:vAlign w:val="center"/>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,007</w:t>
            </w:r>
          </w:p>
        </w:tc>
        <w:tc>
          <w:tcPr>
            <w:tcW w:w="1555" w:type="dxa"/>
            <w:noWrap/>
            <w:hideMark/>
          </w:tcPr>
          <w:p w:rsidR="00307935" w:rsidRPr="00DB5429" w:rsidRDefault="00307935" w:rsidP="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307935" w:rsidRPr="00DB5429" w:rsidTr="0051204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 xml:space="preserve">Indeks - Umiejętności wykorzystywane w pracy oraz decyzyjność </w:t>
            </w:r>
          </w:p>
        </w:tc>
        <w:tc>
          <w:tcPr>
            <w:tcW w:w="1859" w:type="dxa"/>
            <w:noWrap/>
            <w:vAlign w:val="center"/>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,005</w:t>
            </w:r>
          </w:p>
        </w:tc>
        <w:tc>
          <w:tcPr>
            <w:tcW w:w="1555" w:type="dxa"/>
            <w:noWrap/>
            <w:hideMark/>
          </w:tcPr>
          <w:p w:rsidR="00307935" w:rsidRPr="00DB5429" w:rsidRDefault="00307935" w:rsidP="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307935" w:rsidRPr="00DB5429" w:rsidTr="00512047">
        <w:trPr>
          <w:trHeight w:val="196"/>
        </w:trPr>
        <w:tc>
          <w:tcPr>
            <w:cnfStyle w:val="001000000000" w:firstRow="0" w:lastRow="0" w:firstColumn="1" w:lastColumn="0" w:oddVBand="0" w:evenVBand="0" w:oddHBand="0" w:evenHBand="0" w:firstRowFirstColumn="0" w:firstRowLastColumn="0" w:lastRowFirstColumn="0" w:lastRowLastColumn="0"/>
            <w:tcW w:w="5495" w:type="dxa"/>
            <w:noWrap/>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Indeks - Perspektywy</w:t>
            </w:r>
          </w:p>
        </w:tc>
        <w:tc>
          <w:tcPr>
            <w:tcW w:w="1859" w:type="dxa"/>
            <w:noWrap/>
            <w:vAlign w:val="center"/>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,004</w:t>
            </w:r>
          </w:p>
        </w:tc>
        <w:tc>
          <w:tcPr>
            <w:tcW w:w="1555" w:type="dxa"/>
            <w:noWrap/>
            <w:hideMark/>
          </w:tcPr>
          <w:p w:rsidR="00307935" w:rsidRPr="00DB5429" w:rsidRDefault="00307935" w:rsidP="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bl>
    <w:p w:rsidR="004F621C" w:rsidRPr="00DB0744" w:rsidRDefault="004F621C" w:rsidP="00AF3105">
      <w:pPr>
        <w:pStyle w:val="rdloStyl"/>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 xml:space="preserve">, </w:t>
      </w:r>
    </w:p>
    <w:p w:rsidR="00307935" w:rsidRDefault="00307935">
      <w:pPr>
        <w:rPr>
          <w:rFonts w:ascii="Calibri" w:eastAsia="Calibri" w:hAnsi="Calibri" w:cs="Times New Roman"/>
          <w:b/>
          <w:color w:val="auto"/>
          <w:szCs w:val="22"/>
          <w:lang w:bidi="ar-SA"/>
        </w:rPr>
      </w:pPr>
      <w:r>
        <w:rPr>
          <w:rFonts w:ascii="Calibri" w:eastAsia="Calibri" w:hAnsi="Calibri" w:cs="Times New Roman"/>
          <w:b/>
          <w:color w:val="auto"/>
          <w:szCs w:val="22"/>
          <w:lang w:bidi="ar-SA"/>
        </w:rPr>
        <w:br w:type="page"/>
      </w:r>
    </w:p>
    <w:p w:rsidR="003B5B44" w:rsidRPr="00307935" w:rsidRDefault="003B5B44" w:rsidP="00205688">
      <w:pPr>
        <w:pStyle w:val="Nagwek3"/>
      </w:pPr>
      <w:bookmarkStart w:id="172" w:name="_Toc500858021"/>
      <w:bookmarkStart w:id="173" w:name="_Toc501309256"/>
      <w:bookmarkStart w:id="174" w:name="_Toc531856154"/>
      <w:bookmarkStart w:id="175" w:name="_Toc533003492"/>
      <w:bookmarkStart w:id="176" w:name="_Toc22548695"/>
      <w:r w:rsidRPr="00307935">
        <w:lastRenderedPageBreak/>
        <w:t>Analiza relacji pomiędzy obiektywnymi wymiarami pracy</w:t>
      </w:r>
      <w:bookmarkEnd w:id="172"/>
      <w:bookmarkEnd w:id="173"/>
      <w:bookmarkEnd w:id="174"/>
      <w:bookmarkEnd w:id="175"/>
      <w:bookmarkEnd w:id="176"/>
    </w:p>
    <w:p w:rsidR="003B5B44" w:rsidRPr="00307935" w:rsidRDefault="003B5B44" w:rsidP="00307935">
      <w:pPr>
        <w:spacing w:before="120" w:after="0" w:line="240" w:lineRule="auto"/>
        <w:rPr>
          <w:rFonts w:ascii="Calibri" w:eastAsia="Calibri" w:hAnsi="Calibri" w:cs="Calibri"/>
          <w:szCs w:val="22"/>
          <w:lang w:bidi="ar-SA"/>
        </w:rPr>
      </w:pPr>
      <w:r w:rsidRPr="00307935">
        <w:rPr>
          <w:rFonts w:ascii="Calibri" w:eastAsia="Calibri" w:hAnsi="Calibri" w:cs="Calibri"/>
          <w:szCs w:val="22"/>
          <w:lang w:bidi="ar-SA"/>
        </w:rPr>
        <w:t>Odnosząc się do sześciu wskaźników jakości pracy („Fizyczne środowisko pracy”, „Intensywność pracy”, „Czas pracy”, „Środowisko społeczne”, „Umiejętności</w:t>
      </w:r>
      <w:r w:rsidR="002932A6">
        <w:rPr>
          <w:rFonts w:ascii="Calibri" w:eastAsia="Calibri" w:hAnsi="Calibri" w:cs="Calibri"/>
          <w:szCs w:val="22"/>
          <w:lang w:bidi="ar-SA"/>
        </w:rPr>
        <w:t xml:space="preserve"> i </w:t>
      </w:r>
      <w:r w:rsidRPr="00307935">
        <w:rPr>
          <w:rFonts w:ascii="Calibri" w:eastAsia="Calibri" w:hAnsi="Calibri" w:cs="Calibri"/>
          <w:szCs w:val="22"/>
          <w:lang w:bidi="ar-SA"/>
        </w:rPr>
        <w:t xml:space="preserve">decyzyjność”, „Perspektywy”) sprawdzono na ile ich wartości są ze sobą powiązane. </w:t>
      </w:r>
    </w:p>
    <w:p w:rsidR="006E304E" w:rsidRDefault="003B5B44" w:rsidP="00307935">
      <w:pPr>
        <w:spacing w:before="120" w:after="0" w:line="240" w:lineRule="auto"/>
        <w:rPr>
          <w:rFonts w:ascii="Calibri" w:eastAsia="Calibri" w:hAnsi="Calibri" w:cs="Calibri"/>
          <w:b/>
          <w:szCs w:val="22"/>
          <w:lang w:bidi="ar-SA"/>
        </w:rPr>
      </w:pPr>
      <w:r w:rsidRPr="00307935">
        <w:rPr>
          <w:rFonts w:ascii="Calibri" w:eastAsia="Calibri" w:hAnsi="Calibri" w:cs="Calibri"/>
          <w:b/>
          <w:szCs w:val="22"/>
          <w:lang w:bidi="ar-SA"/>
        </w:rPr>
        <w:t xml:space="preserve">Największą zależność stwierdzono pomiędzy </w:t>
      </w:r>
      <w:r w:rsidR="00790B44">
        <w:rPr>
          <w:rFonts w:ascii="Calibri" w:eastAsia="Calibri" w:hAnsi="Calibri" w:cs="Calibri"/>
          <w:b/>
          <w:szCs w:val="22"/>
          <w:lang w:bidi="ar-SA"/>
        </w:rPr>
        <w:t xml:space="preserve">wskaźnikami </w:t>
      </w:r>
      <w:r w:rsidRPr="00307935">
        <w:rPr>
          <w:rFonts w:ascii="Calibri" w:eastAsia="Calibri" w:hAnsi="Calibri" w:cs="Calibri"/>
          <w:b/>
          <w:szCs w:val="22"/>
          <w:lang w:bidi="ar-SA"/>
        </w:rPr>
        <w:t>„Środowisk</w:t>
      </w:r>
      <w:r w:rsidR="00790B44">
        <w:rPr>
          <w:rFonts w:ascii="Calibri" w:eastAsia="Calibri" w:hAnsi="Calibri" w:cs="Calibri"/>
          <w:b/>
          <w:szCs w:val="22"/>
          <w:lang w:bidi="ar-SA"/>
        </w:rPr>
        <w:t>o</w:t>
      </w:r>
      <w:r w:rsidRPr="00307935">
        <w:rPr>
          <w:rFonts w:ascii="Calibri" w:eastAsia="Calibri" w:hAnsi="Calibri" w:cs="Calibri"/>
          <w:b/>
          <w:szCs w:val="22"/>
          <w:lang w:bidi="ar-SA"/>
        </w:rPr>
        <w:t xml:space="preserve"> społeczn</w:t>
      </w:r>
      <w:r w:rsidR="00790B44">
        <w:rPr>
          <w:rFonts w:ascii="Calibri" w:eastAsia="Calibri" w:hAnsi="Calibri" w:cs="Calibri"/>
          <w:b/>
          <w:szCs w:val="22"/>
          <w:lang w:bidi="ar-SA"/>
        </w:rPr>
        <w:t>e</w:t>
      </w:r>
      <w:r w:rsidRPr="00307935">
        <w:rPr>
          <w:rFonts w:ascii="Calibri" w:eastAsia="Calibri" w:hAnsi="Calibri" w:cs="Calibri"/>
          <w:b/>
          <w:szCs w:val="22"/>
          <w:lang w:bidi="ar-SA"/>
        </w:rPr>
        <w:t>”</w:t>
      </w:r>
      <w:r w:rsidR="00790B44">
        <w:rPr>
          <w:rFonts w:ascii="Calibri" w:eastAsia="Calibri" w:hAnsi="Calibri" w:cs="Calibri"/>
          <w:b/>
          <w:szCs w:val="22"/>
          <w:lang w:bidi="ar-SA"/>
        </w:rPr>
        <w:t xml:space="preserve"> oraz „Perspektywy”</w:t>
      </w:r>
      <w:r w:rsidRPr="00307935">
        <w:rPr>
          <w:rFonts w:ascii="Calibri" w:eastAsia="Calibri" w:hAnsi="Calibri" w:cs="Calibri"/>
          <w:b/>
          <w:szCs w:val="22"/>
          <w:lang w:bidi="ar-SA"/>
        </w:rPr>
        <w:t>,</w:t>
      </w:r>
      <w:r w:rsidR="002932A6">
        <w:rPr>
          <w:rFonts w:ascii="Calibri" w:eastAsia="Calibri" w:hAnsi="Calibri" w:cs="Calibri"/>
          <w:b/>
          <w:szCs w:val="22"/>
          <w:lang w:bidi="ar-SA"/>
        </w:rPr>
        <w:t xml:space="preserve"> a </w:t>
      </w:r>
      <w:r w:rsidRPr="00307935">
        <w:rPr>
          <w:rFonts w:ascii="Calibri" w:eastAsia="Calibri" w:hAnsi="Calibri" w:cs="Calibri"/>
          <w:b/>
          <w:szCs w:val="22"/>
          <w:lang w:bidi="ar-SA"/>
        </w:rPr>
        <w:t>„Umiejętnościami wykorzystywanymi w pracy</w:t>
      </w:r>
      <w:r w:rsidR="002932A6">
        <w:rPr>
          <w:rFonts w:ascii="Calibri" w:eastAsia="Calibri" w:hAnsi="Calibri" w:cs="Calibri"/>
          <w:b/>
          <w:szCs w:val="22"/>
          <w:lang w:bidi="ar-SA"/>
        </w:rPr>
        <w:t xml:space="preserve"> i </w:t>
      </w:r>
      <w:r w:rsidRPr="00307935">
        <w:rPr>
          <w:rFonts w:ascii="Calibri" w:eastAsia="Calibri" w:hAnsi="Calibri" w:cs="Calibri"/>
          <w:b/>
          <w:szCs w:val="22"/>
          <w:lang w:bidi="ar-SA"/>
        </w:rPr>
        <w:t>decyzyjnością”</w:t>
      </w:r>
      <w:r w:rsidR="006E304E">
        <w:rPr>
          <w:rFonts w:ascii="Calibri" w:eastAsia="Calibri" w:hAnsi="Calibri" w:cs="Calibri"/>
          <w:b/>
          <w:szCs w:val="22"/>
          <w:lang w:bidi="ar-SA"/>
        </w:rPr>
        <w:t xml:space="preserve"> </w:t>
      </w:r>
      <w:r w:rsidR="00790B44">
        <w:rPr>
          <w:rFonts w:ascii="Calibri" w:eastAsia="Calibri" w:hAnsi="Calibri" w:cs="Calibri"/>
          <w:b/>
          <w:szCs w:val="22"/>
          <w:lang w:bidi="ar-SA"/>
        </w:rPr>
        <w:t>.</w:t>
      </w:r>
    </w:p>
    <w:p w:rsidR="003B5B44" w:rsidRPr="00307935" w:rsidRDefault="006E304E" w:rsidP="00307935">
      <w:pPr>
        <w:spacing w:before="120" w:after="0" w:line="240" w:lineRule="auto"/>
        <w:rPr>
          <w:rFonts w:ascii="Calibri" w:eastAsia="Calibri" w:hAnsi="Calibri" w:cs="Calibri"/>
          <w:szCs w:val="22"/>
          <w:lang w:bidi="ar-SA"/>
        </w:rPr>
      </w:pPr>
      <w:r>
        <w:rPr>
          <w:rFonts w:ascii="Calibri" w:eastAsia="Calibri" w:hAnsi="Calibri" w:cs="Calibri"/>
          <w:b/>
          <w:szCs w:val="22"/>
          <w:lang w:bidi="ar-SA"/>
        </w:rPr>
        <w:t>Obserwujemy także wysoką negatywną zależność pomiędzy intensywnością pracy,</w:t>
      </w:r>
      <w:r w:rsidR="002932A6">
        <w:rPr>
          <w:rFonts w:ascii="Calibri" w:eastAsia="Calibri" w:hAnsi="Calibri" w:cs="Calibri"/>
          <w:b/>
          <w:szCs w:val="22"/>
          <w:lang w:bidi="ar-SA"/>
        </w:rPr>
        <w:t xml:space="preserve"> a </w:t>
      </w:r>
      <w:r>
        <w:rPr>
          <w:rFonts w:ascii="Calibri" w:eastAsia="Calibri" w:hAnsi="Calibri" w:cs="Calibri"/>
          <w:b/>
          <w:szCs w:val="22"/>
          <w:lang w:bidi="ar-SA"/>
        </w:rPr>
        <w:t>warunkami fizycznymi pracy oraz czasem pracy. Widać więc, że wysoka intensywność pracy wiąże się w województwie łódzkim</w:t>
      </w:r>
      <w:r w:rsidR="002932A6">
        <w:rPr>
          <w:rFonts w:ascii="Calibri" w:eastAsia="Calibri" w:hAnsi="Calibri" w:cs="Calibri"/>
          <w:b/>
          <w:szCs w:val="22"/>
          <w:lang w:bidi="ar-SA"/>
        </w:rPr>
        <w:t xml:space="preserve"> z </w:t>
      </w:r>
      <w:r>
        <w:rPr>
          <w:rFonts w:ascii="Calibri" w:eastAsia="Calibri" w:hAnsi="Calibri" w:cs="Calibri"/>
          <w:b/>
          <w:szCs w:val="22"/>
          <w:lang w:bidi="ar-SA"/>
        </w:rPr>
        <w:t>gorszymi warunkami pod względem fizycznego środowiska pracy oraz czasu pracy.</w:t>
      </w:r>
    </w:p>
    <w:p w:rsidR="003B5B44" w:rsidRPr="00307935" w:rsidRDefault="003B5B44" w:rsidP="00307935">
      <w:pPr>
        <w:spacing w:before="120" w:after="0" w:line="240" w:lineRule="auto"/>
        <w:rPr>
          <w:rFonts w:ascii="Calibri" w:eastAsia="Calibri" w:hAnsi="Calibri" w:cs="Calibri"/>
          <w:szCs w:val="22"/>
          <w:lang w:bidi="ar-SA"/>
        </w:rPr>
      </w:pPr>
      <w:r w:rsidRPr="00307935">
        <w:rPr>
          <w:rFonts w:ascii="Calibri" w:eastAsia="Calibri" w:hAnsi="Calibri" w:cs="Calibri"/>
          <w:szCs w:val="22"/>
          <w:lang w:bidi="ar-SA"/>
        </w:rPr>
        <w:t xml:space="preserve">Analiza wskazuje na dość uniwersalną bardzo wysoką rolę środowiska społecznego w jakim wykonywana jest praca, która bezpośrednio przekłada się na podmiotowość wykonywanej pracy oraz postrzeganie pracy w kontekście perspektywicznym. Dlatego też inwestycja w środowisko społeczne, wydają się działaniami, które w przyszłości będą procentować efektywnością pracy oraz jej trwałością. Szczególnie istotne jest to w kontekście faktu, że właśnie </w:t>
      </w:r>
      <w:r w:rsidR="00790B44">
        <w:rPr>
          <w:rFonts w:ascii="Calibri" w:eastAsia="Calibri" w:hAnsi="Calibri" w:cs="Calibri"/>
          <w:szCs w:val="22"/>
          <w:lang w:bidi="ar-SA"/>
        </w:rPr>
        <w:t xml:space="preserve">te czynniki mają </w:t>
      </w:r>
      <w:r w:rsidRPr="00307935">
        <w:rPr>
          <w:rFonts w:ascii="Calibri" w:eastAsia="Calibri" w:hAnsi="Calibri" w:cs="Calibri"/>
          <w:szCs w:val="22"/>
          <w:lang w:bidi="ar-SA"/>
        </w:rPr>
        <w:t>największy pozytywny wpływ na subiektywne zadowolenie</w:t>
      </w:r>
      <w:r w:rsidR="002932A6">
        <w:rPr>
          <w:rFonts w:ascii="Calibri" w:eastAsia="Calibri" w:hAnsi="Calibri" w:cs="Calibri"/>
          <w:szCs w:val="22"/>
          <w:lang w:bidi="ar-SA"/>
        </w:rPr>
        <w:t xml:space="preserve"> z </w:t>
      </w:r>
      <w:r w:rsidRPr="00307935">
        <w:rPr>
          <w:rFonts w:ascii="Calibri" w:eastAsia="Calibri" w:hAnsi="Calibri" w:cs="Calibri"/>
          <w:szCs w:val="22"/>
          <w:lang w:bidi="ar-SA"/>
        </w:rPr>
        <w:t>pracy.</w:t>
      </w:r>
    </w:p>
    <w:p w:rsidR="003B5B44" w:rsidRPr="003B5B44" w:rsidRDefault="003B5B44" w:rsidP="003B5B44">
      <w:pPr>
        <w:spacing w:before="120" w:after="0" w:line="240" w:lineRule="auto"/>
        <w:ind w:left="142"/>
        <w:rPr>
          <w:rFonts w:ascii="Calibri" w:eastAsia="Calibri" w:hAnsi="Calibri" w:cs="Calibri"/>
          <w:color w:val="auto"/>
          <w:szCs w:val="22"/>
          <w:lang w:bidi="ar-SA"/>
        </w:rPr>
      </w:pPr>
    </w:p>
    <w:p w:rsidR="003B5B44" w:rsidRPr="00307935" w:rsidRDefault="003B5B44" w:rsidP="00307935">
      <w:pPr>
        <w:pStyle w:val="Legenda"/>
        <w:keepNext/>
      </w:pPr>
      <w:bookmarkStart w:id="177" w:name="_Toc501309488"/>
      <w:bookmarkStart w:id="178" w:name="_Toc533003459"/>
      <w:bookmarkStart w:id="179" w:name="_Toc21345712"/>
      <w:r w:rsidRPr="00307935">
        <w:t xml:space="preserve">Tabela </w:t>
      </w:r>
      <w:r w:rsidRPr="00307935">
        <w:fldChar w:fldCharType="begin"/>
      </w:r>
      <w:r w:rsidRPr="00307935">
        <w:instrText xml:space="preserve"> SEQ Tabela \* ARABIC </w:instrText>
      </w:r>
      <w:r w:rsidRPr="00307935">
        <w:fldChar w:fldCharType="separate"/>
      </w:r>
      <w:r w:rsidR="0059000B">
        <w:rPr>
          <w:noProof/>
        </w:rPr>
        <w:t>26</w:t>
      </w:r>
      <w:r w:rsidRPr="00307935">
        <w:fldChar w:fldCharType="end"/>
      </w:r>
      <w:r w:rsidRPr="00307935">
        <w:t>. Poziom korelacji pomiędzy wartościami poszczególnych wskaźników</w:t>
      </w:r>
      <w:bookmarkEnd w:id="177"/>
      <w:bookmarkEnd w:id="178"/>
      <w:bookmarkEnd w:id="179"/>
    </w:p>
    <w:tbl>
      <w:tblPr>
        <w:tblStyle w:val="Jasnecieniowanieakcent171"/>
        <w:tblW w:w="8928" w:type="dxa"/>
        <w:tblLayout w:type="fixed"/>
        <w:tblLook w:val="04A0" w:firstRow="1" w:lastRow="0" w:firstColumn="1" w:lastColumn="0" w:noHBand="0" w:noVBand="1"/>
      </w:tblPr>
      <w:tblGrid>
        <w:gridCol w:w="2376"/>
        <w:gridCol w:w="1092"/>
        <w:gridCol w:w="1092"/>
        <w:gridCol w:w="1092"/>
        <w:gridCol w:w="1092"/>
        <w:gridCol w:w="1302"/>
        <w:gridCol w:w="882"/>
      </w:tblGrid>
      <w:tr w:rsidR="00307935" w:rsidRPr="00DB5429" w:rsidTr="00307935">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376" w:type="dxa"/>
            <w:hideMark/>
          </w:tcPr>
          <w:p w:rsidR="003B5B44" w:rsidRPr="00DB5429" w:rsidRDefault="003B5B44" w:rsidP="003B5B44">
            <w:pPr>
              <w:rPr>
                <w:rFonts w:asciiTheme="minorHAnsi" w:hAnsiTheme="minorHAnsi" w:cstheme="minorHAnsi"/>
                <w:szCs w:val="24"/>
                <w:lang w:eastAsia="pl-PL"/>
              </w:rPr>
            </w:pPr>
            <w:r w:rsidRPr="00DB5429">
              <w:rPr>
                <w:rFonts w:asciiTheme="minorHAnsi" w:hAnsiTheme="minorHAnsi" w:cstheme="minorHAnsi"/>
                <w:szCs w:val="24"/>
                <w:lang w:eastAsia="pl-PL"/>
              </w:rPr>
              <w:t> </w:t>
            </w:r>
          </w:p>
        </w:tc>
        <w:tc>
          <w:tcPr>
            <w:tcW w:w="109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Fizyczne środowisko pracy</w:t>
            </w:r>
          </w:p>
        </w:tc>
        <w:tc>
          <w:tcPr>
            <w:tcW w:w="109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Intensywność pracy</w:t>
            </w:r>
          </w:p>
        </w:tc>
        <w:tc>
          <w:tcPr>
            <w:tcW w:w="109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Czas pracy</w:t>
            </w:r>
          </w:p>
        </w:tc>
        <w:tc>
          <w:tcPr>
            <w:tcW w:w="109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Środowisko społeczne</w:t>
            </w:r>
          </w:p>
        </w:tc>
        <w:tc>
          <w:tcPr>
            <w:tcW w:w="130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 xml:space="preserve">Umiejętności </w:t>
            </w:r>
            <w:proofErr w:type="spellStart"/>
            <w:r w:rsidRPr="00DB5429">
              <w:rPr>
                <w:rFonts w:asciiTheme="minorHAnsi" w:hAnsiTheme="minorHAnsi" w:cstheme="minorHAnsi"/>
                <w:szCs w:val="24"/>
                <w:lang w:eastAsia="pl-PL"/>
              </w:rPr>
              <w:t>wykorzysty-wane</w:t>
            </w:r>
            <w:proofErr w:type="spellEnd"/>
            <w:r w:rsidRPr="00DB5429">
              <w:rPr>
                <w:rFonts w:asciiTheme="minorHAnsi" w:hAnsiTheme="minorHAnsi" w:cstheme="minorHAnsi"/>
                <w:szCs w:val="24"/>
                <w:lang w:eastAsia="pl-PL"/>
              </w:rPr>
              <w:t xml:space="preserve"> w pracy oraz decyzyjność </w:t>
            </w:r>
          </w:p>
        </w:tc>
        <w:tc>
          <w:tcPr>
            <w:tcW w:w="882" w:type="dxa"/>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proofErr w:type="spellStart"/>
            <w:r w:rsidRPr="00DB5429">
              <w:rPr>
                <w:rFonts w:asciiTheme="minorHAnsi" w:hAnsiTheme="minorHAnsi" w:cstheme="minorHAnsi"/>
                <w:szCs w:val="24"/>
                <w:lang w:eastAsia="pl-PL"/>
              </w:rPr>
              <w:t>Perspe-ktywy</w:t>
            </w:r>
            <w:proofErr w:type="spellEnd"/>
          </w:p>
        </w:tc>
      </w:tr>
      <w:tr w:rsidR="00307935" w:rsidRPr="00DB5429" w:rsidTr="0030793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Fizyczne środowisko pracy</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-,458</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,290</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,162</w:t>
            </w:r>
          </w:p>
        </w:tc>
        <w:tc>
          <w:tcPr>
            <w:tcW w:w="130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-,056</w:t>
            </w:r>
          </w:p>
        </w:tc>
        <w:tc>
          <w:tcPr>
            <w:tcW w:w="88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-,064</w:t>
            </w:r>
          </w:p>
        </w:tc>
      </w:tr>
      <w:tr w:rsidR="00307935" w:rsidRPr="00DB5429" w:rsidTr="00307935">
        <w:trPr>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Intensywność pracy</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-,458</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-,218</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,033</w:t>
            </w:r>
          </w:p>
        </w:tc>
        <w:tc>
          <w:tcPr>
            <w:tcW w:w="130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,116</w:t>
            </w:r>
          </w:p>
        </w:tc>
        <w:tc>
          <w:tcPr>
            <w:tcW w:w="88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,044</w:t>
            </w:r>
          </w:p>
        </w:tc>
      </w:tr>
      <w:tr w:rsidR="00307935" w:rsidRPr="00DB5429" w:rsidTr="0030793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Czas pracy</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,290</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-,218</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,194</w:t>
            </w:r>
          </w:p>
        </w:tc>
        <w:tc>
          <w:tcPr>
            <w:tcW w:w="130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,152</w:t>
            </w:r>
          </w:p>
        </w:tc>
        <w:tc>
          <w:tcPr>
            <w:tcW w:w="88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,025</w:t>
            </w:r>
          </w:p>
        </w:tc>
      </w:tr>
      <w:tr w:rsidR="00307935" w:rsidRPr="00DB5429" w:rsidTr="00307935">
        <w:trPr>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Środowisko społeczne</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,162</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,033</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B5429">
              <w:rPr>
                <w:rFonts w:asciiTheme="minorHAnsi" w:hAnsiTheme="minorHAnsi" w:cstheme="minorHAnsi"/>
                <w:b/>
                <w:szCs w:val="24"/>
              </w:rPr>
              <w:t>,194</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c>
          <w:tcPr>
            <w:tcW w:w="130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B5429">
              <w:rPr>
                <w:rFonts w:asciiTheme="minorHAnsi" w:hAnsiTheme="minorHAnsi" w:cstheme="minorHAnsi"/>
                <w:b/>
                <w:szCs w:val="24"/>
              </w:rPr>
              <w:t>,339</w:t>
            </w:r>
          </w:p>
        </w:tc>
        <w:tc>
          <w:tcPr>
            <w:tcW w:w="88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,111</w:t>
            </w:r>
          </w:p>
        </w:tc>
      </w:tr>
      <w:tr w:rsidR="00307935" w:rsidRPr="00DB5429" w:rsidTr="0030793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 xml:space="preserve">Umiejętności wykorzystywane w pracy oraz decyzyjność </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-,056</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,116</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,152</w:t>
            </w:r>
          </w:p>
        </w:tc>
        <w:tc>
          <w:tcPr>
            <w:tcW w:w="109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,339</w:t>
            </w:r>
          </w:p>
        </w:tc>
        <w:tc>
          <w:tcPr>
            <w:tcW w:w="130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c>
          <w:tcPr>
            <w:tcW w:w="882" w:type="dxa"/>
            <w:noWrap/>
            <w:hideMark/>
          </w:tcPr>
          <w:p w:rsidR="00307935" w:rsidRPr="00DB5429" w:rsidRDefault="003079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,294</w:t>
            </w:r>
          </w:p>
        </w:tc>
      </w:tr>
      <w:tr w:rsidR="00307935" w:rsidRPr="00DB5429" w:rsidTr="00307935">
        <w:trPr>
          <w:trHeight w:val="189"/>
        </w:trPr>
        <w:tc>
          <w:tcPr>
            <w:cnfStyle w:val="001000000000" w:firstRow="0" w:lastRow="0" w:firstColumn="1" w:lastColumn="0" w:oddVBand="0" w:evenVBand="0" w:oddHBand="0" w:evenHBand="0" w:firstRowFirstColumn="0" w:firstRowLastColumn="0" w:lastRowFirstColumn="0" w:lastRowLastColumn="0"/>
            <w:tcW w:w="2376" w:type="dxa"/>
            <w:hideMark/>
          </w:tcPr>
          <w:p w:rsidR="00307935" w:rsidRPr="00DB5429" w:rsidRDefault="00307935" w:rsidP="003B5B44">
            <w:pPr>
              <w:rPr>
                <w:rFonts w:asciiTheme="minorHAnsi" w:hAnsiTheme="minorHAnsi" w:cstheme="minorHAnsi"/>
                <w:szCs w:val="24"/>
                <w:lang w:eastAsia="pl-PL"/>
              </w:rPr>
            </w:pPr>
            <w:r w:rsidRPr="00DB5429">
              <w:rPr>
                <w:rFonts w:asciiTheme="minorHAnsi" w:hAnsiTheme="minorHAnsi" w:cstheme="minorHAnsi"/>
                <w:szCs w:val="24"/>
                <w:lang w:eastAsia="pl-PL"/>
              </w:rPr>
              <w:t>Perspektywy</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-,064</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,044</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,025</w:t>
            </w:r>
          </w:p>
        </w:tc>
        <w:tc>
          <w:tcPr>
            <w:tcW w:w="109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,111</w:t>
            </w:r>
          </w:p>
        </w:tc>
        <w:tc>
          <w:tcPr>
            <w:tcW w:w="130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24"/>
              </w:rPr>
            </w:pPr>
            <w:r w:rsidRPr="00DB5429">
              <w:rPr>
                <w:rFonts w:asciiTheme="minorHAnsi" w:hAnsiTheme="minorHAnsi" w:cstheme="minorHAnsi"/>
                <w:b/>
                <w:szCs w:val="24"/>
              </w:rPr>
              <w:t>,294</w:t>
            </w:r>
          </w:p>
        </w:tc>
        <w:tc>
          <w:tcPr>
            <w:tcW w:w="882" w:type="dxa"/>
            <w:noWrap/>
            <w:hideMark/>
          </w:tcPr>
          <w:p w:rsidR="00307935" w:rsidRPr="00DB5429" w:rsidRDefault="003079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1,000</w:t>
            </w:r>
          </w:p>
        </w:tc>
      </w:tr>
    </w:tbl>
    <w:p w:rsidR="003B5B44" w:rsidRPr="00307935" w:rsidRDefault="00307935" w:rsidP="00AF3105">
      <w:pPr>
        <w:pStyle w:val="rdloStyl"/>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DB0744">
        <w:t xml:space="preserve">, </w:t>
      </w:r>
      <w:r w:rsidR="003B5B44" w:rsidRPr="00307935">
        <w:t>współczynnik korelacji Pearsona.</w:t>
      </w:r>
    </w:p>
    <w:p w:rsidR="003B5B44" w:rsidRPr="003B5B44" w:rsidRDefault="003B5B44" w:rsidP="003B5B44">
      <w:pPr>
        <w:rPr>
          <w:rFonts w:ascii="Calibri" w:eastAsia="Calibri" w:hAnsi="Calibri" w:cs="Times New Roman"/>
          <w:b/>
          <w:color w:val="auto"/>
          <w:szCs w:val="22"/>
          <w:lang w:bidi="ar-SA"/>
        </w:rPr>
      </w:pPr>
    </w:p>
    <w:p w:rsidR="003B5B44" w:rsidRPr="00036C11" w:rsidRDefault="003B5B44" w:rsidP="00205688">
      <w:pPr>
        <w:pStyle w:val="Nagwek3"/>
      </w:pPr>
      <w:bookmarkStart w:id="180" w:name="_Toc531856155"/>
      <w:bookmarkStart w:id="181" w:name="_Toc533003493"/>
      <w:bookmarkStart w:id="182" w:name="_Toc22548696"/>
      <w:r w:rsidRPr="00036C11">
        <w:t>Wymiary subiektywne,</w:t>
      </w:r>
      <w:r w:rsidR="002932A6">
        <w:t xml:space="preserve"> a </w:t>
      </w:r>
      <w:r w:rsidRPr="00036C11">
        <w:t>zadowolenie</w:t>
      </w:r>
      <w:r w:rsidR="002932A6">
        <w:t xml:space="preserve"> z </w:t>
      </w:r>
      <w:r w:rsidRPr="00036C11">
        <w:t>pracy</w:t>
      </w:r>
      <w:bookmarkEnd w:id="180"/>
      <w:bookmarkEnd w:id="181"/>
      <w:bookmarkEnd w:id="182"/>
    </w:p>
    <w:p w:rsidR="00393C96" w:rsidRPr="003B5B44" w:rsidRDefault="00393C96" w:rsidP="003B5B44">
      <w:pPr>
        <w:rPr>
          <w:rFonts w:ascii="Calibri" w:eastAsia="Calibri" w:hAnsi="Calibri" w:cs="Times New Roman"/>
          <w:b/>
          <w:color w:val="auto"/>
          <w:szCs w:val="22"/>
          <w:lang w:bidi="ar-SA"/>
        </w:rPr>
      </w:pPr>
    </w:p>
    <w:p w:rsidR="00036C11" w:rsidRDefault="003B5B44" w:rsidP="003B5B44">
      <w:pPr>
        <w:rPr>
          <w:rFonts w:ascii="Calibri" w:eastAsia="Calibri" w:hAnsi="Calibri" w:cs="Times New Roman"/>
          <w:b/>
          <w:color w:val="auto"/>
          <w:szCs w:val="22"/>
          <w:lang w:bidi="ar-SA"/>
        </w:rPr>
      </w:pPr>
      <w:r w:rsidRPr="003B5B44">
        <w:rPr>
          <w:rFonts w:ascii="Calibri" w:eastAsia="Calibri" w:hAnsi="Calibri" w:cs="Times New Roman"/>
          <w:b/>
          <w:color w:val="auto"/>
          <w:szCs w:val="22"/>
          <w:lang w:bidi="ar-SA"/>
        </w:rPr>
        <w:lastRenderedPageBreak/>
        <w:t>Spośród wymiarów subiektywnych, które uwzględniono w drugim równaniu regresji największy wpływ na ogólne zadowolenie</w:t>
      </w:r>
      <w:r w:rsidR="002932A6">
        <w:rPr>
          <w:rFonts w:ascii="Calibri" w:eastAsia="Calibri" w:hAnsi="Calibri" w:cs="Times New Roman"/>
          <w:b/>
          <w:color w:val="auto"/>
          <w:szCs w:val="22"/>
          <w:lang w:bidi="ar-SA"/>
        </w:rPr>
        <w:t xml:space="preserve"> z </w:t>
      </w:r>
      <w:r w:rsidRPr="003B5B44">
        <w:rPr>
          <w:rFonts w:ascii="Calibri" w:eastAsia="Calibri" w:hAnsi="Calibri" w:cs="Times New Roman"/>
          <w:b/>
          <w:color w:val="auto"/>
          <w:szCs w:val="22"/>
          <w:lang w:bidi="ar-SA"/>
        </w:rPr>
        <w:t xml:space="preserve">pracy zawodowej ma </w:t>
      </w:r>
      <w:r w:rsidR="00036C11" w:rsidRPr="00036C11">
        <w:rPr>
          <w:rFonts w:ascii="Calibri" w:eastAsia="Calibri" w:hAnsi="Calibri" w:cs="Times New Roman"/>
          <w:b/>
          <w:color w:val="auto"/>
          <w:szCs w:val="22"/>
          <w:lang w:bidi="ar-SA"/>
        </w:rPr>
        <w:t xml:space="preserve">"Czas pracy / </w:t>
      </w:r>
      <w:proofErr w:type="spellStart"/>
      <w:r w:rsidR="00036C11" w:rsidRPr="00036C11">
        <w:rPr>
          <w:rFonts w:ascii="Calibri" w:eastAsia="Calibri" w:hAnsi="Calibri" w:cs="Times New Roman"/>
          <w:b/>
          <w:color w:val="auto"/>
          <w:szCs w:val="22"/>
          <w:lang w:bidi="ar-SA"/>
        </w:rPr>
        <w:t>work</w:t>
      </w:r>
      <w:proofErr w:type="spellEnd"/>
      <w:r w:rsidR="00036C11" w:rsidRPr="00036C11">
        <w:rPr>
          <w:rFonts w:ascii="Calibri" w:eastAsia="Calibri" w:hAnsi="Calibri" w:cs="Times New Roman"/>
          <w:b/>
          <w:color w:val="auto"/>
          <w:szCs w:val="22"/>
          <w:lang w:bidi="ar-SA"/>
        </w:rPr>
        <w:t xml:space="preserve">-life </w:t>
      </w:r>
      <w:proofErr w:type="spellStart"/>
      <w:r w:rsidR="00036C11" w:rsidRPr="00036C11">
        <w:rPr>
          <w:rFonts w:ascii="Calibri" w:eastAsia="Calibri" w:hAnsi="Calibri" w:cs="Times New Roman"/>
          <w:b/>
          <w:color w:val="auto"/>
          <w:szCs w:val="22"/>
          <w:lang w:bidi="ar-SA"/>
        </w:rPr>
        <w:t>balance</w:t>
      </w:r>
      <w:proofErr w:type="spellEnd"/>
      <w:r w:rsidR="00036C11" w:rsidRPr="00036C11">
        <w:rPr>
          <w:rFonts w:ascii="Calibri" w:eastAsia="Calibri" w:hAnsi="Calibri" w:cs="Times New Roman"/>
          <w:b/>
          <w:color w:val="auto"/>
          <w:szCs w:val="22"/>
          <w:lang w:bidi="ar-SA"/>
        </w:rPr>
        <w:t>"</w:t>
      </w:r>
      <w:r w:rsidR="00036C11">
        <w:rPr>
          <w:rFonts w:ascii="Calibri" w:eastAsia="Calibri" w:hAnsi="Calibri" w:cs="Times New Roman"/>
          <w:b/>
          <w:color w:val="auto"/>
          <w:szCs w:val="22"/>
          <w:lang w:bidi="ar-SA"/>
        </w:rPr>
        <w:t>,</w:t>
      </w:r>
      <w:r w:rsidR="00036C11" w:rsidRPr="00036C11">
        <w:rPr>
          <w:rFonts w:ascii="Calibri" w:eastAsia="Calibri" w:hAnsi="Calibri" w:cs="Times New Roman"/>
          <w:b/>
          <w:color w:val="auto"/>
          <w:szCs w:val="22"/>
          <w:lang w:bidi="ar-SA"/>
        </w:rPr>
        <w:t xml:space="preserve"> w dalszej kolejności "Realizacja zawodowa"</w:t>
      </w:r>
      <w:r w:rsidR="002932A6">
        <w:rPr>
          <w:rFonts w:ascii="Calibri" w:eastAsia="Calibri" w:hAnsi="Calibri" w:cs="Times New Roman"/>
          <w:b/>
          <w:color w:val="auto"/>
          <w:szCs w:val="22"/>
          <w:lang w:bidi="ar-SA"/>
        </w:rPr>
        <w:t xml:space="preserve"> i </w:t>
      </w:r>
      <w:r w:rsidR="00036C11" w:rsidRPr="00036C11">
        <w:rPr>
          <w:rFonts w:ascii="Calibri" w:eastAsia="Calibri" w:hAnsi="Calibri" w:cs="Times New Roman"/>
          <w:b/>
          <w:color w:val="auto"/>
          <w:szCs w:val="22"/>
          <w:lang w:bidi="ar-SA"/>
        </w:rPr>
        <w:t>nieco mniej "Poczucie wpływu / stosunki społeczne". Odległość od miejsca zamieszkania nie ma wpływu na ogólne zadowolenie</w:t>
      </w:r>
      <w:r w:rsidR="002932A6">
        <w:rPr>
          <w:rFonts w:ascii="Calibri" w:eastAsia="Calibri" w:hAnsi="Calibri" w:cs="Times New Roman"/>
          <w:b/>
          <w:color w:val="auto"/>
          <w:szCs w:val="22"/>
          <w:lang w:bidi="ar-SA"/>
        </w:rPr>
        <w:t xml:space="preserve"> z </w:t>
      </w:r>
      <w:r w:rsidR="00036C11" w:rsidRPr="00036C11">
        <w:rPr>
          <w:rFonts w:ascii="Calibri" w:eastAsia="Calibri" w:hAnsi="Calibri" w:cs="Times New Roman"/>
          <w:b/>
          <w:color w:val="auto"/>
          <w:szCs w:val="22"/>
          <w:lang w:bidi="ar-SA"/>
        </w:rPr>
        <w:t>pracy.</w:t>
      </w:r>
    </w:p>
    <w:p w:rsidR="00790B44" w:rsidRDefault="00194825" w:rsidP="003B5B44">
      <w:pPr>
        <w:rPr>
          <w:rFonts w:ascii="Calibri" w:eastAsia="Calibri" w:hAnsi="Calibri" w:cs="Times New Roman"/>
          <w:color w:val="auto"/>
          <w:szCs w:val="22"/>
          <w:lang w:bidi="ar-SA"/>
        </w:rPr>
      </w:pPr>
      <w:r w:rsidRPr="00194825">
        <w:rPr>
          <w:rFonts w:ascii="Calibri" w:eastAsia="Calibri" w:hAnsi="Calibri" w:cs="Times New Roman"/>
          <w:color w:val="auto"/>
          <w:szCs w:val="22"/>
          <w:lang w:bidi="ar-SA"/>
        </w:rPr>
        <w:t>Widać więc wyraźnie, że wyniki obydwu analiz – zarówno dotyczących obiektywnych warunków pracy jak</w:t>
      </w:r>
      <w:r w:rsidR="002932A6">
        <w:rPr>
          <w:rFonts w:ascii="Calibri" w:eastAsia="Calibri" w:hAnsi="Calibri" w:cs="Times New Roman"/>
          <w:color w:val="auto"/>
          <w:szCs w:val="22"/>
          <w:lang w:bidi="ar-SA"/>
        </w:rPr>
        <w:t xml:space="preserve"> i </w:t>
      </w:r>
      <w:r w:rsidRPr="00194825">
        <w:rPr>
          <w:rFonts w:ascii="Calibri" w:eastAsia="Calibri" w:hAnsi="Calibri" w:cs="Times New Roman"/>
          <w:color w:val="auto"/>
          <w:szCs w:val="22"/>
          <w:lang w:bidi="ar-SA"/>
        </w:rPr>
        <w:t>ocen subiektywnych są zbieżne.</w:t>
      </w:r>
    </w:p>
    <w:p w:rsidR="00790B44" w:rsidRDefault="00790B44">
      <w:pPr>
        <w:rPr>
          <w:rFonts w:ascii="Calibri" w:eastAsia="Calibri" w:hAnsi="Calibri" w:cs="Times New Roman"/>
          <w:color w:val="auto"/>
          <w:szCs w:val="22"/>
          <w:lang w:bidi="ar-SA"/>
        </w:rPr>
      </w:pPr>
      <w:r>
        <w:rPr>
          <w:rFonts w:ascii="Calibri" w:eastAsia="Calibri" w:hAnsi="Calibri" w:cs="Times New Roman"/>
          <w:color w:val="auto"/>
          <w:szCs w:val="22"/>
          <w:lang w:bidi="ar-SA"/>
        </w:rPr>
        <w:br w:type="page"/>
      </w:r>
    </w:p>
    <w:p w:rsidR="003B5B44" w:rsidRPr="00036C11" w:rsidRDefault="003B5B44" w:rsidP="00036C11">
      <w:pPr>
        <w:pStyle w:val="Legenda"/>
        <w:keepNext/>
      </w:pPr>
      <w:bookmarkStart w:id="183" w:name="_Toc501309492"/>
      <w:bookmarkStart w:id="184" w:name="_Toc533003460"/>
      <w:bookmarkStart w:id="185" w:name="_Toc21345713"/>
      <w:r w:rsidRPr="00036C11">
        <w:lastRenderedPageBreak/>
        <w:t xml:space="preserve">Tabela </w:t>
      </w:r>
      <w:r w:rsidRPr="00036C11">
        <w:fldChar w:fldCharType="begin"/>
      </w:r>
      <w:r w:rsidRPr="00036C11">
        <w:instrText xml:space="preserve"> SEQ Tabela \* ARABIC </w:instrText>
      </w:r>
      <w:r w:rsidRPr="00036C11">
        <w:fldChar w:fldCharType="separate"/>
      </w:r>
      <w:r w:rsidR="0059000B">
        <w:rPr>
          <w:noProof/>
        </w:rPr>
        <w:t>27</w:t>
      </w:r>
      <w:r w:rsidRPr="00036C11">
        <w:fldChar w:fldCharType="end"/>
      </w:r>
      <w:r w:rsidRPr="00036C11">
        <w:t xml:space="preserve">. Analiza regresji dla wskaźników </w:t>
      </w:r>
      <w:bookmarkEnd w:id="183"/>
      <w:r w:rsidRPr="00036C11">
        <w:t>subiektywnych</w:t>
      </w:r>
      <w:bookmarkEnd w:id="184"/>
      <w:bookmarkEnd w:id="185"/>
    </w:p>
    <w:tbl>
      <w:tblPr>
        <w:tblStyle w:val="Jasnecieniowanieakcent171"/>
        <w:tblW w:w="8991" w:type="dxa"/>
        <w:tblLook w:val="04A0" w:firstRow="1" w:lastRow="0" w:firstColumn="1" w:lastColumn="0" w:noHBand="0" w:noVBand="1"/>
      </w:tblPr>
      <w:tblGrid>
        <w:gridCol w:w="6062"/>
        <w:gridCol w:w="1934"/>
        <w:gridCol w:w="1288"/>
      </w:tblGrid>
      <w:tr w:rsidR="00036C11" w:rsidRPr="00DB5429" w:rsidTr="00036C11">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6062" w:type="dxa"/>
            <w:noWrap/>
            <w:hideMark/>
          </w:tcPr>
          <w:p w:rsidR="003B5B44" w:rsidRPr="00DB5429" w:rsidRDefault="003B5B44" w:rsidP="003B5B44">
            <w:pPr>
              <w:rPr>
                <w:rFonts w:asciiTheme="minorHAnsi" w:hAnsiTheme="minorHAnsi" w:cstheme="minorHAnsi"/>
                <w:szCs w:val="24"/>
                <w:lang w:eastAsia="pl-PL"/>
              </w:rPr>
            </w:pPr>
            <w:r w:rsidRPr="00DB5429">
              <w:rPr>
                <w:rFonts w:asciiTheme="minorHAnsi" w:hAnsiTheme="minorHAnsi" w:cstheme="minorHAnsi"/>
                <w:szCs w:val="24"/>
                <w:lang w:eastAsia="pl-PL"/>
              </w:rPr>
              <w:t> </w:t>
            </w:r>
          </w:p>
        </w:tc>
        <w:tc>
          <w:tcPr>
            <w:tcW w:w="1641" w:type="dxa"/>
            <w:noWrap/>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Współczynniki standaryzowane- Beta</w:t>
            </w:r>
          </w:p>
        </w:tc>
        <w:tc>
          <w:tcPr>
            <w:tcW w:w="1288" w:type="dxa"/>
            <w:noWrap/>
            <w:hideMark/>
          </w:tcPr>
          <w:p w:rsidR="003B5B44" w:rsidRPr="00DB5429" w:rsidRDefault="003B5B44" w:rsidP="003B5B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eastAsia="pl-PL"/>
              </w:rPr>
            </w:pPr>
            <w:r w:rsidRPr="00DB5429">
              <w:rPr>
                <w:rFonts w:asciiTheme="minorHAnsi" w:hAnsiTheme="minorHAnsi" w:cstheme="minorHAnsi"/>
                <w:szCs w:val="24"/>
                <w:lang w:eastAsia="pl-PL"/>
              </w:rPr>
              <w:t>Istotność</w:t>
            </w:r>
          </w:p>
        </w:tc>
      </w:tr>
      <w:tr w:rsidR="00036C11" w:rsidRPr="00DB5429" w:rsidTr="00036C11">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6062" w:type="dxa"/>
            <w:noWrap/>
            <w:hideMark/>
          </w:tcPr>
          <w:p w:rsidR="00393C96" w:rsidRPr="00DB5429" w:rsidRDefault="00393C96">
            <w:pPr>
              <w:rPr>
                <w:rFonts w:asciiTheme="minorHAnsi" w:hAnsiTheme="minorHAnsi" w:cstheme="minorHAnsi"/>
                <w:szCs w:val="24"/>
              </w:rPr>
            </w:pPr>
            <w:r w:rsidRPr="00DB5429">
              <w:rPr>
                <w:rFonts w:asciiTheme="minorHAnsi" w:hAnsiTheme="minorHAnsi" w:cstheme="minorHAnsi"/>
                <w:szCs w:val="24"/>
              </w:rPr>
              <w:t>Poczucie wpływu / stosunki społeczne</w:t>
            </w:r>
          </w:p>
        </w:tc>
        <w:tc>
          <w:tcPr>
            <w:tcW w:w="1641" w:type="dxa"/>
            <w:noWrap/>
            <w:hideMark/>
          </w:tcPr>
          <w:p w:rsidR="00393C96" w:rsidRPr="00DB5429" w:rsidRDefault="00393C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,172</w:t>
            </w:r>
          </w:p>
        </w:tc>
        <w:tc>
          <w:tcPr>
            <w:tcW w:w="1288" w:type="dxa"/>
            <w:noWrap/>
            <w:hideMark/>
          </w:tcPr>
          <w:p w:rsidR="00393C96" w:rsidRPr="00DB5429" w:rsidRDefault="00393C96" w:rsidP="003B5B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036C11" w:rsidRPr="00DB5429" w:rsidTr="00036C11">
        <w:trPr>
          <w:trHeight w:val="128"/>
        </w:trPr>
        <w:tc>
          <w:tcPr>
            <w:cnfStyle w:val="001000000000" w:firstRow="0" w:lastRow="0" w:firstColumn="1" w:lastColumn="0" w:oddVBand="0" w:evenVBand="0" w:oddHBand="0" w:evenHBand="0" w:firstRowFirstColumn="0" w:firstRowLastColumn="0" w:lastRowFirstColumn="0" w:lastRowLastColumn="0"/>
            <w:tcW w:w="6062" w:type="dxa"/>
            <w:noWrap/>
            <w:hideMark/>
          </w:tcPr>
          <w:p w:rsidR="00393C96" w:rsidRPr="00DB5429" w:rsidRDefault="00393C96">
            <w:pPr>
              <w:rPr>
                <w:rFonts w:asciiTheme="minorHAnsi" w:hAnsiTheme="minorHAnsi" w:cstheme="minorHAnsi"/>
                <w:szCs w:val="24"/>
              </w:rPr>
            </w:pPr>
            <w:r w:rsidRPr="00DB5429">
              <w:rPr>
                <w:rFonts w:asciiTheme="minorHAnsi" w:hAnsiTheme="minorHAnsi" w:cstheme="minorHAnsi"/>
                <w:szCs w:val="24"/>
              </w:rPr>
              <w:t xml:space="preserve">Czas pracy / </w:t>
            </w:r>
            <w:proofErr w:type="spellStart"/>
            <w:r w:rsidRPr="00DB5429">
              <w:rPr>
                <w:rFonts w:asciiTheme="minorHAnsi" w:hAnsiTheme="minorHAnsi" w:cstheme="minorHAnsi"/>
                <w:szCs w:val="24"/>
              </w:rPr>
              <w:t>work</w:t>
            </w:r>
            <w:proofErr w:type="spellEnd"/>
            <w:r w:rsidRPr="00DB5429">
              <w:rPr>
                <w:rFonts w:asciiTheme="minorHAnsi" w:hAnsiTheme="minorHAnsi" w:cstheme="minorHAnsi"/>
                <w:szCs w:val="24"/>
              </w:rPr>
              <w:t xml:space="preserve">-life </w:t>
            </w:r>
            <w:proofErr w:type="spellStart"/>
            <w:r w:rsidRPr="00DB5429">
              <w:rPr>
                <w:rFonts w:asciiTheme="minorHAnsi" w:hAnsiTheme="minorHAnsi" w:cstheme="minorHAnsi"/>
                <w:szCs w:val="24"/>
              </w:rPr>
              <w:t>balance</w:t>
            </w:r>
            <w:proofErr w:type="spellEnd"/>
          </w:p>
        </w:tc>
        <w:tc>
          <w:tcPr>
            <w:tcW w:w="1641" w:type="dxa"/>
            <w:noWrap/>
            <w:hideMark/>
          </w:tcPr>
          <w:p w:rsidR="00393C96" w:rsidRPr="00DB5429" w:rsidRDefault="00393C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,260</w:t>
            </w:r>
          </w:p>
        </w:tc>
        <w:tc>
          <w:tcPr>
            <w:tcW w:w="1288" w:type="dxa"/>
            <w:noWrap/>
            <w:hideMark/>
          </w:tcPr>
          <w:p w:rsidR="00393C96" w:rsidRPr="00DB5429" w:rsidRDefault="00393C96" w:rsidP="003B5B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036C11" w:rsidRPr="00DB5429" w:rsidTr="00036C11">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6062" w:type="dxa"/>
            <w:noWrap/>
            <w:hideMark/>
          </w:tcPr>
          <w:p w:rsidR="00393C96" w:rsidRPr="00DB5429" w:rsidRDefault="00393C96">
            <w:pPr>
              <w:rPr>
                <w:rFonts w:asciiTheme="minorHAnsi" w:hAnsiTheme="minorHAnsi" w:cstheme="minorHAnsi"/>
                <w:szCs w:val="24"/>
              </w:rPr>
            </w:pPr>
            <w:r w:rsidRPr="00DB5429">
              <w:rPr>
                <w:rFonts w:asciiTheme="minorHAnsi" w:hAnsiTheme="minorHAnsi" w:cstheme="minorHAnsi"/>
                <w:szCs w:val="24"/>
              </w:rPr>
              <w:t>Realizacja zawodowa</w:t>
            </w:r>
          </w:p>
        </w:tc>
        <w:tc>
          <w:tcPr>
            <w:tcW w:w="1641" w:type="dxa"/>
            <w:noWrap/>
            <w:hideMark/>
          </w:tcPr>
          <w:p w:rsidR="00393C96" w:rsidRPr="00DB5429" w:rsidRDefault="00393C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,205</w:t>
            </w:r>
          </w:p>
        </w:tc>
        <w:tc>
          <w:tcPr>
            <w:tcW w:w="1288" w:type="dxa"/>
            <w:noWrap/>
            <w:hideMark/>
          </w:tcPr>
          <w:p w:rsidR="00393C96" w:rsidRPr="00DB5429" w:rsidRDefault="00393C96" w:rsidP="003B5B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r w:rsidR="00036C11" w:rsidRPr="00DB5429" w:rsidTr="00036C11">
        <w:trPr>
          <w:trHeight w:val="128"/>
        </w:trPr>
        <w:tc>
          <w:tcPr>
            <w:cnfStyle w:val="001000000000" w:firstRow="0" w:lastRow="0" w:firstColumn="1" w:lastColumn="0" w:oddVBand="0" w:evenVBand="0" w:oddHBand="0" w:evenHBand="0" w:firstRowFirstColumn="0" w:firstRowLastColumn="0" w:lastRowFirstColumn="0" w:lastRowLastColumn="0"/>
            <w:tcW w:w="6062" w:type="dxa"/>
            <w:noWrap/>
            <w:hideMark/>
          </w:tcPr>
          <w:p w:rsidR="00393C96" w:rsidRPr="00DB5429" w:rsidRDefault="00393C96">
            <w:pPr>
              <w:rPr>
                <w:rFonts w:asciiTheme="minorHAnsi" w:hAnsiTheme="minorHAnsi" w:cstheme="minorHAnsi"/>
                <w:szCs w:val="24"/>
              </w:rPr>
            </w:pPr>
            <w:r w:rsidRPr="00DB5429">
              <w:rPr>
                <w:rFonts w:asciiTheme="minorHAnsi" w:hAnsiTheme="minorHAnsi" w:cstheme="minorHAnsi"/>
                <w:szCs w:val="24"/>
              </w:rPr>
              <w:t>Odległość od miejsca zamieszkania</w:t>
            </w:r>
          </w:p>
        </w:tc>
        <w:tc>
          <w:tcPr>
            <w:tcW w:w="1641" w:type="dxa"/>
            <w:noWrap/>
            <w:hideMark/>
          </w:tcPr>
          <w:p w:rsidR="00393C96" w:rsidRPr="00DB5429" w:rsidRDefault="00393C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,015</w:t>
            </w:r>
          </w:p>
        </w:tc>
        <w:tc>
          <w:tcPr>
            <w:tcW w:w="1288" w:type="dxa"/>
            <w:noWrap/>
            <w:hideMark/>
          </w:tcPr>
          <w:p w:rsidR="00393C96" w:rsidRPr="00DB5429" w:rsidRDefault="00393C96" w:rsidP="003B5B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DB5429">
              <w:rPr>
                <w:rFonts w:asciiTheme="minorHAnsi" w:hAnsiTheme="minorHAnsi" w:cstheme="minorHAnsi"/>
                <w:szCs w:val="24"/>
              </w:rPr>
              <w:t>,000</w:t>
            </w:r>
          </w:p>
        </w:tc>
      </w:tr>
    </w:tbl>
    <w:p w:rsidR="00194825" w:rsidRPr="00307935" w:rsidRDefault="00194825" w:rsidP="00AF3105">
      <w:pPr>
        <w:pStyle w:val="rdloStyl"/>
      </w:pPr>
      <w:r w:rsidRPr="00DB0744">
        <w:t xml:space="preserve">Źródło: </w:t>
      </w:r>
      <w:r>
        <w:t>W</w:t>
      </w:r>
      <w:r w:rsidRPr="00CE344D">
        <w:t>arunki pracy</w:t>
      </w:r>
      <w:r w:rsidR="002932A6">
        <w:t xml:space="preserve"> i </w:t>
      </w:r>
      <w:r w:rsidRPr="00CE344D">
        <w:t>jakość miejsc pracy w województwie łódzkim</w:t>
      </w:r>
      <w:r>
        <w:t xml:space="preserve"> 2019. N=1000</w:t>
      </w:r>
      <w:r w:rsidRPr="00307935">
        <w:t>.</w:t>
      </w:r>
    </w:p>
    <w:p w:rsidR="003B5B44" w:rsidRPr="003B5B44" w:rsidRDefault="003B5B44" w:rsidP="003B5B44">
      <w:pPr>
        <w:spacing w:after="0" w:line="240" w:lineRule="auto"/>
        <w:rPr>
          <w:rFonts w:ascii="Calibri" w:eastAsia="Calibri" w:hAnsi="Calibri" w:cs="Calibri"/>
          <w:color w:val="auto"/>
          <w:szCs w:val="22"/>
          <w:lang w:bidi="ar-SA"/>
        </w:rPr>
      </w:pPr>
    </w:p>
    <w:tbl>
      <w:tblPr>
        <w:tblStyle w:val="Jasnecieniowanieakcent113"/>
        <w:tblW w:w="0" w:type="auto"/>
        <w:tblLook w:val="04A0" w:firstRow="1" w:lastRow="0" w:firstColumn="1" w:lastColumn="0" w:noHBand="0" w:noVBand="1"/>
      </w:tblPr>
      <w:tblGrid>
        <w:gridCol w:w="2002"/>
        <w:gridCol w:w="7261"/>
      </w:tblGrid>
      <w:tr w:rsidR="009B7464" w:rsidRPr="00DB5429" w:rsidTr="009B7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D7E7" w:themeFill="accent1" w:themeFillTint="33"/>
            <w:vAlign w:val="center"/>
          </w:tcPr>
          <w:p w:rsidR="009B7464" w:rsidRPr="00DB5429" w:rsidRDefault="009B7464" w:rsidP="009B7464">
            <w:pPr>
              <w:rPr>
                <w:rFonts w:cstheme="minorHAnsi"/>
                <w:color w:val="auto"/>
                <w:szCs w:val="24"/>
              </w:rPr>
            </w:pPr>
            <w:r w:rsidRPr="00DB5429">
              <w:rPr>
                <w:rFonts w:cstheme="minorHAnsi"/>
                <w:color w:val="auto"/>
                <w:szCs w:val="24"/>
              </w:rPr>
              <w:t>PODSUMOWANIE</w:t>
            </w:r>
          </w:p>
          <w:p w:rsidR="009B7464" w:rsidRPr="00DB5429" w:rsidRDefault="009B7464" w:rsidP="009B7464">
            <w:pPr>
              <w:rPr>
                <w:rFonts w:cstheme="minorHAnsi"/>
                <w:b w:val="0"/>
                <w:color w:val="auto"/>
                <w:szCs w:val="24"/>
              </w:rPr>
            </w:pPr>
            <w:r w:rsidRPr="00DB5429">
              <w:rPr>
                <w:rFonts w:cstheme="minorHAnsi"/>
                <w:b w:val="0"/>
                <w:color w:val="auto"/>
                <w:szCs w:val="24"/>
              </w:rPr>
              <w:t>Wpływ poszczególnych czynników na jakość pracy</w:t>
            </w:r>
          </w:p>
        </w:tc>
        <w:tc>
          <w:tcPr>
            <w:tcW w:w="7261" w:type="dxa"/>
          </w:tcPr>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Badani dokonując ocen subiektywnych warunków pracy najwyżej ocenili bezpieczeństwo fizyczne pracy, czas pracy, odległość pracy od miejsca zamieszkania, stosunku</w:t>
            </w:r>
            <w:r w:rsidR="002932A6" w:rsidRPr="00DB5429">
              <w:rPr>
                <w:rFonts w:cstheme="minorHAnsi"/>
                <w:b w:val="0"/>
                <w:color w:val="auto"/>
                <w:szCs w:val="24"/>
              </w:rPr>
              <w:t xml:space="preserve"> z </w:t>
            </w:r>
            <w:r w:rsidRPr="00DB5429">
              <w:rPr>
                <w:rFonts w:cstheme="minorHAnsi"/>
                <w:b w:val="0"/>
                <w:color w:val="auto"/>
                <w:szCs w:val="24"/>
              </w:rPr>
              <w:t>szefem, osobą/ nadzorującą pracę oraz  wpływ na sposób wykonywania pracy oraz bezpieczeństwo zatrudnienia.</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Najniżej oceniono zarobki, możliwość awansu, możliwość rozwoju zawodowego, poziom stresu w pracy,</w:t>
            </w:r>
            <w:r w:rsidR="002932A6" w:rsidRPr="00DB5429">
              <w:rPr>
                <w:rFonts w:cstheme="minorHAnsi"/>
                <w:b w:val="0"/>
                <w:color w:val="auto"/>
                <w:szCs w:val="24"/>
              </w:rPr>
              <w:t xml:space="preserve"> a </w:t>
            </w:r>
            <w:r w:rsidRPr="00DB5429">
              <w:rPr>
                <w:rFonts w:cstheme="minorHAnsi"/>
                <w:b w:val="0"/>
                <w:color w:val="auto"/>
                <w:szCs w:val="24"/>
              </w:rPr>
              <w:t>także możliwość godzenia życia zawodowego</w:t>
            </w:r>
            <w:r w:rsidR="002932A6" w:rsidRPr="00DB5429">
              <w:rPr>
                <w:rFonts w:cstheme="minorHAnsi"/>
                <w:b w:val="0"/>
                <w:color w:val="auto"/>
                <w:szCs w:val="24"/>
              </w:rPr>
              <w:t xml:space="preserve"> z </w:t>
            </w:r>
            <w:r w:rsidRPr="00DB5429">
              <w:rPr>
                <w:rFonts w:cstheme="minorHAnsi"/>
                <w:b w:val="0"/>
                <w:color w:val="auto"/>
                <w:szCs w:val="24"/>
              </w:rPr>
              <w:t>życiem prywatnym.</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Analiza wyników wskazuje, że jedyną grupą która wyraźnie wyżej ocenia warunki pracy są osoby legitymujące się wykształceniem wyższym,</w:t>
            </w:r>
            <w:r w:rsidR="002932A6" w:rsidRPr="00DB5429">
              <w:rPr>
                <w:rFonts w:cstheme="minorHAnsi"/>
                <w:b w:val="0"/>
                <w:color w:val="auto"/>
                <w:szCs w:val="24"/>
              </w:rPr>
              <w:t xml:space="preserve"> a </w:t>
            </w:r>
            <w:r w:rsidRPr="00DB5429">
              <w:rPr>
                <w:rFonts w:cstheme="minorHAnsi"/>
                <w:b w:val="0"/>
                <w:color w:val="auto"/>
                <w:szCs w:val="24"/>
              </w:rPr>
              <w:t>także przedstawiciele władz publicznych oraz dyrektorzy</w:t>
            </w:r>
            <w:r w:rsidR="002932A6" w:rsidRPr="00DB5429">
              <w:rPr>
                <w:rFonts w:cstheme="minorHAnsi"/>
                <w:b w:val="0"/>
                <w:color w:val="auto"/>
                <w:szCs w:val="24"/>
              </w:rPr>
              <w:t xml:space="preserve"> i </w:t>
            </w:r>
            <w:r w:rsidRPr="00DB5429">
              <w:rPr>
                <w:rFonts w:cstheme="minorHAnsi"/>
                <w:b w:val="0"/>
                <w:color w:val="auto"/>
                <w:szCs w:val="24"/>
              </w:rPr>
              <w:t xml:space="preserve">kierownicy, </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Grupy, które są najmniej zadowolone</w:t>
            </w:r>
            <w:r w:rsidR="002932A6" w:rsidRPr="00DB5429">
              <w:rPr>
                <w:rFonts w:cstheme="minorHAnsi"/>
                <w:b w:val="0"/>
                <w:color w:val="auto"/>
                <w:szCs w:val="24"/>
              </w:rPr>
              <w:t xml:space="preserve"> z </w:t>
            </w:r>
            <w:r w:rsidRPr="00DB5429">
              <w:rPr>
                <w:rFonts w:cstheme="minorHAnsi"/>
                <w:b w:val="0"/>
                <w:color w:val="auto"/>
                <w:szCs w:val="24"/>
              </w:rPr>
              <w:t>warunków pracy to pracownicy przemysłu – robotnicy przemysłowi</w:t>
            </w:r>
            <w:r w:rsidR="002932A6" w:rsidRPr="00DB5429">
              <w:rPr>
                <w:rFonts w:cstheme="minorHAnsi"/>
                <w:b w:val="0"/>
                <w:color w:val="auto"/>
                <w:szCs w:val="24"/>
              </w:rPr>
              <w:t xml:space="preserve"> i </w:t>
            </w:r>
            <w:r w:rsidRPr="00DB5429">
              <w:rPr>
                <w:rFonts w:cstheme="minorHAnsi"/>
                <w:b w:val="0"/>
                <w:color w:val="auto"/>
                <w:szCs w:val="24"/>
              </w:rPr>
              <w:t>operatorzy maszyn</w:t>
            </w:r>
            <w:r w:rsidR="002932A6" w:rsidRPr="00DB5429">
              <w:rPr>
                <w:rFonts w:cstheme="minorHAnsi"/>
                <w:b w:val="0"/>
                <w:color w:val="auto"/>
                <w:szCs w:val="24"/>
              </w:rPr>
              <w:t xml:space="preserve"> i </w:t>
            </w:r>
            <w:r w:rsidRPr="00DB5429">
              <w:rPr>
                <w:rFonts w:cstheme="minorHAnsi"/>
                <w:b w:val="0"/>
                <w:color w:val="auto"/>
                <w:szCs w:val="24"/>
              </w:rPr>
              <w:t>urządzeń. Nisko warunki pracy oceniają też pracownicy biurowi oraz pracownicy handlu</w:t>
            </w:r>
            <w:r w:rsidR="002932A6" w:rsidRPr="00DB5429">
              <w:rPr>
                <w:rFonts w:cstheme="minorHAnsi"/>
                <w:b w:val="0"/>
                <w:color w:val="auto"/>
                <w:szCs w:val="24"/>
              </w:rPr>
              <w:t xml:space="preserve"> i </w:t>
            </w:r>
            <w:r w:rsidRPr="00DB5429">
              <w:rPr>
                <w:rFonts w:cstheme="minorHAnsi"/>
                <w:b w:val="0"/>
                <w:color w:val="auto"/>
                <w:szCs w:val="24"/>
              </w:rPr>
              <w:t>usług.</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Analiza subiektywnego stosunku do pracy zawodowej wśród pracowników różnych branż wskazuje na stosunkowo wysokie niezadowolenie pracowników przemysłu, działalności związanej</w:t>
            </w:r>
            <w:r w:rsidR="002932A6" w:rsidRPr="00DB5429">
              <w:rPr>
                <w:rFonts w:cstheme="minorHAnsi"/>
                <w:b w:val="0"/>
                <w:color w:val="auto"/>
                <w:szCs w:val="24"/>
              </w:rPr>
              <w:t xml:space="preserve"> z </w:t>
            </w:r>
            <w:r w:rsidRPr="00DB5429">
              <w:rPr>
                <w:rFonts w:cstheme="minorHAnsi"/>
                <w:b w:val="0"/>
                <w:color w:val="auto"/>
                <w:szCs w:val="24"/>
              </w:rPr>
              <w:t>gastronomią</w:t>
            </w:r>
            <w:r w:rsidR="002932A6" w:rsidRPr="00DB5429">
              <w:rPr>
                <w:rFonts w:cstheme="minorHAnsi"/>
                <w:b w:val="0"/>
                <w:color w:val="auto"/>
                <w:szCs w:val="24"/>
              </w:rPr>
              <w:t xml:space="preserve"> i </w:t>
            </w:r>
            <w:r w:rsidRPr="00DB5429">
              <w:rPr>
                <w:rFonts w:cstheme="minorHAnsi"/>
                <w:b w:val="0"/>
                <w:color w:val="auto"/>
                <w:szCs w:val="24"/>
              </w:rPr>
              <w:t>zakwaterowaniem. Najwyżej zaś warunki swojej pracy oceniają pracownicy edukacji oraz pozostałej działalności usługowej.</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 przypadku wskaźników obiektywnych (indeksów) spośród wszystkich aspektów największy wpływ na ogólne zadowolenie</w:t>
            </w:r>
            <w:r w:rsidR="002932A6" w:rsidRPr="00DB5429">
              <w:rPr>
                <w:rFonts w:cstheme="minorHAnsi"/>
                <w:b w:val="0"/>
                <w:color w:val="auto"/>
                <w:szCs w:val="24"/>
              </w:rPr>
              <w:t xml:space="preserve"> z </w:t>
            </w:r>
            <w:r w:rsidRPr="00DB5429">
              <w:rPr>
                <w:rFonts w:cstheme="minorHAnsi"/>
                <w:b w:val="0"/>
                <w:color w:val="auto"/>
                <w:szCs w:val="24"/>
              </w:rPr>
              <w:t>pracy ma wskaźnik środowiska społecznego, umiejętności</w:t>
            </w:r>
            <w:r w:rsidR="002932A6" w:rsidRPr="00DB5429">
              <w:rPr>
                <w:rFonts w:cstheme="minorHAnsi"/>
                <w:b w:val="0"/>
                <w:color w:val="auto"/>
                <w:szCs w:val="24"/>
              </w:rPr>
              <w:t xml:space="preserve"> i </w:t>
            </w:r>
            <w:r w:rsidRPr="00DB5429">
              <w:rPr>
                <w:rFonts w:cstheme="minorHAnsi"/>
                <w:b w:val="0"/>
                <w:color w:val="auto"/>
                <w:szCs w:val="24"/>
              </w:rPr>
              <w:t>decyzyjność, czas pracy, wskaźnik perspektywy,</w:t>
            </w:r>
            <w:r w:rsidR="002932A6" w:rsidRPr="00DB5429">
              <w:rPr>
                <w:rFonts w:cstheme="minorHAnsi"/>
                <w:b w:val="0"/>
                <w:color w:val="auto"/>
                <w:szCs w:val="24"/>
              </w:rPr>
              <w:t xml:space="preserve"> a </w:t>
            </w:r>
            <w:r w:rsidRPr="00DB5429">
              <w:rPr>
                <w:rFonts w:cstheme="minorHAnsi"/>
                <w:b w:val="0"/>
                <w:color w:val="auto"/>
                <w:szCs w:val="24"/>
              </w:rPr>
              <w:t>także zarobki powyżej 2700 zł. Intensywność pracy oraz fizyczne środowisko pracy nie mają wpływu na zadowolenie</w:t>
            </w:r>
            <w:r w:rsidR="002932A6" w:rsidRPr="00DB5429">
              <w:rPr>
                <w:rFonts w:cstheme="minorHAnsi"/>
                <w:b w:val="0"/>
                <w:color w:val="auto"/>
                <w:szCs w:val="24"/>
              </w:rPr>
              <w:t xml:space="preserve"> z </w:t>
            </w:r>
            <w:r w:rsidRPr="00DB5429">
              <w:rPr>
                <w:rFonts w:cstheme="minorHAnsi"/>
                <w:b w:val="0"/>
                <w:color w:val="auto"/>
                <w:szCs w:val="24"/>
              </w:rPr>
              <w:t>pracy.</w:t>
            </w:r>
          </w:p>
          <w:p w:rsidR="00515CAF" w:rsidRPr="00DB5429" w:rsidRDefault="00F6166C" w:rsidP="00515CAF">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 xml:space="preserve">Dodatkowo przeprowadzone analizy pokazały na wzajemne powiązanie </w:t>
            </w:r>
            <w:r w:rsidR="00515CAF" w:rsidRPr="00DB5429">
              <w:rPr>
                <w:rFonts w:cstheme="minorHAnsi"/>
                <w:b w:val="0"/>
                <w:color w:val="auto"/>
                <w:szCs w:val="24"/>
              </w:rPr>
              <w:t>wskaźników środowisko społeczne oraz perspektywy,</w:t>
            </w:r>
            <w:r w:rsidR="002932A6" w:rsidRPr="00DB5429">
              <w:rPr>
                <w:rFonts w:cstheme="minorHAnsi"/>
                <w:b w:val="0"/>
                <w:color w:val="auto"/>
                <w:szCs w:val="24"/>
              </w:rPr>
              <w:t xml:space="preserve"> a </w:t>
            </w:r>
            <w:r w:rsidR="00515CAF" w:rsidRPr="00DB5429">
              <w:rPr>
                <w:rFonts w:cstheme="minorHAnsi"/>
                <w:b w:val="0"/>
                <w:color w:val="auto"/>
                <w:szCs w:val="24"/>
              </w:rPr>
              <w:t>wskaźnikiem umiejętności wykorzystywane w pracy</w:t>
            </w:r>
            <w:r w:rsidR="002932A6" w:rsidRPr="00DB5429">
              <w:rPr>
                <w:rFonts w:cstheme="minorHAnsi"/>
                <w:b w:val="0"/>
                <w:color w:val="auto"/>
                <w:szCs w:val="24"/>
              </w:rPr>
              <w:t xml:space="preserve"> i </w:t>
            </w:r>
            <w:r w:rsidR="00515CAF" w:rsidRPr="00DB5429">
              <w:rPr>
                <w:rFonts w:cstheme="minorHAnsi"/>
                <w:b w:val="0"/>
                <w:color w:val="auto"/>
                <w:szCs w:val="24"/>
              </w:rPr>
              <w:t>decyzyjność</w:t>
            </w:r>
            <w:r w:rsidR="003F4CEC" w:rsidRPr="00DB5429">
              <w:rPr>
                <w:rFonts w:cstheme="minorHAnsi"/>
                <w:b w:val="0"/>
                <w:color w:val="auto"/>
                <w:szCs w:val="24"/>
              </w:rPr>
              <w:t>.</w:t>
            </w:r>
          </w:p>
          <w:p w:rsidR="00515CAF" w:rsidRPr="00DB5429" w:rsidRDefault="00515CAF" w:rsidP="00515CAF">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Zaobserwowano także wysoką negatywną zależność pomiędzy intensywnością pracy,</w:t>
            </w:r>
            <w:r w:rsidR="002932A6" w:rsidRPr="00DB5429">
              <w:rPr>
                <w:rFonts w:cstheme="minorHAnsi"/>
                <w:b w:val="0"/>
                <w:color w:val="auto"/>
                <w:szCs w:val="24"/>
              </w:rPr>
              <w:t xml:space="preserve"> a </w:t>
            </w:r>
            <w:r w:rsidRPr="00DB5429">
              <w:rPr>
                <w:rFonts w:cstheme="minorHAnsi"/>
                <w:b w:val="0"/>
                <w:color w:val="auto"/>
                <w:szCs w:val="24"/>
              </w:rPr>
              <w:t>warunkami fizycznymi pracy oraz czasem pracy. Widać więc, że wysoka intensywność pracy wiąże się w województwie łódzkim</w:t>
            </w:r>
            <w:r w:rsidR="002932A6" w:rsidRPr="00DB5429">
              <w:rPr>
                <w:rFonts w:cstheme="minorHAnsi"/>
                <w:b w:val="0"/>
                <w:color w:val="auto"/>
                <w:szCs w:val="24"/>
              </w:rPr>
              <w:t xml:space="preserve"> z </w:t>
            </w:r>
            <w:r w:rsidRPr="00DB5429">
              <w:rPr>
                <w:rFonts w:cstheme="minorHAnsi"/>
                <w:b w:val="0"/>
                <w:color w:val="auto"/>
                <w:szCs w:val="24"/>
              </w:rPr>
              <w:t xml:space="preserve">gorszymi warunkami pod </w:t>
            </w:r>
            <w:r w:rsidRPr="00DB5429">
              <w:rPr>
                <w:rFonts w:cstheme="minorHAnsi"/>
                <w:b w:val="0"/>
                <w:color w:val="auto"/>
                <w:szCs w:val="24"/>
              </w:rPr>
              <w:lastRenderedPageBreak/>
              <w:t>względem fizycznego środowiska pracy oraz czasu pracy.</w:t>
            </w:r>
          </w:p>
          <w:p w:rsidR="00F6166C" w:rsidRPr="00DB5429" w:rsidRDefault="00F6166C" w:rsidP="00F6166C">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Spośród wymiarów subiektywnych, które uwzględniono w drugim równaniu regresji największy wpływ na ogólne zadowolenie</w:t>
            </w:r>
            <w:r w:rsidR="002932A6" w:rsidRPr="00DB5429">
              <w:rPr>
                <w:rFonts w:cstheme="minorHAnsi"/>
                <w:b w:val="0"/>
                <w:color w:val="auto"/>
                <w:szCs w:val="24"/>
              </w:rPr>
              <w:t xml:space="preserve"> z </w:t>
            </w:r>
            <w:r w:rsidRPr="00DB5429">
              <w:rPr>
                <w:rFonts w:cstheme="minorHAnsi"/>
                <w:b w:val="0"/>
                <w:color w:val="auto"/>
                <w:szCs w:val="24"/>
              </w:rPr>
              <w:t xml:space="preserve">pracy zawodowej ma "Czas pracy / </w:t>
            </w:r>
            <w:proofErr w:type="spellStart"/>
            <w:r w:rsidRPr="00DB5429">
              <w:rPr>
                <w:rFonts w:cstheme="minorHAnsi"/>
                <w:b w:val="0"/>
                <w:color w:val="auto"/>
                <w:szCs w:val="24"/>
              </w:rPr>
              <w:t>work</w:t>
            </w:r>
            <w:proofErr w:type="spellEnd"/>
            <w:r w:rsidRPr="00DB5429">
              <w:rPr>
                <w:rFonts w:cstheme="minorHAnsi"/>
                <w:b w:val="0"/>
                <w:color w:val="auto"/>
                <w:szCs w:val="24"/>
              </w:rPr>
              <w:t xml:space="preserve">-life </w:t>
            </w:r>
            <w:proofErr w:type="spellStart"/>
            <w:r w:rsidRPr="00DB5429">
              <w:rPr>
                <w:rFonts w:cstheme="minorHAnsi"/>
                <w:b w:val="0"/>
                <w:color w:val="auto"/>
                <w:szCs w:val="24"/>
              </w:rPr>
              <w:t>balance</w:t>
            </w:r>
            <w:proofErr w:type="spellEnd"/>
            <w:r w:rsidRPr="00DB5429">
              <w:rPr>
                <w:rFonts w:cstheme="minorHAnsi"/>
                <w:b w:val="0"/>
                <w:color w:val="auto"/>
                <w:szCs w:val="24"/>
              </w:rPr>
              <w:t>", w dalszej kolejności "Realizacja zawodowa"</w:t>
            </w:r>
            <w:r w:rsidR="002932A6" w:rsidRPr="00DB5429">
              <w:rPr>
                <w:rFonts w:cstheme="minorHAnsi"/>
                <w:b w:val="0"/>
                <w:color w:val="auto"/>
                <w:szCs w:val="24"/>
              </w:rPr>
              <w:t xml:space="preserve"> i </w:t>
            </w:r>
            <w:r w:rsidRPr="00DB5429">
              <w:rPr>
                <w:rFonts w:cstheme="minorHAnsi"/>
                <w:b w:val="0"/>
                <w:color w:val="auto"/>
                <w:szCs w:val="24"/>
              </w:rPr>
              <w:t>nieco mniej "Poczucie wpływu / stosunki społeczne". Odległość od miejsca zamieszkania nie ma wpływu na ogólne zadowolenie</w:t>
            </w:r>
            <w:r w:rsidR="002932A6" w:rsidRPr="00DB5429">
              <w:rPr>
                <w:rFonts w:cstheme="minorHAnsi"/>
                <w:b w:val="0"/>
                <w:color w:val="auto"/>
                <w:szCs w:val="24"/>
              </w:rPr>
              <w:t xml:space="preserve"> z </w:t>
            </w:r>
            <w:r w:rsidRPr="00DB5429">
              <w:rPr>
                <w:rFonts w:cstheme="minorHAnsi"/>
                <w:b w:val="0"/>
                <w:color w:val="auto"/>
                <w:szCs w:val="24"/>
              </w:rPr>
              <w:t>pracy.</w:t>
            </w:r>
          </w:p>
          <w:p w:rsidR="009B7464" w:rsidRPr="00DB5429" w:rsidRDefault="00F6166C" w:rsidP="00515CAF">
            <w:pPr>
              <w:numPr>
                <w:ilvl w:val="0"/>
                <w:numId w:val="8"/>
              </w:numPr>
              <w:contextualSpacing/>
              <w:cnfStyle w:val="100000000000" w:firstRow="1" w:lastRow="0" w:firstColumn="0" w:lastColumn="0" w:oddVBand="0" w:evenVBand="0" w:oddHBand="0" w:evenHBand="0" w:firstRowFirstColumn="0" w:firstRowLastColumn="0" w:lastRowFirstColumn="0" w:lastRowLastColumn="0"/>
              <w:rPr>
                <w:rFonts w:cstheme="minorHAnsi"/>
                <w:b w:val="0"/>
                <w:color w:val="auto"/>
                <w:szCs w:val="24"/>
              </w:rPr>
            </w:pPr>
            <w:r w:rsidRPr="00DB5429">
              <w:rPr>
                <w:rFonts w:cstheme="minorHAnsi"/>
                <w:b w:val="0"/>
                <w:color w:val="auto"/>
                <w:szCs w:val="24"/>
              </w:rPr>
              <w:t>Widać więc wyraźnie, że wyniki obydwu analiz – zarówno dotyczących obiektywnych warunków pracy jak</w:t>
            </w:r>
            <w:r w:rsidR="002932A6" w:rsidRPr="00DB5429">
              <w:rPr>
                <w:rFonts w:cstheme="minorHAnsi"/>
                <w:b w:val="0"/>
                <w:color w:val="auto"/>
                <w:szCs w:val="24"/>
              </w:rPr>
              <w:t xml:space="preserve"> i </w:t>
            </w:r>
            <w:r w:rsidRPr="00DB5429">
              <w:rPr>
                <w:rFonts w:cstheme="minorHAnsi"/>
                <w:b w:val="0"/>
                <w:color w:val="auto"/>
                <w:szCs w:val="24"/>
              </w:rPr>
              <w:t>ocen subiektywnych są zbieżne.</w:t>
            </w:r>
          </w:p>
        </w:tc>
      </w:tr>
    </w:tbl>
    <w:p w:rsidR="003B5B44" w:rsidRPr="00515CAF" w:rsidRDefault="003B5B44" w:rsidP="003B5B44">
      <w:pPr>
        <w:spacing w:after="0" w:line="240" w:lineRule="auto"/>
        <w:rPr>
          <w:rFonts w:asciiTheme="majorHAnsi" w:eastAsiaTheme="minorHAnsi" w:hAnsiTheme="majorHAnsi"/>
          <w:bCs/>
          <w:color w:val="auto"/>
          <w:sz w:val="18"/>
          <w:szCs w:val="18"/>
          <w:lang w:bidi="ar-SA"/>
        </w:rPr>
      </w:pPr>
    </w:p>
    <w:p w:rsidR="009B7464" w:rsidRDefault="009B7464" w:rsidP="003B5B44">
      <w:pPr>
        <w:spacing w:after="0" w:line="240" w:lineRule="auto"/>
        <w:rPr>
          <w:rFonts w:ascii="Calibri" w:eastAsia="Calibri" w:hAnsi="Calibri" w:cs="Calibri"/>
          <w:color w:val="auto"/>
          <w:szCs w:val="22"/>
          <w:lang w:bidi="ar-SA"/>
        </w:rPr>
      </w:pPr>
    </w:p>
    <w:p w:rsidR="003B5B44" w:rsidRDefault="003B5B44">
      <w:pPr>
        <w:rPr>
          <w:rFonts w:eastAsia="Times New Roman"/>
          <w:lang w:eastAsia="pl-PL"/>
        </w:rPr>
      </w:pPr>
      <w:r>
        <w:rPr>
          <w:rFonts w:eastAsia="Times New Roman"/>
          <w:lang w:eastAsia="pl-PL"/>
        </w:rPr>
        <w:br w:type="page"/>
      </w:r>
    </w:p>
    <w:p w:rsidR="003D7176" w:rsidRDefault="003D7176" w:rsidP="00721C3E">
      <w:pPr>
        <w:rPr>
          <w:rFonts w:eastAsia="Times New Roman"/>
          <w:lang w:eastAsia="pl-PL"/>
        </w:rPr>
      </w:pPr>
    </w:p>
    <w:p w:rsidR="00ED0F84" w:rsidRDefault="00ED0F84" w:rsidP="00E55A86">
      <w:pPr>
        <w:pStyle w:val="Nagwek1"/>
        <w:rPr>
          <w:rFonts w:eastAsia="Times New Roman"/>
          <w:lang w:eastAsia="pl-PL"/>
        </w:rPr>
      </w:pPr>
      <w:bookmarkStart w:id="186" w:name="_Toc22548697"/>
      <w:r w:rsidRPr="0079747B">
        <w:rPr>
          <w:rFonts w:eastAsia="Times New Roman"/>
          <w:lang w:eastAsia="pl-PL"/>
        </w:rPr>
        <w:t>Wnioski</w:t>
      </w:r>
      <w:r w:rsidR="002932A6">
        <w:rPr>
          <w:rFonts w:eastAsia="Times New Roman"/>
          <w:lang w:eastAsia="pl-PL"/>
        </w:rPr>
        <w:t xml:space="preserve"> i </w:t>
      </w:r>
      <w:r w:rsidRPr="0079747B">
        <w:rPr>
          <w:rFonts w:eastAsia="Times New Roman"/>
          <w:lang w:eastAsia="pl-PL"/>
        </w:rPr>
        <w:t>rekomendacje</w:t>
      </w:r>
      <w:r w:rsidR="002932A6">
        <w:rPr>
          <w:rFonts w:eastAsia="Times New Roman"/>
          <w:lang w:eastAsia="pl-PL"/>
        </w:rPr>
        <w:t xml:space="preserve"> z </w:t>
      </w:r>
      <w:r w:rsidRPr="0079747B">
        <w:rPr>
          <w:rFonts w:eastAsia="Times New Roman"/>
          <w:lang w:eastAsia="pl-PL"/>
        </w:rPr>
        <w:t>badania</w:t>
      </w:r>
      <w:bookmarkEnd w:id="186"/>
    </w:p>
    <w:p w:rsidR="002116EF" w:rsidRPr="004C252C" w:rsidRDefault="002116EF" w:rsidP="00CC005A">
      <w:pPr>
        <w:rPr>
          <w:b/>
          <w:lang w:bidi="ar-SA"/>
        </w:rPr>
      </w:pPr>
      <w:r w:rsidRPr="004C252C">
        <w:rPr>
          <w:b/>
          <w:lang w:bidi="ar-SA"/>
        </w:rPr>
        <w:t xml:space="preserve">Badania warunków pracy potwierdziły wcześniejsze przypuszczenia, iż to nie tylko poziom zarobków – niższy, niż w skali kraju – sprawia, iż </w:t>
      </w:r>
      <w:r w:rsidR="006475EF" w:rsidRPr="004C252C">
        <w:rPr>
          <w:b/>
          <w:lang w:bidi="ar-SA"/>
        </w:rPr>
        <w:t>mieszkańcy województwa łódzkiego są skłonni podejmować pracę poza regionem, choć niewątpliwie jest to jeden</w:t>
      </w:r>
      <w:r w:rsidR="002932A6">
        <w:rPr>
          <w:b/>
          <w:lang w:bidi="ar-SA"/>
        </w:rPr>
        <w:t xml:space="preserve"> z </w:t>
      </w:r>
      <w:r w:rsidR="006475EF" w:rsidRPr="004C252C">
        <w:rPr>
          <w:b/>
          <w:lang w:bidi="ar-SA"/>
        </w:rPr>
        <w:t>istotnych czynników takiej decyzji.</w:t>
      </w:r>
    </w:p>
    <w:p w:rsidR="006475EF" w:rsidRDefault="006475EF" w:rsidP="00CC005A">
      <w:pPr>
        <w:rPr>
          <w:lang w:bidi="ar-SA"/>
        </w:rPr>
      </w:pPr>
      <w:r>
        <w:rPr>
          <w:lang w:bidi="ar-SA"/>
        </w:rPr>
        <w:t xml:space="preserve">Natomiast </w:t>
      </w:r>
      <w:r w:rsidRPr="00FA74FE">
        <w:rPr>
          <w:b/>
          <w:lang w:bidi="ar-SA"/>
        </w:rPr>
        <w:t>w przypadku województwa łódzkiego mamy do czynienia</w:t>
      </w:r>
      <w:r w:rsidR="002932A6">
        <w:rPr>
          <w:b/>
          <w:lang w:bidi="ar-SA"/>
        </w:rPr>
        <w:t xml:space="preserve"> z </w:t>
      </w:r>
      <w:r w:rsidRPr="00FA74FE">
        <w:rPr>
          <w:b/>
          <w:lang w:bidi="ar-SA"/>
        </w:rPr>
        <w:t>dość unikalną</w:t>
      </w:r>
      <w:r w:rsidR="002932A6">
        <w:rPr>
          <w:b/>
          <w:lang w:bidi="ar-SA"/>
        </w:rPr>
        <w:t xml:space="preserve"> i </w:t>
      </w:r>
      <w:r w:rsidRPr="00FA74FE">
        <w:rPr>
          <w:b/>
          <w:lang w:bidi="ar-SA"/>
        </w:rPr>
        <w:t>jednocześnie trudną sytuacją, w której jakość miejsc pracy w zasadzie we wszystkich aspektach jest niższa w porównaniu do miejsc pracy w Unii Europejskiej, w Polsce, czy też wśród młodych pracowników na Mazowszu.</w:t>
      </w:r>
      <w:r>
        <w:rPr>
          <w:lang w:bidi="ar-SA"/>
        </w:rPr>
        <w:t xml:space="preserve"> Zarówno pod względem fizycznego środowiska pracy, czasu pracy, środowiska społecznego, perspektyw, jak</w:t>
      </w:r>
      <w:r w:rsidR="002932A6">
        <w:rPr>
          <w:lang w:bidi="ar-SA"/>
        </w:rPr>
        <w:t xml:space="preserve"> i </w:t>
      </w:r>
      <w:r>
        <w:rPr>
          <w:lang w:bidi="ar-SA"/>
        </w:rPr>
        <w:t>intensywności pracy warunki są gorsze w stosunku do punktów odniesienia.</w:t>
      </w:r>
    </w:p>
    <w:p w:rsidR="00534F89" w:rsidRPr="00FA74FE" w:rsidRDefault="00534F89" w:rsidP="00CC005A">
      <w:pPr>
        <w:rPr>
          <w:b/>
          <w:lang w:bidi="ar-SA"/>
        </w:rPr>
      </w:pPr>
      <w:r>
        <w:rPr>
          <w:lang w:bidi="ar-SA"/>
        </w:rPr>
        <w:t>Jedynym wskaźnikiem, który przyjmuje wartość wyższą w stosunku do innych badań jest wskaźnik „Umiejętności</w:t>
      </w:r>
      <w:r w:rsidR="002932A6">
        <w:rPr>
          <w:lang w:bidi="ar-SA"/>
        </w:rPr>
        <w:t xml:space="preserve"> i </w:t>
      </w:r>
      <w:r>
        <w:rPr>
          <w:lang w:bidi="ar-SA"/>
        </w:rPr>
        <w:t xml:space="preserve">decyzyjność”, co oznacza, iż </w:t>
      </w:r>
      <w:r w:rsidRPr="00FA74FE">
        <w:rPr>
          <w:b/>
          <w:lang w:bidi="ar-SA"/>
        </w:rPr>
        <w:t>miejsca pracy w województwie łódzkim charakteryzuje relatywnie większa odpowiedzialność</w:t>
      </w:r>
      <w:r w:rsidR="002932A6">
        <w:rPr>
          <w:b/>
          <w:lang w:bidi="ar-SA"/>
        </w:rPr>
        <w:t xml:space="preserve"> i </w:t>
      </w:r>
      <w:r w:rsidRPr="00FA74FE">
        <w:rPr>
          <w:b/>
          <w:lang w:bidi="ar-SA"/>
        </w:rPr>
        <w:t>wysiłek poznawczy, przy innych aspektach miejsc pracy świadczących</w:t>
      </w:r>
      <w:r w:rsidR="002932A6">
        <w:rPr>
          <w:b/>
          <w:lang w:bidi="ar-SA"/>
        </w:rPr>
        <w:t xml:space="preserve"> o </w:t>
      </w:r>
      <w:r w:rsidRPr="00FA74FE">
        <w:rPr>
          <w:b/>
          <w:lang w:bidi="ar-SA"/>
        </w:rPr>
        <w:t>ich niższej jakości, przy niższym wynagrodzeniu.</w:t>
      </w:r>
      <w:r w:rsidR="008F20FB" w:rsidRPr="00FA74FE">
        <w:rPr>
          <w:b/>
          <w:lang w:bidi="ar-SA"/>
        </w:rPr>
        <w:t xml:space="preserve"> Tym samym ich praca jest bardziej uciążliwa,</w:t>
      </w:r>
      <w:r w:rsidR="002932A6">
        <w:rPr>
          <w:b/>
          <w:lang w:bidi="ar-SA"/>
        </w:rPr>
        <w:t xml:space="preserve"> a </w:t>
      </w:r>
      <w:r w:rsidR="008F20FB" w:rsidRPr="00FA74FE">
        <w:rPr>
          <w:b/>
          <w:lang w:bidi="ar-SA"/>
        </w:rPr>
        <w:t>jej inne wymiary nie rekompensują niedogodności w postaci większej odpowiedzialności</w:t>
      </w:r>
      <w:r w:rsidR="002932A6">
        <w:rPr>
          <w:b/>
          <w:lang w:bidi="ar-SA"/>
        </w:rPr>
        <w:t xml:space="preserve"> i </w:t>
      </w:r>
      <w:r w:rsidR="008F20FB" w:rsidRPr="00FA74FE">
        <w:rPr>
          <w:b/>
          <w:lang w:bidi="ar-SA"/>
        </w:rPr>
        <w:t xml:space="preserve">wymagań co do wykorzystania własnych umiejętności. </w:t>
      </w:r>
    </w:p>
    <w:p w:rsidR="008F20FB" w:rsidRDefault="008F20FB" w:rsidP="00CC005A">
      <w:pPr>
        <w:rPr>
          <w:lang w:bidi="ar-SA"/>
        </w:rPr>
      </w:pPr>
      <w:r>
        <w:rPr>
          <w:lang w:bidi="ar-SA"/>
        </w:rPr>
        <w:t>W tej sytuacji racjonalna wydaje się decyzja wyjazdu w poszukiwaniu lepszych warunków zatrudnienia, rozumianych znacznie szerzej, niż wyłącznie wynagrodzenie.</w:t>
      </w:r>
    </w:p>
    <w:p w:rsidR="00534F89" w:rsidRDefault="008F20FB" w:rsidP="00CC005A">
      <w:pPr>
        <w:rPr>
          <w:lang w:bidi="ar-SA"/>
        </w:rPr>
      </w:pPr>
      <w:r>
        <w:rPr>
          <w:lang w:bidi="ar-SA"/>
        </w:rPr>
        <w:t>Szczególnej uwagi wymaga grupa pracowników przy pracach prostych oraz pracowników usług</w:t>
      </w:r>
      <w:r w:rsidR="002932A6">
        <w:rPr>
          <w:lang w:bidi="ar-SA"/>
        </w:rPr>
        <w:t xml:space="preserve"> i </w:t>
      </w:r>
      <w:r>
        <w:rPr>
          <w:lang w:bidi="ar-SA"/>
        </w:rPr>
        <w:t>sprzedawców – warunki pracy tych grup są najgorsze,</w:t>
      </w:r>
      <w:r w:rsidR="002932A6">
        <w:rPr>
          <w:lang w:bidi="ar-SA"/>
        </w:rPr>
        <w:t xml:space="preserve"> a </w:t>
      </w:r>
      <w:r>
        <w:rPr>
          <w:lang w:bidi="ar-SA"/>
        </w:rPr>
        <w:t>otrzymywane przez pracowników wynagrodzenia w dużej mierze nie pozwalają na zaspokojenie potrzeb ich gospodarstw.</w:t>
      </w:r>
    </w:p>
    <w:p w:rsidR="00130CBA" w:rsidRDefault="00130CBA" w:rsidP="00CC005A">
      <w:pPr>
        <w:rPr>
          <w:lang w:bidi="ar-SA"/>
        </w:rPr>
      </w:pPr>
      <w:r>
        <w:rPr>
          <w:lang w:bidi="ar-SA"/>
        </w:rPr>
        <w:t>Ponad dwukrotnie wyższy, niż w Unii Europejskiej jest odsetek osób zatrudnionych w oparciu</w:t>
      </w:r>
      <w:r w:rsidR="002932A6">
        <w:rPr>
          <w:lang w:bidi="ar-SA"/>
        </w:rPr>
        <w:t xml:space="preserve"> o </w:t>
      </w:r>
      <w:r>
        <w:rPr>
          <w:lang w:bidi="ar-SA"/>
        </w:rPr>
        <w:t>umowy na czas określony – co może wskazywać na nadmierne wykorzystanie tych umów przez pracodawców w regionie łódzkim.</w:t>
      </w:r>
    </w:p>
    <w:p w:rsidR="008F20FB" w:rsidRDefault="006F24B3" w:rsidP="00CC005A">
      <w:pPr>
        <w:rPr>
          <w:lang w:bidi="ar-SA"/>
        </w:rPr>
      </w:pPr>
      <w:r>
        <w:rPr>
          <w:lang w:bidi="ar-SA"/>
        </w:rPr>
        <w:t>Badania potwierdziły także, iż pracodawcy,</w:t>
      </w:r>
      <w:r w:rsidR="002932A6">
        <w:rPr>
          <w:lang w:bidi="ar-SA"/>
        </w:rPr>
        <w:t xml:space="preserve"> a </w:t>
      </w:r>
      <w:r>
        <w:rPr>
          <w:lang w:bidi="ar-SA"/>
        </w:rPr>
        <w:t>w ich imieniu bezpośredni przełożeni w przypadku wojewó</w:t>
      </w:r>
      <w:r w:rsidR="00130CBA">
        <w:rPr>
          <w:lang w:bidi="ar-SA"/>
        </w:rPr>
        <w:t>dztwa łódzkiego nie radzą sobie ze wspieraniem pracowników,</w:t>
      </w:r>
      <w:r w:rsidR="002932A6">
        <w:rPr>
          <w:lang w:bidi="ar-SA"/>
        </w:rPr>
        <w:t xml:space="preserve"> z </w:t>
      </w:r>
      <w:r w:rsidR="00130CBA">
        <w:rPr>
          <w:lang w:bidi="ar-SA"/>
        </w:rPr>
        <w:t>dostarczaniem użytecznej informacji zwrotnej,</w:t>
      </w:r>
      <w:r w:rsidR="002932A6">
        <w:rPr>
          <w:lang w:bidi="ar-SA"/>
        </w:rPr>
        <w:t xml:space="preserve"> z </w:t>
      </w:r>
      <w:r w:rsidR="00130CBA">
        <w:rPr>
          <w:lang w:bidi="ar-SA"/>
        </w:rPr>
        <w:t>udzielaniem pochwał czy wskazówek</w:t>
      </w:r>
      <w:r w:rsidR="006711C5">
        <w:rPr>
          <w:lang w:bidi="ar-SA"/>
        </w:rPr>
        <w:t>,</w:t>
      </w:r>
      <w:r w:rsidR="002932A6">
        <w:rPr>
          <w:lang w:bidi="ar-SA"/>
        </w:rPr>
        <w:t xml:space="preserve"> a </w:t>
      </w:r>
      <w:r w:rsidR="006711C5">
        <w:rPr>
          <w:lang w:bidi="ar-SA"/>
        </w:rPr>
        <w:t>także</w:t>
      </w:r>
      <w:r w:rsidR="002932A6">
        <w:rPr>
          <w:lang w:bidi="ar-SA"/>
        </w:rPr>
        <w:t xml:space="preserve"> z </w:t>
      </w:r>
      <w:r w:rsidR="006711C5">
        <w:rPr>
          <w:lang w:bidi="ar-SA"/>
        </w:rPr>
        <w:t>motywowaniem do kształcenia</w:t>
      </w:r>
      <w:r w:rsidR="002932A6">
        <w:rPr>
          <w:lang w:bidi="ar-SA"/>
        </w:rPr>
        <w:t xml:space="preserve"> i </w:t>
      </w:r>
      <w:r w:rsidR="006711C5">
        <w:rPr>
          <w:lang w:bidi="ar-SA"/>
        </w:rPr>
        <w:t>podnoszenia kwalifikacji</w:t>
      </w:r>
      <w:r w:rsidR="00130CBA">
        <w:rPr>
          <w:lang w:bidi="ar-SA"/>
        </w:rPr>
        <w:t>.</w:t>
      </w:r>
    </w:p>
    <w:p w:rsidR="00D40079" w:rsidRDefault="00D40079" w:rsidP="00D40079">
      <w:r>
        <w:t>Znamienne jest, iż wykształcenie zawodowe – zasadnicze czy średnie również nie zapewnia pracy w zawodzie, co świadczy</w:t>
      </w:r>
      <w:r w:rsidR="002932A6">
        <w:t xml:space="preserve"> o </w:t>
      </w:r>
      <w:r>
        <w:t xml:space="preserve">nieprzystawaniu wyuczonych kwalifikacji pracowników do potrzeb rynku pracy. </w:t>
      </w:r>
    </w:p>
    <w:p w:rsidR="00D40079" w:rsidRDefault="00D40079" w:rsidP="00D40079">
      <w:r>
        <w:lastRenderedPageBreak/>
        <w:t>Jedynie 38% najmłodszych pracowników znalazło zatrudnienie w zawodzie wyuczonym. Może to wskazywać na niedostosowanie oferty szkolnictwa średniego</w:t>
      </w:r>
      <w:r w:rsidR="002932A6">
        <w:t xml:space="preserve"> i </w:t>
      </w:r>
      <w:r>
        <w:t>zawodowego do potrzeb pracodawców.</w:t>
      </w:r>
    </w:p>
    <w:p w:rsidR="00EC26C4" w:rsidRPr="00EC26C4" w:rsidRDefault="00EC26C4" w:rsidP="00EC26C4">
      <w:r>
        <w:t>N</w:t>
      </w:r>
      <w:r w:rsidRPr="00EC26C4">
        <w:t>ajwiększy wpływ na ogólne zadowolenie</w:t>
      </w:r>
      <w:r w:rsidR="002932A6">
        <w:t xml:space="preserve"> z </w:t>
      </w:r>
      <w:r w:rsidRPr="00EC26C4">
        <w:t>pracy ma wskaźnik środowiska społecznego, umiejętności</w:t>
      </w:r>
      <w:r w:rsidR="002932A6">
        <w:t xml:space="preserve"> i </w:t>
      </w:r>
      <w:r w:rsidRPr="00EC26C4">
        <w:t>decyzyjność, czas pracy, wskaźnik perspektywy,</w:t>
      </w:r>
      <w:r w:rsidR="002932A6">
        <w:t xml:space="preserve"> a </w:t>
      </w:r>
      <w:r w:rsidRPr="00EC26C4">
        <w:t xml:space="preserve">także zarobki powyżej 2700 zł. </w:t>
      </w:r>
      <w:r w:rsidR="006711C5">
        <w:t>F</w:t>
      </w:r>
      <w:r w:rsidRPr="00EC26C4">
        <w:t xml:space="preserve">izyczne środowisko pracy nie ma wpływu na </w:t>
      </w:r>
      <w:r>
        <w:t xml:space="preserve">subiektywne poczucie </w:t>
      </w:r>
      <w:r w:rsidRPr="00EC26C4">
        <w:t>zadowoleni</w:t>
      </w:r>
      <w:r>
        <w:t>a</w:t>
      </w:r>
      <w:r w:rsidR="002932A6">
        <w:t xml:space="preserve"> z </w:t>
      </w:r>
      <w:r w:rsidRPr="00EC26C4">
        <w:t>pracy.</w:t>
      </w:r>
    </w:p>
    <w:p w:rsidR="00EC26C4" w:rsidRPr="00EC26C4" w:rsidRDefault="00EC26C4" w:rsidP="00EC26C4">
      <w:r w:rsidRPr="00EC26C4">
        <w:t>Dodatkowo przeprowadzone analizy pokazały na wzajemne powiązanie wskaźników środowisko społeczne oraz perspektywy,</w:t>
      </w:r>
      <w:r w:rsidR="002932A6">
        <w:t xml:space="preserve"> a </w:t>
      </w:r>
      <w:r w:rsidRPr="00EC26C4">
        <w:t>wskaźnikiem umiejętności wykorzystywane w pracy</w:t>
      </w:r>
      <w:r w:rsidR="002932A6">
        <w:t xml:space="preserve"> i </w:t>
      </w:r>
      <w:r w:rsidRPr="00EC26C4">
        <w:t>decyzyjność</w:t>
      </w:r>
      <w:r w:rsidR="006711C5">
        <w:t>.</w:t>
      </w:r>
    </w:p>
    <w:p w:rsidR="00EC26C4" w:rsidRPr="006711C5" w:rsidRDefault="00EC26C4" w:rsidP="00EC26C4">
      <w:pPr>
        <w:rPr>
          <w:b/>
        </w:rPr>
      </w:pPr>
      <w:r w:rsidRPr="00EC26C4">
        <w:t>Zaobserwowano także wysoką negatywną zależność pomiędzy intensywnością pracy,</w:t>
      </w:r>
      <w:r w:rsidR="002932A6">
        <w:t xml:space="preserve"> a </w:t>
      </w:r>
      <w:r w:rsidRPr="00EC26C4">
        <w:t>warunkami fizycznymi pracy oraz czasem pracy. Widać więc, że wysoka intensywność pracy wiąże się w województwie łódzkim</w:t>
      </w:r>
      <w:r w:rsidR="002932A6">
        <w:t xml:space="preserve"> z </w:t>
      </w:r>
      <w:r w:rsidRPr="00EC26C4">
        <w:t>gorszymi warunkami pod względem fizycznego środowiska pracy oraz czasu pracy.</w:t>
      </w:r>
      <w:r>
        <w:t xml:space="preserve"> </w:t>
      </w:r>
      <w:r w:rsidRPr="006711C5">
        <w:rPr>
          <w:b/>
        </w:rPr>
        <w:t>Mamy tu więc do czynienia</w:t>
      </w:r>
      <w:r w:rsidR="002932A6">
        <w:rPr>
          <w:b/>
        </w:rPr>
        <w:t xml:space="preserve"> z </w:t>
      </w:r>
      <w:r w:rsidRPr="006711C5">
        <w:rPr>
          <w:b/>
        </w:rPr>
        <w:t>miejscami pracy niskimi jakościowo na kilku wymiarach.</w:t>
      </w:r>
    </w:p>
    <w:p w:rsidR="00EC26C4" w:rsidRDefault="00EC26C4" w:rsidP="00EC26C4">
      <w:r w:rsidRPr="00EC26C4">
        <w:t>Spośród wymiarów subiektywnych,  największy wpływ na ogólne zadowolenie</w:t>
      </w:r>
      <w:r w:rsidR="002932A6">
        <w:t xml:space="preserve"> z </w:t>
      </w:r>
      <w:r w:rsidRPr="00EC26C4">
        <w:t>pracy zawodowej ma "Czas pracy /</w:t>
      </w:r>
      <w:proofErr w:type="spellStart"/>
      <w:r w:rsidRPr="00EC26C4">
        <w:t>work</w:t>
      </w:r>
      <w:proofErr w:type="spellEnd"/>
      <w:r w:rsidRPr="00EC26C4">
        <w:t xml:space="preserve">-life </w:t>
      </w:r>
      <w:proofErr w:type="spellStart"/>
      <w:r w:rsidRPr="00EC26C4">
        <w:t>balance</w:t>
      </w:r>
      <w:proofErr w:type="spellEnd"/>
      <w:r w:rsidRPr="00EC26C4">
        <w:t>", w dalszej kolejności "Realizacja zawodowa"</w:t>
      </w:r>
      <w:r w:rsidR="002932A6">
        <w:t xml:space="preserve"> i </w:t>
      </w:r>
      <w:r w:rsidRPr="00EC26C4">
        <w:t>nieco mniej "Poczucie wpływu / stosunki społeczne". Odległość od miejsca zamieszkania nie ma wpływu na ogólne zadowolenie</w:t>
      </w:r>
      <w:r w:rsidR="002932A6">
        <w:t xml:space="preserve"> z </w:t>
      </w:r>
      <w:r w:rsidRPr="00EC26C4">
        <w:t>pracy.</w:t>
      </w:r>
    </w:p>
    <w:p w:rsidR="00F2526A" w:rsidRDefault="00F2526A" w:rsidP="00EC26C4"/>
    <w:p w:rsidR="00F2526A" w:rsidRPr="00F2526A" w:rsidRDefault="00F2526A" w:rsidP="00310D7D">
      <w:pPr>
        <w:pStyle w:val="Wyrnienie"/>
        <w:rPr>
          <w:rFonts w:asciiTheme="minorHAnsi" w:hAnsiTheme="minorHAnsi"/>
          <w:color w:val="666666" w:themeColor="text2"/>
        </w:rPr>
      </w:pPr>
      <w:r w:rsidRPr="00F2526A">
        <w:t xml:space="preserve">REKOMENDACJE </w:t>
      </w:r>
    </w:p>
    <w:p w:rsidR="00EC26C4" w:rsidRPr="00823640" w:rsidRDefault="00EC26C4" w:rsidP="00D40079">
      <w:r w:rsidRPr="00823640">
        <w:t>Uzyskane w badaniu wyniki wskazują na konieczność podjęcia szeroko zakrojonych systemowych działań mających na celu zmianę kultury pracy w województwie łódzkim, która będzie skutkować zmianą podejścia pracodawcy do pracownika.</w:t>
      </w:r>
      <w:r w:rsidR="00310D7D" w:rsidRPr="00823640">
        <w:t xml:space="preserve"> Obecnie pracownik traktowany jest jako tania siła robocza, której zasoby maksymalnie się wykorzystuje przy jednoczesnym braku wzajemności w relacji. </w:t>
      </w:r>
    </w:p>
    <w:p w:rsidR="00823640" w:rsidRDefault="00823640" w:rsidP="00D40079">
      <w:pPr>
        <w:rPr>
          <w:b/>
        </w:rPr>
      </w:pPr>
      <w:r>
        <w:t>Z</w:t>
      </w:r>
      <w:r w:rsidRPr="00AD2C46">
        <w:t xml:space="preserve">gromadzony bogaty materiał empiryczny pozwala na wysnucie wskazań co najmniej na dwóch poziomach, tj. </w:t>
      </w:r>
      <w:r w:rsidRPr="00823640">
        <w:rPr>
          <w:b/>
        </w:rPr>
        <w:t>rekomendacji skierowanych dla kadry zarządzającej w sektorze przedsiębiorstw</w:t>
      </w:r>
      <w:r w:rsidRPr="00AD2C46">
        <w:t xml:space="preserve"> oraz </w:t>
      </w:r>
      <w:r w:rsidRPr="00823640">
        <w:rPr>
          <w:b/>
        </w:rPr>
        <w:t>rekomendacji dla polityki publicznej realizowanej w województwie</w:t>
      </w:r>
      <w:r w:rsidRPr="00AD2C46">
        <w:t>.</w:t>
      </w:r>
    </w:p>
    <w:p w:rsidR="00823640" w:rsidRDefault="00823640" w:rsidP="00D40079">
      <w:pPr>
        <w:rPr>
          <w:b/>
        </w:rPr>
      </w:pPr>
      <w:r w:rsidRPr="00AD2C46">
        <w:t xml:space="preserve">W pierwszym przypadku kluczowe jest </w:t>
      </w:r>
      <w:r w:rsidRPr="00823640">
        <w:rPr>
          <w:b/>
        </w:rPr>
        <w:t>dotarcie do pracodawców</w:t>
      </w:r>
      <w:r w:rsidR="002932A6">
        <w:t xml:space="preserve"> z </w:t>
      </w:r>
      <w:r w:rsidRPr="00AD2C46">
        <w:t>informacją</w:t>
      </w:r>
      <w:r w:rsidR="002932A6">
        <w:t xml:space="preserve"> o </w:t>
      </w:r>
      <w:r w:rsidRPr="00AD2C46">
        <w:t>postrzeganiu warunków pracy przez osoby zatrudnione. Realizowana tutaj działalność informacyjna powinna uświadamiać pracodawcom, że warunki pracy mają istotny wpływ na motywacje pracowników,</w:t>
      </w:r>
      <w:r w:rsidR="002932A6">
        <w:t xml:space="preserve"> a </w:t>
      </w:r>
      <w:r w:rsidRPr="00AD2C46">
        <w:t>tym samym – przekładają się na wyniki finansowe osiągane przez przedsiębiorstwa.</w:t>
      </w:r>
    </w:p>
    <w:p w:rsidR="00823640" w:rsidRPr="00823640" w:rsidRDefault="00823640" w:rsidP="00823640">
      <w:r w:rsidRPr="00823640">
        <w:t xml:space="preserve">Szczególnie istotne w tym kontekście wydaje się podkreślenie uniwersalnej bardzo wysokiej roli środowiska społecznego w jakim wykonywana jest praca, które bezpośrednio przekłada </w:t>
      </w:r>
      <w:r w:rsidRPr="00823640">
        <w:lastRenderedPageBreak/>
        <w:t xml:space="preserve">się na podmiotowość wykonywanej pracy oraz postrzeganie pracy w kontekście perspektywicznym. </w:t>
      </w:r>
    </w:p>
    <w:p w:rsidR="00823640" w:rsidRDefault="00823640" w:rsidP="00D40079">
      <w:pPr>
        <w:rPr>
          <w:b/>
        </w:rPr>
      </w:pPr>
      <w:r w:rsidRPr="00AD2C46">
        <w:t xml:space="preserve">W przypadku </w:t>
      </w:r>
      <w:r w:rsidRPr="00823640">
        <w:rPr>
          <w:b/>
        </w:rPr>
        <w:t>władz samorządowych</w:t>
      </w:r>
      <w:r w:rsidRPr="00AD2C46">
        <w:t>, konieczne jest zainicjowanie debaty na temat warunków pracy</w:t>
      </w:r>
      <w:r w:rsidR="002932A6">
        <w:t xml:space="preserve"> z </w:t>
      </w:r>
      <w:r w:rsidRPr="00AD2C46">
        <w:t>szerokim spektrum partnerów społecznych, dla której recenzowany raport mógłby być punktem wyjścia. Biorąc pod uwagę skalę opisywanych problemów, poprawa istniejącego stanu rzeczy wymaga kompleksowych działań podejmowanych przez całe spektrum interesariuszy gospodarczych</w:t>
      </w:r>
      <w:r w:rsidR="002932A6">
        <w:t xml:space="preserve"> i </w:t>
      </w:r>
      <w:r w:rsidRPr="00AD2C46">
        <w:t>społecznych.</w:t>
      </w:r>
      <w:r>
        <w:t xml:space="preserve"> </w:t>
      </w:r>
    </w:p>
    <w:p w:rsidR="00F2526A" w:rsidRPr="00F2526A" w:rsidRDefault="00F2526A" w:rsidP="00F2526A">
      <w:pPr>
        <w:rPr>
          <w:b/>
        </w:rPr>
      </w:pPr>
      <w:r w:rsidRPr="00F2526A">
        <w:rPr>
          <w:b/>
        </w:rPr>
        <w:t>Działania te powinny zostać  wpisane w długofalową strategię województwa</w:t>
      </w:r>
      <w:r>
        <w:rPr>
          <w:b/>
        </w:rPr>
        <w:t>.</w:t>
      </w:r>
    </w:p>
    <w:p w:rsidR="00310D7D" w:rsidRDefault="00310D7D">
      <w:pPr>
        <w:rPr>
          <w:lang w:bidi="ar-SA"/>
        </w:rPr>
      </w:pPr>
    </w:p>
    <w:p w:rsidR="0004184C" w:rsidRDefault="0004184C" w:rsidP="00E55A86">
      <w:pPr>
        <w:rPr>
          <w:rFonts w:ascii="Calibri" w:eastAsia="Times New Roman" w:hAnsi="Calibri" w:cs="Times New Roman"/>
          <w:b/>
          <w:szCs w:val="22"/>
          <w:lang w:eastAsia="pl-PL" w:bidi="ar-SA"/>
        </w:rPr>
      </w:pPr>
    </w:p>
    <w:p w:rsidR="003E69DE" w:rsidRDefault="003E69DE">
      <w:pPr>
        <w:rPr>
          <w:smallCaps/>
          <w:color w:val="4C4C4C" w:themeColor="text2" w:themeShade="BF"/>
          <w:spacing w:val="5"/>
          <w:sz w:val="32"/>
          <w:szCs w:val="32"/>
        </w:rPr>
      </w:pPr>
      <w:r>
        <w:br w:type="page"/>
      </w:r>
    </w:p>
    <w:p w:rsidR="00B312CB" w:rsidRPr="0079747B" w:rsidRDefault="00B312CB" w:rsidP="00E55A86">
      <w:pPr>
        <w:pStyle w:val="Nagwek1"/>
      </w:pPr>
      <w:bookmarkStart w:id="187" w:name="_Toc22548698"/>
      <w:r w:rsidRPr="0079747B">
        <w:lastRenderedPageBreak/>
        <w:t>Spis rysunków</w:t>
      </w:r>
      <w:r w:rsidR="002932A6">
        <w:t xml:space="preserve"> i </w:t>
      </w:r>
      <w:r w:rsidRPr="0079747B">
        <w:t>tabel</w:t>
      </w:r>
      <w:bookmarkEnd w:id="187"/>
    </w:p>
    <w:p w:rsidR="00B312CB" w:rsidRPr="0079747B" w:rsidRDefault="003E69DE" w:rsidP="00451955">
      <w:pPr>
        <w:pStyle w:val="Nagwek2"/>
      </w:pPr>
      <w:bookmarkStart w:id="188" w:name="_Toc22548699"/>
      <w:r>
        <w:t>Rysunki</w:t>
      </w:r>
      <w:bookmarkEnd w:id="188"/>
    </w:p>
    <w:p w:rsidR="0059000B" w:rsidRDefault="00CE2B15">
      <w:pPr>
        <w:pStyle w:val="Spisilustracji"/>
        <w:tabs>
          <w:tab w:val="right" w:leader="dot" w:pos="9062"/>
        </w:tabs>
        <w:rPr>
          <w:noProof/>
          <w:color w:val="auto"/>
          <w:szCs w:val="22"/>
          <w:lang w:eastAsia="pl-PL" w:bidi="ar-SA"/>
        </w:rPr>
      </w:pPr>
      <w:r w:rsidRPr="0079747B">
        <w:fldChar w:fldCharType="begin"/>
      </w:r>
      <w:r w:rsidR="00B312CB" w:rsidRPr="0079747B">
        <w:instrText xml:space="preserve"> TOC \h \z \c "Rysunek" </w:instrText>
      </w:r>
      <w:r w:rsidRPr="0079747B">
        <w:fldChar w:fldCharType="separate"/>
      </w:r>
      <w:hyperlink w:anchor="_Toc21345633" w:history="1">
        <w:r w:rsidR="0059000B" w:rsidRPr="00021C3C">
          <w:rPr>
            <w:rStyle w:val="Hipercze"/>
            <w:noProof/>
          </w:rPr>
          <w:t>Rysunek 1. Podmioty gospodarcze wpisane do rejestru REGON na 10 tys. ludności w 2017 r.</w:t>
        </w:r>
        <w:r w:rsidR="0059000B">
          <w:rPr>
            <w:noProof/>
            <w:webHidden/>
          </w:rPr>
          <w:tab/>
        </w:r>
        <w:r w:rsidR="0059000B">
          <w:rPr>
            <w:noProof/>
            <w:webHidden/>
          </w:rPr>
          <w:fldChar w:fldCharType="begin"/>
        </w:r>
        <w:r w:rsidR="0059000B">
          <w:rPr>
            <w:noProof/>
            <w:webHidden/>
          </w:rPr>
          <w:instrText xml:space="preserve"> PAGEREF _Toc21345633 \h </w:instrText>
        </w:r>
        <w:r w:rsidR="0059000B">
          <w:rPr>
            <w:noProof/>
            <w:webHidden/>
          </w:rPr>
        </w:r>
        <w:r w:rsidR="0059000B">
          <w:rPr>
            <w:noProof/>
            <w:webHidden/>
          </w:rPr>
          <w:fldChar w:fldCharType="separate"/>
        </w:r>
        <w:r w:rsidR="005F2E7A">
          <w:rPr>
            <w:noProof/>
            <w:webHidden/>
          </w:rPr>
          <w:t>16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4" w:history="1">
        <w:r w:rsidR="0059000B" w:rsidRPr="00021C3C">
          <w:rPr>
            <w:rStyle w:val="Hipercze"/>
            <w:noProof/>
          </w:rPr>
          <w:t>Rysunek 2. Struktura podmiotów gospodarczych w województwie łódzkim według podregionów w</w:t>
        </w:r>
        <w:r w:rsidR="002932A6">
          <w:rPr>
            <w:rStyle w:val="Hipercze"/>
            <w:noProof/>
          </w:rPr>
          <w:t xml:space="preserve"> i </w:t>
        </w:r>
        <w:r w:rsidR="0059000B" w:rsidRPr="00021C3C">
          <w:rPr>
            <w:rStyle w:val="Hipercze"/>
            <w:noProof/>
          </w:rPr>
          <w:t>półroczu 2018 r.</w:t>
        </w:r>
        <w:r w:rsidR="0059000B">
          <w:rPr>
            <w:noProof/>
            <w:webHidden/>
          </w:rPr>
          <w:tab/>
        </w:r>
        <w:r w:rsidR="0059000B">
          <w:rPr>
            <w:noProof/>
            <w:webHidden/>
          </w:rPr>
          <w:fldChar w:fldCharType="begin"/>
        </w:r>
        <w:r w:rsidR="0059000B">
          <w:rPr>
            <w:noProof/>
            <w:webHidden/>
          </w:rPr>
          <w:instrText xml:space="preserve"> PAGEREF _Toc21345634 \h </w:instrText>
        </w:r>
        <w:r w:rsidR="0059000B">
          <w:rPr>
            <w:noProof/>
            <w:webHidden/>
          </w:rPr>
        </w:r>
        <w:r w:rsidR="0059000B">
          <w:rPr>
            <w:noProof/>
            <w:webHidden/>
          </w:rPr>
          <w:fldChar w:fldCharType="separate"/>
        </w:r>
        <w:r w:rsidR="005F2E7A">
          <w:rPr>
            <w:noProof/>
            <w:webHidden/>
          </w:rPr>
          <w:t>17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5" w:history="1">
        <w:r w:rsidR="0059000B" w:rsidRPr="00021C3C">
          <w:rPr>
            <w:rStyle w:val="Hipercze"/>
            <w:noProof/>
          </w:rPr>
          <w:t>Rysunek 3. Struktura podmiotów gospodarczych w województwie łódzkim według sekcji PKD w 2010 r., 2013 r.</w:t>
        </w:r>
        <w:r w:rsidR="002932A6">
          <w:rPr>
            <w:rStyle w:val="Hipercze"/>
            <w:noProof/>
          </w:rPr>
          <w:t xml:space="preserve"> i </w:t>
        </w:r>
        <w:r w:rsidR="0059000B" w:rsidRPr="00021C3C">
          <w:rPr>
            <w:rStyle w:val="Hipercze"/>
            <w:noProof/>
          </w:rPr>
          <w:t>2017 r.</w:t>
        </w:r>
        <w:r w:rsidR="0059000B">
          <w:rPr>
            <w:noProof/>
            <w:webHidden/>
          </w:rPr>
          <w:tab/>
        </w:r>
        <w:r w:rsidR="0059000B">
          <w:rPr>
            <w:noProof/>
            <w:webHidden/>
          </w:rPr>
          <w:fldChar w:fldCharType="begin"/>
        </w:r>
        <w:r w:rsidR="0059000B">
          <w:rPr>
            <w:noProof/>
            <w:webHidden/>
          </w:rPr>
          <w:instrText xml:space="preserve"> PAGEREF _Toc21345635 \h </w:instrText>
        </w:r>
        <w:r w:rsidR="0059000B">
          <w:rPr>
            <w:noProof/>
            <w:webHidden/>
          </w:rPr>
        </w:r>
        <w:r w:rsidR="0059000B">
          <w:rPr>
            <w:noProof/>
            <w:webHidden/>
          </w:rPr>
          <w:fldChar w:fldCharType="separate"/>
        </w:r>
        <w:r w:rsidR="005F2E7A">
          <w:rPr>
            <w:noProof/>
            <w:webHidden/>
          </w:rPr>
          <w:t>19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6" w:history="1">
        <w:r w:rsidR="0059000B" w:rsidRPr="00021C3C">
          <w:rPr>
            <w:rStyle w:val="Hipercze"/>
            <w:noProof/>
          </w:rPr>
          <w:t>Rysunek 4. Wskaźnik zatrudnienia osób w wieku 15 lat</w:t>
        </w:r>
        <w:r w:rsidR="002932A6">
          <w:rPr>
            <w:rStyle w:val="Hipercze"/>
            <w:noProof/>
          </w:rPr>
          <w:t xml:space="preserve"> i </w:t>
        </w:r>
        <w:r w:rsidR="0059000B" w:rsidRPr="00021C3C">
          <w:rPr>
            <w:rStyle w:val="Hipercze"/>
            <w:noProof/>
          </w:rPr>
          <w:t>więcej w Polsce</w:t>
        </w:r>
        <w:r w:rsidR="002932A6">
          <w:rPr>
            <w:rStyle w:val="Hipercze"/>
            <w:noProof/>
          </w:rPr>
          <w:t xml:space="preserve"> i </w:t>
        </w:r>
        <w:r w:rsidR="0059000B" w:rsidRPr="00021C3C">
          <w:rPr>
            <w:rStyle w:val="Hipercze"/>
            <w:noProof/>
          </w:rPr>
          <w:t>województwie łódzkim w latach 2004-2017</w:t>
        </w:r>
        <w:r w:rsidR="0059000B">
          <w:rPr>
            <w:noProof/>
            <w:webHidden/>
          </w:rPr>
          <w:tab/>
        </w:r>
        <w:r w:rsidR="0059000B">
          <w:rPr>
            <w:noProof/>
            <w:webHidden/>
          </w:rPr>
          <w:fldChar w:fldCharType="begin"/>
        </w:r>
        <w:r w:rsidR="0059000B">
          <w:rPr>
            <w:noProof/>
            <w:webHidden/>
          </w:rPr>
          <w:instrText xml:space="preserve"> PAGEREF _Toc21345636 \h </w:instrText>
        </w:r>
        <w:r w:rsidR="0059000B">
          <w:rPr>
            <w:noProof/>
            <w:webHidden/>
          </w:rPr>
        </w:r>
        <w:r w:rsidR="0059000B">
          <w:rPr>
            <w:noProof/>
            <w:webHidden/>
          </w:rPr>
          <w:fldChar w:fldCharType="separate"/>
        </w:r>
        <w:r w:rsidR="005F2E7A">
          <w:rPr>
            <w:noProof/>
            <w:webHidden/>
          </w:rPr>
          <w:t>20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7" w:history="1">
        <w:r w:rsidR="0059000B" w:rsidRPr="00021C3C">
          <w:rPr>
            <w:rStyle w:val="Hipercze"/>
            <w:noProof/>
          </w:rPr>
          <w:t>Rysunek 5. Stopa bezrobocia rejestrowanego w Polsce</w:t>
        </w:r>
        <w:r w:rsidR="002932A6">
          <w:rPr>
            <w:rStyle w:val="Hipercze"/>
            <w:noProof/>
          </w:rPr>
          <w:t xml:space="preserve"> i </w:t>
        </w:r>
        <w:r w:rsidR="0059000B" w:rsidRPr="00021C3C">
          <w:rPr>
            <w:rStyle w:val="Hipercze"/>
            <w:noProof/>
          </w:rPr>
          <w:t>województwie łódzkim w latach 2005 - wrzesień 2018 r.</w:t>
        </w:r>
        <w:r w:rsidR="0059000B">
          <w:rPr>
            <w:noProof/>
            <w:webHidden/>
          </w:rPr>
          <w:tab/>
        </w:r>
        <w:r w:rsidR="0059000B">
          <w:rPr>
            <w:noProof/>
            <w:webHidden/>
          </w:rPr>
          <w:fldChar w:fldCharType="begin"/>
        </w:r>
        <w:r w:rsidR="0059000B">
          <w:rPr>
            <w:noProof/>
            <w:webHidden/>
          </w:rPr>
          <w:instrText xml:space="preserve"> PAGEREF _Toc21345637 \h </w:instrText>
        </w:r>
        <w:r w:rsidR="0059000B">
          <w:rPr>
            <w:noProof/>
            <w:webHidden/>
          </w:rPr>
        </w:r>
        <w:r w:rsidR="0059000B">
          <w:rPr>
            <w:noProof/>
            <w:webHidden/>
          </w:rPr>
          <w:fldChar w:fldCharType="separate"/>
        </w:r>
        <w:r w:rsidR="005F2E7A">
          <w:rPr>
            <w:noProof/>
            <w:webHidden/>
          </w:rPr>
          <w:t>21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8" w:history="1">
        <w:r w:rsidR="0059000B" w:rsidRPr="00021C3C">
          <w:rPr>
            <w:rStyle w:val="Hipercze"/>
            <w:noProof/>
          </w:rPr>
          <w:t>Rysunek 6. Stopa bezrobocia rejestrowanego w Polsce według województw (stan na koniec września 2018 r.)</w:t>
        </w:r>
        <w:r w:rsidR="0059000B">
          <w:rPr>
            <w:noProof/>
            <w:webHidden/>
          </w:rPr>
          <w:tab/>
        </w:r>
        <w:r w:rsidR="0059000B">
          <w:rPr>
            <w:noProof/>
            <w:webHidden/>
          </w:rPr>
          <w:fldChar w:fldCharType="begin"/>
        </w:r>
        <w:r w:rsidR="0059000B">
          <w:rPr>
            <w:noProof/>
            <w:webHidden/>
          </w:rPr>
          <w:instrText xml:space="preserve"> PAGEREF _Toc21345638 \h </w:instrText>
        </w:r>
        <w:r w:rsidR="0059000B">
          <w:rPr>
            <w:noProof/>
            <w:webHidden/>
          </w:rPr>
        </w:r>
        <w:r w:rsidR="0059000B">
          <w:rPr>
            <w:noProof/>
            <w:webHidden/>
          </w:rPr>
          <w:fldChar w:fldCharType="separate"/>
        </w:r>
        <w:r w:rsidR="005F2E7A">
          <w:rPr>
            <w:noProof/>
            <w:webHidden/>
          </w:rPr>
          <w:t>22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39" w:history="1">
        <w:r w:rsidR="0059000B" w:rsidRPr="00021C3C">
          <w:rPr>
            <w:rStyle w:val="Hipercze"/>
            <w:noProof/>
          </w:rPr>
          <w:t>Rysunek 7. Stopa bezrobocia rejestrowanego w podregionach województwa łódzkiego (stan na koniec września 2018 r.)</w:t>
        </w:r>
        <w:r w:rsidR="0059000B">
          <w:rPr>
            <w:noProof/>
            <w:webHidden/>
          </w:rPr>
          <w:tab/>
        </w:r>
        <w:r w:rsidR="0059000B">
          <w:rPr>
            <w:noProof/>
            <w:webHidden/>
          </w:rPr>
          <w:fldChar w:fldCharType="begin"/>
        </w:r>
        <w:r w:rsidR="0059000B">
          <w:rPr>
            <w:noProof/>
            <w:webHidden/>
          </w:rPr>
          <w:instrText xml:space="preserve"> PAGEREF _Toc21345639 \h </w:instrText>
        </w:r>
        <w:r w:rsidR="0059000B">
          <w:rPr>
            <w:noProof/>
            <w:webHidden/>
          </w:rPr>
        </w:r>
        <w:r w:rsidR="0059000B">
          <w:rPr>
            <w:noProof/>
            <w:webHidden/>
          </w:rPr>
          <w:fldChar w:fldCharType="separate"/>
        </w:r>
        <w:r w:rsidR="005F2E7A">
          <w:rPr>
            <w:noProof/>
            <w:webHidden/>
          </w:rPr>
          <w:t>22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0" w:history="1">
        <w:r w:rsidR="0059000B" w:rsidRPr="00021C3C">
          <w:rPr>
            <w:rStyle w:val="Hipercze"/>
            <w:noProof/>
          </w:rPr>
          <w:t>Rysunek 8. Przeciętne miesięczne wynagrodzenie brutto w roku 2016 (w zł) – województwo łódzkie na tle innych województw</w:t>
        </w:r>
        <w:r w:rsidR="0059000B">
          <w:rPr>
            <w:noProof/>
            <w:webHidden/>
          </w:rPr>
          <w:tab/>
        </w:r>
        <w:r w:rsidR="0059000B">
          <w:rPr>
            <w:noProof/>
            <w:webHidden/>
          </w:rPr>
          <w:fldChar w:fldCharType="begin"/>
        </w:r>
        <w:r w:rsidR="0059000B">
          <w:rPr>
            <w:noProof/>
            <w:webHidden/>
          </w:rPr>
          <w:instrText xml:space="preserve"> PAGEREF _Toc21345640 \h </w:instrText>
        </w:r>
        <w:r w:rsidR="0059000B">
          <w:rPr>
            <w:noProof/>
            <w:webHidden/>
          </w:rPr>
        </w:r>
        <w:r w:rsidR="0059000B">
          <w:rPr>
            <w:noProof/>
            <w:webHidden/>
          </w:rPr>
          <w:fldChar w:fldCharType="separate"/>
        </w:r>
        <w:r w:rsidR="005F2E7A">
          <w:rPr>
            <w:noProof/>
            <w:webHidden/>
          </w:rPr>
          <w:t>26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1" w:history="1">
        <w:r w:rsidR="0059000B" w:rsidRPr="00021C3C">
          <w:rPr>
            <w:rStyle w:val="Hipercze"/>
            <w:noProof/>
          </w:rPr>
          <w:t>Rysunek 9. Przeciętne miesięczne wynagrodzenie brutto w Polsce</w:t>
        </w:r>
        <w:r w:rsidR="002932A6">
          <w:rPr>
            <w:rStyle w:val="Hipercze"/>
            <w:noProof/>
          </w:rPr>
          <w:t xml:space="preserve"> i </w:t>
        </w:r>
        <w:r w:rsidR="0059000B" w:rsidRPr="00021C3C">
          <w:rPr>
            <w:rStyle w:val="Hipercze"/>
            <w:noProof/>
          </w:rPr>
          <w:t>województwie łódzkim w latach 2005-2016 (w zł)</w:t>
        </w:r>
        <w:r w:rsidR="0059000B">
          <w:rPr>
            <w:noProof/>
            <w:webHidden/>
          </w:rPr>
          <w:tab/>
        </w:r>
        <w:r w:rsidR="0059000B">
          <w:rPr>
            <w:noProof/>
            <w:webHidden/>
          </w:rPr>
          <w:fldChar w:fldCharType="begin"/>
        </w:r>
        <w:r w:rsidR="0059000B">
          <w:rPr>
            <w:noProof/>
            <w:webHidden/>
          </w:rPr>
          <w:instrText xml:space="preserve"> PAGEREF _Toc21345641 \h </w:instrText>
        </w:r>
        <w:r w:rsidR="0059000B">
          <w:rPr>
            <w:noProof/>
            <w:webHidden/>
          </w:rPr>
        </w:r>
        <w:r w:rsidR="0059000B">
          <w:rPr>
            <w:noProof/>
            <w:webHidden/>
          </w:rPr>
          <w:fldChar w:fldCharType="separate"/>
        </w:r>
        <w:r w:rsidR="005F2E7A">
          <w:rPr>
            <w:noProof/>
            <w:webHidden/>
          </w:rPr>
          <w:t>26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2" w:history="1">
        <w:r w:rsidR="0059000B" w:rsidRPr="00021C3C">
          <w:rPr>
            <w:rStyle w:val="Hipercze"/>
            <w:noProof/>
          </w:rPr>
          <w:t>Rysunek 10. Przeciętne miesięczne wynagrodzenie brutto w podregionach województwa łódzkiego w 2017 r.*</w:t>
        </w:r>
        <w:r w:rsidR="0059000B">
          <w:rPr>
            <w:noProof/>
            <w:webHidden/>
          </w:rPr>
          <w:tab/>
        </w:r>
        <w:r w:rsidR="0059000B">
          <w:rPr>
            <w:noProof/>
            <w:webHidden/>
          </w:rPr>
          <w:fldChar w:fldCharType="begin"/>
        </w:r>
        <w:r w:rsidR="0059000B">
          <w:rPr>
            <w:noProof/>
            <w:webHidden/>
          </w:rPr>
          <w:instrText xml:space="preserve"> PAGEREF _Toc21345642 \h </w:instrText>
        </w:r>
        <w:r w:rsidR="0059000B">
          <w:rPr>
            <w:noProof/>
            <w:webHidden/>
          </w:rPr>
        </w:r>
        <w:r w:rsidR="0059000B">
          <w:rPr>
            <w:noProof/>
            <w:webHidden/>
          </w:rPr>
          <w:fldChar w:fldCharType="separate"/>
        </w:r>
        <w:r w:rsidR="005F2E7A">
          <w:rPr>
            <w:noProof/>
            <w:webHidden/>
          </w:rPr>
          <w:t>27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3" w:history="1">
        <w:r w:rsidR="0059000B" w:rsidRPr="00021C3C">
          <w:rPr>
            <w:rStyle w:val="Hipercze"/>
            <w:noProof/>
          </w:rPr>
          <w:t>Rysunek 11. Przeciętne miesięczne wynagrodzenie brutto w podregionach województwa łódzkiego w latach 2005-2017</w:t>
        </w:r>
        <w:r w:rsidR="0059000B">
          <w:rPr>
            <w:noProof/>
            <w:webHidden/>
          </w:rPr>
          <w:tab/>
        </w:r>
        <w:r w:rsidR="0059000B">
          <w:rPr>
            <w:noProof/>
            <w:webHidden/>
          </w:rPr>
          <w:fldChar w:fldCharType="begin"/>
        </w:r>
        <w:r w:rsidR="0059000B">
          <w:rPr>
            <w:noProof/>
            <w:webHidden/>
          </w:rPr>
          <w:instrText xml:space="preserve"> PAGEREF _Toc21345643 \h </w:instrText>
        </w:r>
        <w:r w:rsidR="0059000B">
          <w:rPr>
            <w:noProof/>
            <w:webHidden/>
          </w:rPr>
        </w:r>
        <w:r w:rsidR="0059000B">
          <w:rPr>
            <w:noProof/>
            <w:webHidden/>
          </w:rPr>
          <w:fldChar w:fldCharType="separate"/>
        </w:r>
        <w:r w:rsidR="005F2E7A">
          <w:rPr>
            <w:noProof/>
            <w:webHidden/>
          </w:rPr>
          <w:t>27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4" w:history="1">
        <w:r w:rsidR="0059000B" w:rsidRPr="00021C3C">
          <w:rPr>
            <w:rStyle w:val="Hipercze"/>
            <w:noProof/>
          </w:rPr>
          <w:t>Rysunek 12. Przeciętne miesięczne wynagrodzenie brutto według branż w Polsce</w:t>
        </w:r>
        <w:r w:rsidR="002932A6">
          <w:rPr>
            <w:rStyle w:val="Hipercze"/>
            <w:noProof/>
          </w:rPr>
          <w:t xml:space="preserve"> i </w:t>
        </w:r>
        <w:r w:rsidR="0059000B" w:rsidRPr="00021C3C">
          <w:rPr>
            <w:rStyle w:val="Hipercze"/>
            <w:noProof/>
          </w:rPr>
          <w:t>województwie łódzkim w roku 2016 (w zł)</w:t>
        </w:r>
        <w:r w:rsidR="0059000B">
          <w:rPr>
            <w:noProof/>
            <w:webHidden/>
          </w:rPr>
          <w:tab/>
        </w:r>
        <w:r w:rsidR="0059000B">
          <w:rPr>
            <w:noProof/>
            <w:webHidden/>
          </w:rPr>
          <w:fldChar w:fldCharType="begin"/>
        </w:r>
        <w:r w:rsidR="0059000B">
          <w:rPr>
            <w:noProof/>
            <w:webHidden/>
          </w:rPr>
          <w:instrText xml:space="preserve"> PAGEREF _Toc21345644 \h </w:instrText>
        </w:r>
        <w:r w:rsidR="0059000B">
          <w:rPr>
            <w:noProof/>
            <w:webHidden/>
          </w:rPr>
        </w:r>
        <w:r w:rsidR="0059000B">
          <w:rPr>
            <w:noProof/>
            <w:webHidden/>
          </w:rPr>
          <w:fldChar w:fldCharType="separate"/>
        </w:r>
        <w:r w:rsidR="005F2E7A">
          <w:rPr>
            <w:noProof/>
            <w:webHidden/>
          </w:rPr>
          <w:t>29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5" w:history="1">
        <w:r w:rsidR="0059000B" w:rsidRPr="00021C3C">
          <w:rPr>
            <w:rStyle w:val="Hipercze"/>
            <w:noProof/>
          </w:rPr>
          <w:t>Rysunek 13. Przeciętne miesięczne wynagrodzenie brutto według branż w województwie łódzkim w 2010 r.</w:t>
        </w:r>
        <w:r w:rsidR="002932A6">
          <w:rPr>
            <w:rStyle w:val="Hipercze"/>
            <w:noProof/>
          </w:rPr>
          <w:t xml:space="preserve"> i </w:t>
        </w:r>
        <w:r w:rsidR="0059000B" w:rsidRPr="00021C3C">
          <w:rPr>
            <w:rStyle w:val="Hipercze"/>
            <w:noProof/>
          </w:rPr>
          <w:t>2016 r. (w zł)</w:t>
        </w:r>
        <w:r w:rsidR="0059000B">
          <w:rPr>
            <w:noProof/>
            <w:webHidden/>
          </w:rPr>
          <w:tab/>
        </w:r>
        <w:r w:rsidR="0059000B">
          <w:rPr>
            <w:noProof/>
            <w:webHidden/>
          </w:rPr>
          <w:fldChar w:fldCharType="begin"/>
        </w:r>
        <w:r w:rsidR="0059000B">
          <w:rPr>
            <w:noProof/>
            <w:webHidden/>
          </w:rPr>
          <w:instrText xml:space="preserve"> PAGEREF _Toc21345645 \h </w:instrText>
        </w:r>
        <w:r w:rsidR="0059000B">
          <w:rPr>
            <w:noProof/>
            <w:webHidden/>
          </w:rPr>
        </w:r>
        <w:r w:rsidR="0059000B">
          <w:rPr>
            <w:noProof/>
            <w:webHidden/>
          </w:rPr>
          <w:fldChar w:fldCharType="separate"/>
        </w:r>
        <w:r w:rsidR="005F2E7A">
          <w:rPr>
            <w:noProof/>
            <w:webHidden/>
          </w:rPr>
          <w:t>30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6" w:history="1">
        <w:r w:rsidR="0059000B" w:rsidRPr="00021C3C">
          <w:rPr>
            <w:rStyle w:val="Hipercze"/>
            <w:noProof/>
          </w:rPr>
          <w:t xml:space="preserve">Rysunek 14. </w:t>
        </w:r>
        <w:r w:rsidR="0059000B" w:rsidRPr="00021C3C">
          <w:rPr>
            <w:rStyle w:val="Hipercze"/>
            <w:noProof/>
            <w:lang w:eastAsia="pl-PL"/>
          </w:rPr>
          <w:t>Przegląd wskaźników jakości pracy</w:t>
        </w:r>
        <w:r w:rsidR="0059000B">
          <w:rPr>
            <w:noProof/>
            <w:webHidden/>
          </w:rPr>
          <w:tab/>
        </w:r>
        <w:r w:rsidR="0059000B">
          <w:rPr>
            <w:noProof/>
            <w:webHidden/>
          </w:rPr>
          <w:fldChar w:fldCharType="begin"/>
        </w:r>
        <w:r w:rsidR="0059000B">
          <w:rPr>
            <w:noProof/>
            <w:webHidden/>
          </w:rPr>
          <w:instrText xml:space="preserve"> PAGEREF _Toc21345646 \h </w:instrText>
        </w:r>
        <w:r w:rsidR="0059000B">
          <w:rPr>
            <w:noProof/>
            <w:webHidden/>
          </w:rPr>
        </w:r>
        <w:r w:rsidR="0059000B">
          <w:rPr>
            <w:noProof/>
            <w:webHidden/>
          </w:rPr>
          <w:fldChar w:fldCharType="separate"/>
        </w:r>
        <w:r w:rsidR="005F2E7A">
          <w:rPr>
            <w:noProof/>
            <w:webHidden/>
          </w:rPr>
          <w:t>35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7" w:history="1">
        <w:r w:rsidR="0059000B" w:rsidRPr="00021C3C">
          <w:rPr>
            <w:rStyle w:val="Hipercze"/>
            <w:noProof/>
          </w:rPr>
          <w:t>Rysunek 15. Rozkład wartości wskaźników jakości pracy – główne parametry</w:t>
        </w:r>
        <w:r w:rsidR="0059000B">
          <w:rPr>
            <w:noProof/>
            <w:webHidden/>
          </w:rPr>
          <w:tab/>
        </w:r>
        <w:r w:rsidR="0059000B">
          <w:rPr>
            <w:noProof/>
            <w:webHidden/>
          </w:rPr>
          <w:fldChar w:fldCharType="begin"/>
        </w:r>
        <w:r w:rsidR="0059000B">
          <w:rPr>
            <w:noProof/>
            <w:webHidden/>
          </w:rPr>
          <w:instrText xml:space="preserve"> PAGEREF _Toc21345647 \h </w:instrText>
        </w:r>
        <w:r w:rsidR="0059000B">
          <w:rPr>
            <w:noProof/>
            <w:webHidden/>
          </w:rPr>
        </w:r>
        <w:r w:rsidR="0059000B">
          <w:rPr>
            <w:noProof/>
            <w:webHidden/>
          </w:rPr>
          <w:fldChar w:fldCharType="separate"/>
        </w:r>
        <w:r w:rsidR="005F2E7A">
          <w:rPr>
            <w:noProof/>
            <w:webHidden/>
          </w:rPr>
          <w:t>36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8" w:history="1">
        <w:r w:rsidR="0059000B" w:rsidRPr="00021C3C">
          <w:rPr>
            <w:rStyle w:val="Hipercze"/>
            <w:noProof/>
          </w:rPr>
          <w:t>Rysunek 16. Odniesienie wartości wskaźników warunków pracy do wyników badania Eurofound 2015 oraz Warunki pracy osób w wieku 18-29 lat na Mazowszu</w:t>
        </w:r>
        <w:r w:rsidR="0059000B">
          <w:rPr>
            <w:noProof/>
            <w:webHidden/>
          </w:rPr>
          <w:tab/>
        </w:r>
        <w:r w:rsidR="0059000B">
          <w:rPr>
            <w:noProof/>
            <w:webHidden/>
          </w:rPr>
          <w:fldChar w:fldCharType="begin"/>
        </w:r>
        <w:r w:rsidR="0059000B">
          <w:rPr>
            <w:noProof/>
            <w:webHidden/>
          </w:rPr>
          <w:instrText xml:space="preserve"> PAGEREF _Toc21345648 \h </w:instrText>
        </w:r>
        <w:r w:rsidR="0059000B">
          <w:rPr>
            <w:noProof/>
            <w:webHidden/>
          </w:rPr>
        </w:r>
        <w:r w:rsidR="0059000B">
          <w:rPr>
            <w:noProof/>
            <w:webHidden/>
          </w:rPr>
          <w:fldChar w:fldCharType="separate"/>
        </w:r>
        <w:r w:rsidR="005F2E7A">
          <w:rPr>
            <w:noProof/>
            <w:webHidden/>
          </w:rPr>
          <w:t>37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49" w:history="1">
        <w:r w:rsidR="0059000B" w:rsidRPr="00021C3C">
          <w:rPr>
            <w:rStyle w:val="Hipercze"/>
            <w:noProof/>
          </w:rPr>
          <w:t>Rysunek 17. Średnie wartości wskaźników jakości miejsca pracy według wykonywanego zawodu</w:t>
        </w:r>
        <w:r w:rsidR="0059000B">
          <w:rPr>
            <w:noProof/>
            <w:webHidden/>
          </w:rPr>
          <w:tab/>
        </w:r>
        <w:r w:rsidR="0059000B">
          <w:rPr>
            <w:noProof/>
            <w:webHidden/>
          </w:rPr>
          <w:fldChar w:fldCharType="begin"/>
        </w:r>
        <w:r w:rsidR="0059000B">
          <w:rPr>
            <w:noProof/>
            <w:webHidden/>
          </w:rPr>
          <w:instrText xml:space="preserve"> PAGEREF _Toc21345649 \h </w:instrText>
        </w:r>
        <w:r w:rsidR="0059000B">
          <w:rPr>
            <w:noProof/>
            <w:webHidden/>
          </w:rPr>
        </w:r>
        <w:r w:rsidR="0059000B">
          <w:rPr>
            <w:noProof/>
            <w:webHidden/>
          </w:rPr>
          <w:fldChar w:fldCharType="separate"/>
        </w:r>
        <w:r w:rsidR="005F2E7A">
          <w:rPr>
            <w:noProof/>
            <w:webHidden/>
          </w:rPr>
          <w:t>38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0" w:history="1">
        <w:r w:rsidR="0059000B" w:rsidRPr="00021C3C">
          <w:rPr>
            <w:rStyle w:val="Hipercze"/>
            <w:noProof/>
          </w:rPr>
          <w:t>Rysunek 18. Średnie wartości wskaźników jakości miejsca pracy według branży zatrudnienia</w:t>
        </w:r>
        <w:r w:rsidR="0059000B">
          <w:rPr>
            <w:noProof/>
            <w:webHidden/>
          </w:rPr>
          <w:tab/>
        </w:r>
        <w:r w:rsidR="0059000B">
          <w:rPr>
            <w:noProof/>
            <w:webHidden/>
          </w:rPr>
          <w:fldChar w:fldCharType="begin"/>
        </w:r>
        <w:r w:rsidR="0059000B">
          <w:rPr>
            <w:noProof/>
            <w:webHidden/>
          </w:rPr>
          <w:instrText xml:space="preserve"> PAGEREF _Toc21345650 \h </w:instrText>
        </w:r>
        <w:r w:rsidR="0059000B">
          <w:rPr>
            <w:noProof/>
            <w:webHidden/>
          </w:rPr>
        </w:r>
        <w:r w:rsidR="0059000B">
          <w:rPr>
            <w:noProof/>
            <w:webHidden/>
          </w:rPr>
          <w:fldChar w:fldCharType="separate"/>
        </w:r>
        <w:r w:rsidR="005F2E7A">
          <w:rPr>
            <w:noProof/>
            <w:webHidden/>
          </w:rPr>
          <w:t>38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1" w:history="1">
        <w:r w:rsidR="0059000B" w:rsidRPr="00021C3C">
          <w:rPr>
            <w:rStyle w:val="Hipercze"/>
            <w:noProof/>
          </w:rPr>
          <w:t>Rysunek 19. Wskaźnik: Fizyczne środowisko pracy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_Toc21345651 \h </w:instrText>
        </w:r>
        <w:r w:rsidR="0059000B">
          <w:rPr>
            <w:noProof/>
            <w:webHidden/>
          </w:rPr>
        </w:r>
        <w:r w:rsidR="0059000B">
          <w:rPr>
            <w:noProof/>
            <w:webHidden/>
          </w:rPr>
          <w:fldChar w:fldCharType="separate"/>
        </w:r>
        <w:r w:rsidR="005F2E7A">
          <w:rPr>
            <w:noProof/>
            <w:webHidden/>
          </w:rPr>
          <w:t>40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2" w:history="1">
        <w:r w:rsidR="0059000B" w:rsidRPr="00021C3C">
          <w:rPr>
            <w:rStyle w:val="Hipercze"/>
            <w:noProof/>
          </w:rPr>
          <w:t>Rysunek 20. Wskaźnik: Intensywność pracy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_Toc21345652 \h </w:instrText>
        </w:r>
        <w:r w:rsidR="0059000B">
          <w:rPr>
            <w:noProof/>
            <w:webHidden/>
          </w:rPr>
        </w:r>
        <w:r w:rsidR="0059000B">
          <w:rPr>
            <w:noProof/>
            <w:webHidden/>
          </w:rPr>
          <w:fldChar w:fldCharType="separate"/>
        </w:r>
        <w:r w:rsidR="005F2E7A">
          <w:rPr>
            <w:noProof/>
            <w:webHidden/>
          </w:rPr>
          <w:t>43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3" w:history="1">
        <w:r w:rsidR="0059000B" w:rsidRPr="00021C3C">
          <w:rPr>
            <w:rStyle w:val="Hipercze"/>
            <w:noProof/>
          </w:rPr>
          <w:t>Rysunek 21. Wskaźnik: Czas pracy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_Toc21345653 \h </w:instrText>
        </w:r>
        <w:r w:rsidR="0059000B">
          <w:rPr>
            <w:noProof/>
            <w:webHidden/>
          </w:rPr>
        </w:r>
        <w:r w:rsidR="0059000B">
          <w:rPr>
            <w:noProof/>
            <w:webHidden/>
          </w:rPr>
          <w:fldChar w:fldCharType="separate"/>
        </w:r>
        <w:r w:rsidR="005F2E7A">
          <w:rPr>
            <w:noProof/>
            <w:webHidden/>
          </w:rPr>
          <w:t>46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4" w:history="1">
        <w:r w:rsidR="0059000B" w:rsidRPr="00021C3C">
          <w:rPr>
            <w:rStyle w:val="Hipercze"/>
            <w:noProof/>
          </w:rPr>
          <w:t>Rysunek 22. Liczba godzin pracy w ciągu tygodnia – ogółem oraz według płci, wieku</w:t>
        </w:r>
        <w:r w:rsidR="002932A6">
          <w:rPr>
            <w:rStyle w:val="Hipercze"/>
            <w:noProof/>
          </w:rPr>
          <w:t xml:space="preserve"> i </w:t>
        </w:r>
        <w:r w:rsidR="0059000B" w:rsidRPr="00021C3C">
          <w:rPr>
            <w:rStyle w:val="Hipercze"/>
            <w:noProof/>
          </w:rPr>
          <w:t>wykształcenia</w:t>
        </w:r>
        <w:r w:rsidR="0059000B">
          <w:rPr>
            <w:noProof/>
            <w:webHidden/>
          </w:rPr>
          <w:tab/>
        </w:r>
        <w:r w:rsidR="0059000B">
          <w:rPr>
            <w:noProof/>
            <w:webHidden/>
          </w:rPr>
          <w:fldChar w:fldCharType="begin"/>
        </w:r>
        <w:r w:rsidR="0059000B">
          <w:rPr>
            <w:noProof/>
            <w:webHidden/>
          </w:rPr>
          <w:instrText xml:space="preserve"> PAGEREF _Toc21345654 \h </w:instrText>
        </w:r>
        <w:r w:rsidR="0059000B">
          <w:rPr>
            <w:noProof/>
            <w:webHidden/>
          </w:rPr>
        </w:r>
        <w:r w:rsidR="0059000B">
          <w:rPr>
            <w:noProof/>
            <w:webHidden/>
          </w:rPr>
          <w:fldChar w:fldCharType="separate"/>
        </w:r>
        <w:r w:rsidR="005F2E7A">
          <w:rPr>
            <w:noProof/>
            <w:webHidden/>
          </w:rPr>
          <w:t>46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5" w:history="1">
        <w:r w:rsidR="0059000B" w:rsidRPr="00021C3C">
          <w:rPr>
            <w:rStyle w:val="Hipercze"/>
            <w:noProof/>
          </w:rPr>
          <w:t>Rysunek 23. Regularność czasu pracy – ogółem oraz według branży</w:t>
        </w:r>
        <w:r w:rsidR="0059000B">
          <w:rPr>
            <w:noProof/>
            <w:webHidden/>
          </w:rPr>
          <w:tab/>
        </w:r>
        <w:r w:rsidR="0059000B">
          <w:rPr>
            <w:noProof/>
            <w:webHidden/>
          </w:rPr>
          <w:fldChar w:fldCharType="begin"/>
        </w:r>
        <w:r w:rsidR="0059000B">
          <w:rPr>
            <w:noProof/>
            <w:webHidden/>
          </w:rPr>
          <w:instrText xml:space="preserve"> PAGEREF _Toc21345655 \h </w:instrText>
        </w:r>
        <w:r w:rsidR="0059000B">
          <w:rPr>
            <w:noProof/>
            <w:webHidden/>
          </w:rPr>
        </w:r>
        <w:r w:rsidR="0059000B">
          <w:rPr>
            <w:noProof/>
            <w:webHidden/>
          </w:rPr>
          <w:fldChar w:fldCharType="separate"/>
        </w:r>
        <w:r w:rsidR="005F2E7A">
          <w:rPr>
            <w:noProof/>
            <w:webHidden/>
          </w:rPr>
          <w:t>49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6" w:history="1">
        <w:r w:rsidR="0059000B" w:rsidRPr="00021C3C">
          <w:rPr>
            <w:rStyle w:val="Hipercze"/>
            <w:noProof/>
          </w:rPr>
          <w:t>Rysunek 24. Dopasowanie godzin pracy do życia osobistego – ogółem oraz według wieku</w:t>
        </w:r>
        <w:r w:rsidR="0059000B">
          <w:rPr>
            <w:noProof/>
            <w:webHidden/>
          </w:rPr>
          <w:tab/>
        </w:r>
        <w:r w:rsidR="0059000B">
          <w:rPr>
            <w:noProof/>
            <w:webHidden/>
          </w:rPr>
          <w:fldChar w:fldCharType="begin"/>
        </w:r>
        <w:r w:rsidR="0059000B">
          <w:rPr>
            <w:noProof/>
            <w:webHidden/>
          </w:rPr>
          <w:instrText xml:space="preserve"> PAGEREF _Toc21345656 \h </w:instrText>
        </w:r>
        <w:r w:rsidR="0059000B">
          <w:rPr>
            <w:noProof/>
            <w:webHidden/>
          </w:rPr>
        </w:r>
        <w:r w:rsidR="0059000B">
          <w:rPr>
            <w:noProof/>
            <w:webHidden/>
          </w:rPr>
          <w:fldChar w:fldCharType="separate"/>
        </w:r>
        <w:r w:rsidR="005F2E7A">
          <w:rPr>
            <w:noProof/>
            <w:webHidden/>
          </w:rPr>
          <w:t>49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7" w:history="1">
        <w:r w:rsidR="0059000B" w:rsidRPr="00021C3C">
          <w:rPr>
            <w:rStyle w:val="Hipercze"/>
            <w:noProof/>
          </w:rPr>
          <w:t>Rysunek 25. Wskaźnik: Środowisko społeczne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_Toc21345657 \h </w:instrText>
        </w:r>
        <w:r w:rsidR="0059000B">
          <w:rPr>
            <w:noProof/>
            <w:webHidden/>
          </w:rPr>
        </w:r>
        <w:r w:rsidR="0059000B">
          <w:rPr>
            <w:noProof/>
            <w:webHidden/>
          </w:rPr>
          <w:fldChar w:fldCharType="separate"/>
        </w:r>
        <w:r w:rsidR="005F2E7A">
          <w:rPr>
            <w:noProof/>
            <w:webHidden/>
          </w:rPr>
          <w:t>52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8" w:history="1">
        <w:r w:rsidR="0059000B" w:rsidRPr="00021C3C">
          <w:rPr>
            <w:rStyle w:val="Hipercze"/>
            <w:noProof/>
          </w:rPr>
          <w:t>Rysunek 26. Odsetek osób, które otrzymują wsparcie od bezpośredniego przełożonego</w:t>
        </w:r>
        <w:r w:rsidR="0059000B">
          <w:rPr>
            <w:noProof/>
            <w:webHidden/>
          </w:rPr>
          <w:tab/>
        </w:r>
        <w:r w:rsidR="0059000B">
          <w:rPr>
            <w:noProof/>
            <w:webHidden/>
          </w:rPr>
          <w:fldChar w:fldCharType="begin"/>
        </w:r>
        <w:r w:rsidR="0059000B">
          <w:rPr>
            <w:noProof/>
            <w:webHidden/>
          </w:rPr>
          <w:instrText xml:space="preserve"> PAGEREF _Toc21345658 \h </w:instrText>
        </w:r>
        <w:r w:rsidR="0059000B">
          <w:rPr>
            <w:noProof/>
            <w:webHidden/>
          </w:rPr>
        </w:r>
        <w:r w:rsidR="0059000B">
          <w:rPr>
            <w:noProof/>
            <w:webHidden/>
          </w:rPr>
          <w:fldChar w:fldCharType="separate"/>
        </w:r>
        <w:r w:rsidR="005F2E7A">
          <w:rPr>
            <w:noProof/>
            <w:webHidden/>
          </w:rPr>
          <w:t>55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59" w:history="1">
        <w:r w:rsidR="0059000B" w:rsidRPr="00021C3C">
          <w:rPr>
            <w:rStyle w:val="Hipercze"/>
            <w:noProof/>
          </w:rPr>
          <w:t>Rysunek 27. Odsetek osób, które w ostatnim roku były narażone na zachowania dyskryminujące</w:t>
        </w:r>
        <w:r w:rsidR="0059000B">
          <w:rPr>
            <w:noProof/>
            <w:webHidden/>
          </w:rPr>
          <w:tab/>
        </w:r>
        <w:r w:rsidR="0059000B">
          <w:rPr>
            <w:noProof/>
            <w:webHidden/>
          </w:rPr>
          <w:fldChar w:fldCharType="begin"/>
        </w:r>
        <w:r w:rsidR="0059000B">
          <w:rPr>
            <w:noProof/>
            <w:webHidden/>
          </w:rPr>
          <w:instrText xml:space="preserve"> PAGEREF _Toc21345659 \h </w:instrText>
        </w:r>
        <w:r w:rsidR="0059000B">
          <w:rPr>
            <w:noProof/>
            <w:webHidden/>
          </w:rPr>
        </w:r>
        <w:r w:rsidR="0059000B">
          <w:rPr>
            <w:noProof/>
            <w:webHidden/>
          </w:rPr>
          <w:fldChar w:fldCharType="separate"/>
        </w:r>
        <w:r w:rsidR="005F2E7A">
          <w:rPr>
            <w:noProof/>
            <w:webHidden/>
          </w:rPr>
          <w:t>56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0" w:history="1">
        <w:r w:rsidR="0059000B" w:rsidRPr="00021C3C">
          <w:rPr>
            <w:rStyle w:val="Hipercze"/>
            <w:noProof/>
          </w:rPr>
          <w:t>Rysunek 28. Wskaźnik: Umiejętności</w:t>
        </w:r>
        <w:r w:rsidR="002932A6">
          <w:rPr>
            <w:rStyle w:val="Hipercze"/>
            <w:noProof/>
          </w:rPr>
          <w:t xml:space="preserve"> i </w:t>
        </w:r>
        <w:r w:rsidR="0059000B" w:rsidRPr="00021C3C">
          <w:rPr>
            <w:rStyle w:val="Hipercze"/>
            <w:noProof/>
          </w:rPr>
          <w:t>decyzyjność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_Toc21345660 \h </w:instrText>
        </w:r>
        <w:r w:rsidR="0059000B">
          <w:rPr>
            <w:noProof/>
            <w:webHidden/>
          </w:rPr>
        </w:r>
        <w:r w:rsidR="0059000B">
          <w:rPr>
            <w:noProof/>
            <w:webHidden/>
          </w:rPr>
          <w:fldChar w:fldCharType="separate"/>
        </w:r>
        <w:r w:rsidR="005F2E7A">
          <w:rPr>
            <w:noProof/>
            <w:webHidden/>
          </w:rPr>
          <w:t>58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1" w:history="1">
        <w:r w:rsidR="0059000B" w:rsidRPr="00021C3C">
          <w:rPr>
            <w:rStyle w:val="Hipercze"/>
            <w:noProof/>
          </w:rPr>
          <w:t>Rysunek 29. Wymagania poznawcze w pracy zawodowej – ogółem oraz według płci, wieku, wykształcenia</w:t>
        </w:r>
        <w:r w:rsidR="002932A6">
          <w:rPr>
            <w:rStyle w:val="Hipercze"/>
            <w:noProof/>
          </w:rPr>
          <w:t xml:space="preserve"> i </w:t>
        </w:r>
        <w:r w:rsidR="0059000B" w:rsidRPr="00021C3C">
          <w:rPr>
            <w:rStyle w:val="Hipercze"/>
            <w:noProof/>
          </w:rPr>
          <w:t>typu umowy</w:t>
        </w:r>
        <w:r w:rsidR="0059000B">
          <w:rPr>
            <w:noProof/>
            <w:webHidden/>
          </w:rPr>
          <w:tab/>
        </w:r>
        <w:r w:rsidR="0059000B">
          <w:rPr>
            <w:noProof/>
            <w:webHidden/>
          </w:rPr>
          <w:fldChar w:fldCharType="begin"/>
        </w:r>
        <w:r w:rsidR="0059000B">
          <w:rPr>
            <w:noProof/>
            <w:webHidden/>
          </w:rPr>
          <w:instrText xml:space="preserve"> PAGEREF _Toc21345661 \h </w:instrText>
        </w:r>
        <w:r w:rsidR="0059000B">
          <w:rPr>
            <w:noProof/>
            <w:webHidden/>
          </w:rPr>
        </w:r>
        <w:r w:rsidR="0059000B">
          <w:rPr>
            <w:noProof/>
            <w:webHidden/>
          </w:rPr>
          <w:fldChar w:fldCharType="separate"/>
        </w:r>
        <w:r w:rsidR="005F2E7A">
          <w:rPr>
            <w:noProof/>
            <w:webHidden/>
          </w:rPr>
          <w:t>60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2" w:history="1">
        <w:r w:rsidR="0059000B" w:rsidRPr="00021C3C">
          <w:rPr>
            <w:rStyle w:val="Hipercze"/>
            <w:noProof/>
          </w:rPr>
          <w:t>Rysunek 30. Autonomia w zakresie możliwości wyboru lub zmiany sposobu wykonywania pracy – ogółem oraz według płci, wieku, wykształcenia</w:t>
        </w:r>
        <w:r w:rsidR="002932A6">
          <w:rPr>
            <w:rStyle w:val="Hipercze"/>
            <w:noProof/>
          </w:rPr>
          <w:t xml:space="preserve"> i </w:t>
        </w:r>
        <w:r w:rsidR="0059000B" w:rsidRPr="00021C3C">
          <w:rPr>
            <w:rStyle w:val="Hipercze"/>
            <w:noProof/>
          </w:rPr>
          <w:t>typu umowy</w:t>
        </w:r>
        <w:r w:rsidR="0059000B">
          <w:rPr>
            <w:noProof/>
            <w:webHidden/>
          </w:rPr>
          <w:tab/>
        </w:r>
        <w:r w:rsidR="0059000B">
          <w:rPr>
            <w:noProof/>
            <w:webHidden/>
          </w:rPr>
          <w:fldChar w:fldCharType="begin"/>
        </w:r>
        <w:r w:rsidR="0059000B">
          <w:rPr>
            <w:noProof/>
            <w:webHidden/>
          </w:rPr>
          <w:instrText xml:space="preserve"> PAGEREF _Toc21345662 \h </w:instrText>
        </w:r>
        <w:r w:rsidR="0059000B">
          <w:rPr>
            <w:noProof/>
            <w:webHidden/>
          </w:rPr>
        </w:r>
        <w:r w:rsidR="0059000B">
          <w:rPr>
            <w:noProof/>
            <w:webHidden/>
          </w:rPr>
          <w:fldChar w:fldCharType="separate"/>
        </w:r>
        <w:r w:rsidR="005F2E7A">
          <w:rPr>
            <w:noProof/>
            <w:webHidden/>
          </w:rPr>
          <w:t>61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3" w:history="1">
        <w:r w:rsidR="0059000B" w:rsidRPr="00021C3C">
          <w:rPr>
            <w:rStyle w:val="Hipercze"/>
            <w:noProof/>
          </w:rPr>
          <w:t>Rysunek 31. Odsetek pracowników, którzy pracują w wyuczonym zawodzie – ogółem oraz według wykształcenia</w:t>
        </w:r>
        <w:r w:rsidR="002932A6">
          <w:rPr>
            <w:rStyle w:val="Hipercze"/>
            <w:noProof/>
          </w:rPr>
          <w:t xml:space="preserve"> i </w:t>
        </w:r>
        <w:r w:rsidR="0059000B" w:rsidRPr="00021C3C">
          <w:rPr>
            <w:rStyle w:val="Hipercze"/>
            <w:noProof/>
          </w:rPr>
          <w:t>zawodu wykonywanego</w:t>
        </w:r>
        <w:r w:rsidR="0059000B">
          <w:rPr>
            <w:noProof/>
            <w:webHidden/>
          </w:rPr>
          <w:tab/>
        </w:r>
        <w:r w:rsidR="0059000B">
          <w:rPr>
            <w:noProof/>
            <w:webHidden/>
          </w:rPr>
          <w:fldChar w:fldCharType="begin"/>
        </w:r>
        <w:r w:rsidR="0059000B">
          <w:rPr>
            <w:noProof/>
            <w:webHidden/>
          </w:rPr>
          <w:instrText xml:space="preserve"> PAGEREF _Toc21345663 \h </w:instrText>
        </w:r>
        <w:r w:rsidR="0059000B">
          <w:rPr>
            <w:noProof/>
            <w:webHidden/>
          </w:rPr>
        </w:r>
        <w:r w:rsidR="0059000B">
          <w:rPr>
            <w:noProof/>
            <w:webHidden/>
          </w:rPr>
          <w:fldChar w:fldCharType="separate"/>
        </w:r>
        <w:r w:rsidR="005F2E7A">
          <w:rPr>
            <w:noProof/>
            <w:webHidden/>
          </w:rPr>
          <w:t>63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4" w:history="1">
        <w:r w:rsidR="0059000B" w:rsidRPr="00021C3C">
          <w:rPr>
            <w:rStyle w:val="Hipercze"/>
            <w:noProof/>
          </w:rPr>
          <w:t>Rysunek 32. Wskaźnik: Perspektywy – porównanie</w:t>
        </w:r>
        <w:r w:rsidR="002932A6">
          <w:rPr>
            <w:rStyle w:val="Hipercze"/>
            <w:noProof/>
          </w:rPr>
          <w:t xml:space="preserve"> z </w:t>
        </w:r>
        <w:r w:rsidR="0059000B" w:rsidRPr="00021C3C">
          <w:rPr>
            <w:rStyle w:val="Hipercze"/>
            <w:noProof/>
          </w:rPr>
          <w:t>wynikami badania Eurofound,</w:t>
        </w:r>
        <w:r w:rsidR="002932A6">
          <w:rPr>
            <w:rStyle w:val="Hipercze"/>
            <w:noProof/>
          </w:rPr>
          <w:t xml:space="preserve"> a </w:t>
        </w:r>
        <w:r w:rsidR="0059000B" w:rsidRPr="00021C3C">
          <w:rPr>
            <w:rStyle w:val="Hipercze"/>
            <w:noProof/>
          </w:rPr>
          <w:t>także w przekroju płci, wieku, wykształcenia</w:t>
        </w:r>
        <w:r w:rsidR="002932A6">
          <w:rPr>
            <w:rStyle w:val="Hipercze"/>
            <w:noProof/>
          </w:rPr>
          <w:t xml:space="preserve"> i </w:t>
        </w:r>
        <w:r w:rsidR="0059000B" w:rsidRPr="00021C3C">
          <w:rPr>
            <w:rStyle w:val="Hipercze"/>
            <w:noProof/>
          </w:rPr>
          <w:t>podregionu</w:t>
        </w:r>
        <w:r w:rsidR="0059000B">
          <w:rPr>
            <w:noProof/>
            <w:webHidden/>
          </w:rPr>
          <w:tab/>
        </w:r>
        <w:r w:rsidR="0059000B">
          <w:rPr>
            <w:noProof/>
            <w:webHidden/>
          </w:rPr>
          <w:fldChar w:fldCharType="begin"/>
        </w:r>
        <w:r w:rsidR="0059000B">
          <w:rPr>
            <w:noProof/>
            <w:webHidden/>
          </w:rPr>
          <w:instrText xml:space="preserve"> PAGEREF _Toc21345664 \h </w:instrText>
        </w:r>
        <w:r w:rsidR="0059000B">
          <w:rPr>
            <w:noProof/>
            <w:webHidden/>
          </w:rPr>
        </w:r>
        <w:r w:rsidR="0059000B">
          <w:rPr>
            <w:noProof/>
            <w:webHidden/>
          </w:rPr>
          <w:fldChar w:fldCharType="separate"/>
        </w:r>
        <w:r w:rsidR="005F2E7A">
          <w:rPr>
            <w:noProof/>
            <w:webHidden/>
          </w:rPr>
          <w:t>66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5" w:history="1">
        <w:r w:rsidR="0059000B" w:rsidRPr="00021C3C">
          <w:rPr>
            <w:rStyle w:val="Hipercze"/>
            <w:noProof/>
          </w:rPr>
          <w:t>Rysunek 33. Przekonanie</w:t>
        </w:r>
        <w:r w:rsidR="002932A6">
          <w:rPr>
            <w:rStyle w:val="Hipercze"/>
            <w:noProof/>
          </w:rPr>
          <w:t xml:space="preserve"> o </w:t>
        </w:r>
        <w:r w:rsidR="0059000B" w:rsidRPr="00021C3C">
          <w:rPr>
            <w:rStyle w:val="Hipercze"/>
            <w:noProof/>
          </w:rPr>
          <w:t>łatwości znalezienia pracy podobnej do obecnej – ogółem oraz według wieku, wykształcenia</w:t>
        </w:r>
        <w:r w:rsidR="002932A6">
          <w:rPr>
            <w:rStyle w:val="Hipercze"/>
            <w:noProof/>
          </w:rPr>
          <w:t xml:space="preserve"> i </w:t>
        </w:r>
        <w:r w:rsidR="0059000B" w:rsidRPr="00021C3C">
          <w:rPr>
            <w:rStyle w:val="Hipercze"/>
            <w:noProof/>
          </w:rPr>
          <w:t>typu umowy</w:t>
        </w:r>
        <w:r w:rsidR="0059000B">
          <w:rPr>
            <w:noProof/>
            <w:webHidden/>
          </w:rPr>
          <w:tab/>
        </w:r>
        <w:r w:rsidR="0059000B">
          <w:rPr>
            <w:noProof/>
            <w:webHidden/>
          </w:rPr>
          <w:fldChar w:fldCharType="begin"/>
        </w:r>
        <w:r w:rsidR="0059000B">
          <w:rPr>
            <w:noProof/>
            <w:webHidden/>
          </w:rPr>
          <w:instrText xml:space="preserve"> PAGEREF _Toc21345665 \h </w:instrText>
        </w:r>
        <w:r w:rsidR="0059000B">
          <w:rPr>
            <w:noProof/>
            <w:webHidden/>
          </w:rPr>
        </w:r>
        <w:r w:rsidR="0059000B">
          <w:rPr>
            <w:noProof/>
            <w:webHidden/>
          </w:rPr>
          <w:fldChar w:fldCharType="separate"/>
        </w:r>
        <w:r w:rsidR="005F2E7A">
          <w:rPr>
            <w:noProof/>
            <w:webHidden/>
          </w:rPr>
          <w:t>67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6" w:history="1">
        <w:r w:rsidR="0059000B" w:rsidRPr="00021C3C">
          <w:rPr>
            <w:rStyle w:val="Hipercze"/>
            <w:noProof/>
          </w:rPr>
          <w:t>Rysunek 34. Porównanie wybranych składowych wskaźnika Perspektywy</w:t>
        </w:r>
        <w:r w:rsidR="0059000B">
          <w:rPr>
            <w:noProof/>
            <w:webHidden/>
          </w:rPr>
          <w:tab/>
        </w:r>
        <w:r w:rsidR="0059000B">
          <w:rPr>
            <w:noProof/>
            <w:webHidden/>
          </w:rPr>
          <w:fldChar w:fldCharType="begin"/>
        </w:r>
        <w:r w:rsidR="0059000B">
          <w:rPr>
            <w:noProof/>
            <w:webHidden/>
          </w:rPr>
          <w:instrText xml:space="preserve"> PAGEREF _Toc21345666 \h </w:instrText>
        </w:r>
        <w:r w:rsidR="0059000B">
          <w:rPr>
            <w:noProof/>
            <w:webHidden/>
          </w:rPr>
        </w:r>
        <w:r w:rsidR="0059000B">
          <w:rPr>
            <w:noProof/>
            <w:webHidden/>
          </w:rPr>
          <w:fldChar w:fldCharType="separate"/>
        </w:r>
        <w:r w:rsidR="005F2E7A">
          <w:rPr>
            <w:noProof/>
            <w:webHidden/>
          </w:rPr>
          <w:t>68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7" w:history="1">
        <w:r w:rsidR="0059000B" w:rsidRPr="00021C3C">
          <w:rPr>
            <w:rStyle w:val="Hipercze"/>
            <w:noProof/>
          </w:rPr>
          <w:t>Rysunek 36. Porównanie statusu zatrudnienia</w:t>
        </w:r>
        <w:r w:rsidR="0059000B">
          <w:rPr>
            <w:noProof/>
            <w:webHidden/>
          </w:rPr>
          <w:tab/>
        </w:r>
        <w:r w:rsidR="0059000B">
          <w:rPr>
            <w:noProof/>
            <w:webHidden/>
          </w:rPr>
          <w:fldChar w:fldCharType="begin"/>
        </w:r>
        <w:r w:rsidR="0059000B">
          <w:rPr>
            <w:noProof/>
            <w:webHidden/>
          </w:rPr>
          <w:instrText xml:space="preserve"> PAGEREF _Toc21345667 \h </w:instrText>
        </w:r>
        <w:r w:rsidR="0059000B">
          <w:rPr>
            <w:noProof/>
            <w:webHidden/>
          </w:rPr>
        </w:r>
        <w:r w:rsidR="0059000B">
          <w:rPr>
            <w:noProof/>
            <w:webHidden/>
          </w:rPr>
          <w:fldChar w:fldCharType="separate"/>
        </w:r>
        <w:r w:rsidR="005F2E7A">
          <w:rPr>
            <w:noProof/>
            <w:webHidden/>
          </w:rPr>
          <w:t>68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8" w:history="1">
        <w:r w:rsidR="0059000B" w:rsidRPr="00021C3C">
          <w:rPr>
            <w:rStyle w:val="Hipercze"/>
            <w:noProof/>
          </w:rPr>
          <w:t>Rysunek 37. Status zatrudnienia ogółem oraz według płci, wieku</w:t>
        </w:r>
        <w:r w:rsidR="002932A6">
          <w:rPr>
            <w:rStyle w:val="Hipercze"/>
            <w:noProof/>
          </w:rPr>
          <w:t xml:space="preserve"> i </w:t>
        </w:r>
        <w:r w:rsidR="0059000B" w:rsidRPr="00021C3C">
          <w:rPr>
            <w:rStyle w:val="Hipercze"/>
            <w:noProof/>
          </w:rPr>
          <w:t>wykształcenia</w:t>
        </w:r>
        <w:r w:rsidR="0059000B">
          <w:rPr>
            <w:noProof/>
            <w:webHidden/>
          </w:rPr>
          <w:tab/>
        </w:r>
        <w:r w:rsidR="0059000B">
          <w:rPr>
            <w:noProof/>
            <w:webHidden/>
          </w:rPr>
          <w:fldChar w:fldCharType="begin"/>
        </w:r>
        <w:r w:rsidR="0059000B">
          <w:rPr>
            <w:noProof/>
            <w:webHidden/>
          </w:rPr>
          <w:instrText xml:space="preserve"> PAGEREF _Toc21345668 \h </w:instrText>
        </w:r>
        <w:r w:rsidR="0059000B">
          <w:rPr>
            <w:noProof/>
            <w:webHidden/>
          </w:rPr>
        </w:r>
        <w:r w:rsidR="0059000B">
          <w:rPr>
            <w:noProof/>
            <w:webHidden/>
          </w:rPr>
          <w:fldChar w:fldCharType="separate"/>
        </w:r>
        <w:r w:rsidR="005F2E7A">
          <w:rPr>
            <w:noProof/>
            <w:webHidden/>
          </w:rPr>
          <w:t>69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69" w:history="1">
        <w:r w:rsidR="0059000B" w:rsidRPr="00021C3C">
          <w:rPr>
            <w:rStyle w:val="Hipercze"/>
            <w:noProof/>
          </w:rPr>
          <w:t>Rysunek 38. Perspektywy zawodowe ogółem oraz według branży</w:t>
        </w:r>
        <w:r w:rsidR="0059000B">
          <w:rPr>
            <w:noProof/>
            <w:webHidden/>
          </w:rPr>
          <w:tab/>
        </w:r>
        <w:r w:rsidR="0059000B">
          <w:rPr>
            <w:noProof/>
            <w:webHidden/>
          </w:rPr>
          <w:fldChar w:fldCharType="begin"/>
        </w:r>
        <w:r w:rsidR="0059000B">
          <w:rPr>
            <w:noProof/>
            <w:webHidden/>
          </w:rPr>
          <w:instrText xml:space="preserve"> PAGEREF _Toc21345669 \h </w:instrText>
        </w:r>
        <w:r w:rsidR="0059000B">
          <w:rPr>
            <w:noProof/>
            <w:webHidden/>
          </w:rPr>
        </w:r>
        <w:r w:rsidR="0059000B">
          <w:rPr>
            <w:noProof/>
            <w:webHidden/>
          </w:rPr>
          <w:fldChar w:fldCharType="separate"/>
        </w:r>
        <w:r w:rsidR="005F2E7A">
          <w:rPr>
            <w:noProof/>
            <w:webHidden/>
          </w:rPr>
          <w:t>70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0" w:history="1">
        <w:r w:rsidR="0059000B" w:rsidRPr="00021C3C">
          <w:rPr>
            <w:rStyle w:val="Hipercze"/>
            <w:noProof/>
          </w:rPr>
          <w:t>Rysunek 39. Zarobki netto ogółem</w:t>
        </w:r>
        <w:r w:rsidR="002932A6">
          <w:rPr>
            <w:rStyle w:val="Hipercze"/>
            <w:noProof/>
          </w:rPr>
          <w:t xml:space="preserve"> i </w:t>
        </w:r>
        <w:r w:rsidR="0059000B" w:rsidRPr="00021C3C">
          <w:rPr>
            <w:rStyle w:val="Hipercze"/>
            <w:noProof/>
          </w:rPr>
          <w:t>według płci</w:t>
        </w:r>
        <w:r w:rsidR="0059000B">
          <w:rPr>
            <w:noProof/>
            <w:webHidden/>
          </w:rPr>
          <w:tab/>
        </w:r>
        <w:r w:rsidR="0059000B">
          <w:rPr>
            <w:noProof/>
            <w:webHidden/>
          </w:rPr>
          <w:fldChar w:fldCharType="begin"/>
        </w:r>
        <w:r w:rsidR="0059000B">
          <w:rPr>
            <w:noProof/>
            <w:webHidden/>
          </w:rPr>
          <w:instrText xml:space="preserve"> PAGEREF _Toc21345670 \h </w:instrText>
        </w:r>
        <w:r w:rsidR="0059000B">
          <w:rPr>
            <w:noProof/>
            <w:webHidden/>
          </w:rPr>
        </w:r>
        <w:r w:rsidR="0059000B">
          <w:rPr>
            <w:noProof/>
            <w:webHidden/>
          </w:rPr>
          <w:fldChar w:fldCharType="separate"/>
        </w:r>
        <w:r w:rsidR="005F2E7A">
          <w:rPr>
            <w:noProof/>
            <w:webHidden/>
          </w:rPr>
          <w:t>72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1" w:history="1">
        <w:r w:rsidR="0059000B" w:rsidRPr="00021C3C">
          <w:rPr>
            <w:rStyle w:val="Hipercze"/>
            <w:noProof/>
          </w:rPr>
          <w:t>Rysunek 39. Zarobki według typu umowy</w:t>
        </w:r>
        <w:r w:rsidR="002932A6">
          <w:rPr>
            <w:rStyle w:val="Hipercze"/>
            <w:noProof/>
          </w:rPr>
          <w:t xml:space="preserve"> i </w:t>
        </w:r>
        <w:r w:rsidR="0059000B" w:rsidRPr="00021C3C">
          <w:rPr>
            <w:rStyle w:val="Hipercze"/>
            <w:noProof/>
          </w:rPr>
          <w:t>zawodu</w:t>
        </w:r>
        <w:r w:rsidR="0059000B">
          <w:rPr>
            <w:noProof/>
            <w:webHidden/>
          </w:rPr>
          <w:tab/>
        </w:r>
        <w:r w:rsidR="0059000B">
          <w:rPr>
            <w:noProof/>
            <w:webHidden/>
          </w:rPr>
          <w:fldChar w:fldCharType="begin"/>
        </w:r>
        <w:r w:rsidR="0059000B">
          <w:rPr>
            <w:noProof/>
            <w:webHidden/>
          </w:rPr>
          <w:instrText xml:space="preserve"> PAGEREF _Toc21345671 \h </w:instrText>
        </w:r>
        <w:r w:rsidR="0059000B">
          <w:rPr>
            <w:noProof/>
            <w:webHidden/>
          </w:rPr>
        </w:r>
        <w:r w:rsidR="0059000B">
          <w:rPr>
            <w:noProof/>
            <w:webHidden/>
          </w:rPr>
          <w:fldChar w:fldCharType="separate"/>
        </w:r>
        <w:r w:rsidR="005F2E7A">
          <w:rPr>
            <w:noProof/>
            <w:webHidden/>
          </w:rPr>
          <w:t>73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2" w:history="1">
        <w:r w:rsidR="0059000B" w:rsidRPr="00021C3C">
          <w:rPr>
            <w:rStyle w:val="Hipercze"/>
            <w:noProof/>
          </w:rPr>
          <w:t>Rysunek 40. Zarobki według branży</w:t>
        </w:r>
        <w:r w:rsidR="0059000B">
          <w:rPr>
            <w:noProof/>
            <w:webHidden/>
          </w:rPr>
          <w:tab/>
        </w:r>
        <w:r w:rsidR="0059000B">
          <w:rPr>
            <w:noProof/>
            <w:webHidden/>
          </w:rPr>
          <w:fldChar w:fldCharType="begin"/>
        </w:r>
        <w:r w:rsidR="0059000B">
          <w:rPr>
            <w:noProof/>
            <w:webHidden/>
          </w:rPr>
          <w:instrText xml:space="preserve"> PAGEREF _Toc21345672 \h </w:instrText>
        </w:r>
        <w:r w:rsidR="0059000B">
          <w:rPr>
            <w:noProof/>
            <w:webHidden/>
          </w:rPr>
        </w:r>
        <w:r w:rsidR="0059000B">
          <w:rPr>
            <w:noProof/>
            <w:webHidden/>
          </w:rPr>
          <w:fldChar w:fldCharType="separate"/>
        </w:r>
        <w:r w:rsidR="005F2E7A">
          <w:rPr>
            <w:noProof/>
            <w:webHidden/>
          </w:rPr>
          <w:t>73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3" w:history="1">
        <w:r w:rsidR="0059000B" w:rsidRPr="00021C3C">
          <w:rPr>
            <w:rStyle w:val="Hipercze"/>
            <w:noProof/>
          </w:rPr>
          <w:t>Rysunek 41. Poczucie adekwatności wynagrodzenia do wysiłku według branży</w:t>
        </w:r>
        <w:r w:rsidR="0059000B">
          <w:rPr>
            <w:noProof/>
            <w:webHidden/>
          </w:rPr>
          <w:tab/>
        </w:r>
        <w:r w:rsidR="0059000B">
          <w:rPr>
            <w:noProof/>
            <w:webHidden/>
          </w:rPr>
          <w:fldChar w:fldCharType="begin"/>
        </w:r>
        <w:r w:rsidR="0059000B">
          <w:rPr>
            <w:noProof/>
            <w:webHidden/>
          </w:rPr>
          <w:instrText xml:space="preserve"> PAGEREF _Toc21345673 \h </w:instrText>
        </w:r>
        <w:r w:rsidR="0059000B">
          <w:rPr>
            <w:noProof/>
            <w:webHidden/>
          </w:rPr>
        </w:r>
        <w:r w:rsidR="0059000B">
          <w:rPr>
            <w:noProof/>
            <w:webHidden/>
          </w:rPr>
          <w:fldChar w:fldCharType="separate"/>
        </w:r>
        <w:r w:rsidR="005F2E7A">
          <w:rPr>
            <w:noProof/>
            <w:webHidden/>
          </w:rPr>
          <w:t>74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4" w:history="1">
        <w:r w:rsidR="0059000B" w:rsidRPr="00021C3C">
          <w:rPr>
            <w:rStyle w:val="Hipercze"/>
            <w:noProof/>
          </w:rPr>
          <w:t>Rysunek 42. Poczucie adekwatności wynagrodzenia do wysiłku według zawodu</w:t>
        </w:r>
        <w:r w:rsidR="0059000B">
          <w:rPr>
            <w:noProof/>
            <w:webHidden/>
          </w:rPr>
          <w:tab/>
        </w:r>
        <w:r w:rsidR="0059000B">
          <w:rPr>
            <w:noProof/>
            <w:webHidden/>
          </w:rPr>
          <w:fldChar w:fldCharType="begin"/>
        </w:r>
        <w:r w:rsidR="0059000B">
          <w:rPr>
            <w:noProof/>
            <w:webHidden/>
          </w:rPr>
          <w:instrText xml:space="preserve"> PAGEREF _Toc21345674 \h </w:instrText>
        </w:r>
        <w:r w:rsidR="0059000B">
          <w:rPr>
            <w:noProof/>
            <w:webHidden/>
          </w:rPr>
        </w:r>
        <w:r w:rsidR="0059000B">
          <w:rPr>
            <w:noProof/>
            <w:webHidden/>
          </w:rPr>
          <w:fldChar w:fldCharType="separate"/>
        </w:r>
        <w:r w:rsidR="005F2E7A">
          <w:rPr>
            <w:noProof/>
            <w:webHidden/>
          </w:rPr>
          <w:t>74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5" w:history="1">
        <w:r w:rsidR="0059000B" w:rsidRPr="00021C3C">
          <w:rPr>
            <w:rStyle w:val="Hipercze"/>
            <w:noProof/>
          </w:rPr>
          <w:t>Rysunek 43. Sytuacja finansowa gospodarstwa – czy gospodarstwo jest w stanie utrzymać się finansowo</w:t>
        </w:r>
        <w:r w:rsidR="0059000B">
          <w:rPr>
            <w:noProof/>
            <w:webHidden/>
          </w:rPr>
          <w:tab/>
        </w:r>
        <w:r w:rsidR="0059000B">
          <w:rPr>
            <w:noProof/>
            <w:webHidden/>
          </w:rPr>
          <w:fldChar w:fldCharType="begin"/>
        </w:r>
        <w:r w:rsidR="0059000B">
          <w:rPr>
            <w:noProof/>
            <w:webHidden/>
          </w:rPr>
          <w:instrText xml:space="preserve"> PAGEREF _Toc21345675 \h </w:instrText>
        </w:r>
        <w:r w:rsidR="0059000B">
          <w:rPr>
            <w:noProof/>
            <w:webHidden/>
          </w:rPr>
        </w:r>
        <w:r w:rsidR="0059000B">
          <w:rPr>
            <w:noProof/>
            <w:webHidden/>
          </w:rPr>
          <w:fldChar w:fldCharType="separate"/>
        </w:r>
        <w:r w:rsidR="005F2E7A">
          <w:rPr>
            <w:noProof/>
            <w:webHidden/>
          </w:rPr>
          <w:t>75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6" w:history="1">
        <w:r w:rsidR="0059000B" w:rsidRPr="00021C3C">
          <w:rPr>
            <w:rStyle w:val="Hipercze"/>
            <w:noProof/>
          </w:rPr>
          <w:t>Rysunek 44. Segmentacja respondentów ze względu na warunki pracy – pracownicy Mazowsza w wieku 18-29 lat, pracownicy województwa łódzkiego - porównanie</w:t>
        </w:r>
        <w:r w:rsidR="0059000B">
          <w:rPr>
            <w:noProof/>
            <w:webHidden/>
          </w:rPr>
          <w:tab/>
        </w:r>
        <w:r w:rsidR="0059000B">
          <w:rPr>
            <w:noProof/>
            <w:webHidden/>
          </w:rPr>
          <w:fldChar w:fldCharType="begin"/>
        </w:r>
        <w:r w:rsidR="0059000B">
          <w:rPr>
            <w:noProof/>
            <w:webHidden/>
          </w:rPr>
          <w:instrText xml:space="preserve"> PAGEREF _Toc21345676 \h </w:instrText>
        </w:r>
        <w:r w:rsidR="0059000B">
          <w:rPr>
            <w:noProof/>
            <w:webHidden/>
          </w:rPr>
        </w:r>
        <w:r w:rsidR="0059000B">
          <w:rPr>
            <w:noProof/>
            <w:webHidden/>
          </w:rPr>
          <w:fldChar w:fldCharType="separate"/>
        </w:r>
        <w:r w:rsidR="005F2E7A">
          <w:rPr>
            <w:noProof/>
            <w:webHidden/>
          </w:rPr>
          <w:t>78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7" w:history="1">
        <w:r w:rsidR="0059000B" w:rsidRPr="00021C3C">
          <w:rPr>
            <w:rStyle w:val="Hipercze"/>
            <w:noProof/>
          </w:rPr>
          <w:t>Rysunek 45. Charakterystyka segmentów pracowników województwa łódzkiego pod względem warunków pracy.</w:t>
        </w:r>
        <w:r w:rsidR="0059000B">
          <w:rPr>
            <w:noProof/>
            <w:webHidden/>
          </w:rPr>
          <w:tab/>
        </w:r>
        <w:r w:rsidR="0059000B">
          <w:rPr>
            <w:noProof/>
            <w:webHidden/>
          </w:rPr>
          <w:fldChar w:fldCharType="begin"/>
        </w:r>
        <w:r w:rsidR="0059000B">
          <w:rPr>
            <w:noProof/>
            <w:webHidden/>
          </w:rPr>
          <w:instrText xml:space="preserve"> PAGEREF _Toc21345677 \h </w:instrText>
        </w:r>
        <w:r w:rsidR="0059000B">
          <w:rPr>
            <w:noProof/>
            <w:webHidden/>
          </w:rPr>
        </w:r>
        <w:r w:rsidR="0059000B">
          <w:rPr>
            <w:noProof/>
            <w:webHidden/>
          </w:rPr>
          <w:fldChar w:fldCharType="separate"/>
        </w:r>
        <w:r w:rsidR="005F2E7A">
          <w:rPr>
            <w:noProof/>
            <w:webHidden/>
          </w:rPr>
          <w:t>78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8" w:history="1">
        <w:r w:rsidR="0059000B" w:rsidRPr="00021C3C">
          <w:rPr>
            <w:rStyle w:val="Hipercze"/>
            <w:noProof/>
          </w:rPr>
          <w:t>Rysunek 46. Charakterystyka segmentów pod względem płci, poziomu wykształcenia, wieku oraz miesięcznego dochodu netto.</w:t>
        </w:r>
        <w:r w:rsidR="0059000B">
          <w:rPr>
            <w:noProof/>
            <w:webHidden/>
          </w:rPr>
          <w:tab/>
        </w:r>
        <w:r w:rsidR="0059000B">
          <w:rPr>
            <w:noProof/>
            <w:webHidden/>
          </w:rPr>
          <w:fldChar w:fldCharType="begin"/>
        </w:r>
        <w:r w:rsidR="0059000B">
          <w:rPr>
            <w:noProof/>
            <w:webHidden/>
          </w:rPr>
          <w:instrText xml:space="preserve"> PAGEREF _Toc21345678 \h </w:instrText>
        </w:r>
        <w:r w:rsidR="0059000B">
          <w:rPr>
            <w:noProof/>
            <w:webHidden/>
          </w:rPr>
        </w:r>
        <w:r w:rsidR="0059000B">
          <w:rPr>
            <w:noProof/>
            <w:webHidden/>
          </w:rPr>
          <w:fldChar w:fldCharType="separate"/>
        </w:r>
        <w:r w:rsidR="005F2E7A">
          <w:rPr>
            <w:noProof/>
            <w:webHidden/>
          </w:rPr>
          <w:t>80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79" w:history="1">
        <w:r w:rsidR="0059000B" w:rsidRPr="00021C3C">
          <w:rPr>
            <w:rStyle w:val="Hipercze"/>
            <w:noProof/>
          </w:rPr>
          <w:t>Rysunek 47. Wyróżnione segmenty ze względu na charakter</w:t>
        </w:r>
        <w:r w:rsidR="002932A6">
          <w:rPr>
            <w:rStyle w:val="Hipercze"/>
            <w:noProof/>
          </w:rPr>
          <w:t xml:space="preserve"> i </w:t>
        </w:r>
        <w:r w:rsidR="0059000B" w:rsidRPr="00021C3C">
          <w:rPr>
            <w:rStyle w:val="Hipercze"/>
            <w:noProof/>
          </w:rPr>
          <w:t>warunki pracy</w:t>
        </w:r>
        <w:r w:rsidR="002932A6">
          <w:rPr>
            <w:rStyle w:val="Hipercze"/>
            <w:noProof/>
          </w:rPr>
          <w:t xml:space="preserve"> a </w:t>
        </w:r>
        <w:r w:rsidR="0059000B" w:rsidRPr="00021C3C">
          <w:rPr>
            <w:rStyle w:val="Hipercze"/>
            <w:noProof/>
          </w:rPr>
          <w:t>podregion</w:t>
        </w:r>
        <w:r w:rsidR="0059000B">
          <w:rPr>
            <w:noProof/>
            <w:webHidden/>
          </w:rPr>
          <w:tab/>
        </w:r>
        <w:r w:rsidR="0059000B">
          <w:rPr>
            <w:noProof/>
            <w:webHidden/>
          </w:rPr>
          <w:fldChar w:fldCharType="begin"/>
        </w:r>
        <w:r w:rsidR="0059000B">
          <w:rPr>
            <w:noProof/>
            <w:webHidden/>
          </w:rPr>
          <w:instrText xml:space="preserve"> PAGEREF _Toc21345679 \h </w:instrText>
        </w:r>
        <w:r w:rsidR="0059000B">
          <w:rPr>
            <w:noProof/>
            <w:webHidden/>
          </w:rPr>
        </w:r>
        <w:r w:rsidR="0059000B">
          <w:rPr>
            <w:noProof/>
            <w:webHidden/>
          </w:rPr>
          <w:fldChar w:fldCharType="separate"/>
        </w:r>
        <w:r w:rsidR="005F2E7A">
          <w:rPr>
            <w:noProof/>
            <w:webHidden/>
          </w:rPr>
          <w:t>80</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0" w:history="1">
        <w:r w:rsidR="0059000B" w:rsidRPr="00021C3C">
          <w:rPr>
            <w:rStyle w:val="Hipercze"/>
            <w:noProof/>
          </w:rPr>
          <w:t>Rysunek 48. Wyróżnione segmenty ze względu na charakter</w:t>
        </w:r>
        <w:r w:rsidR="002932A6">
          <w:rPr>
            <w:rStyle w:val="Hipercze"/>
            <w:noProof/>
          </w:rPr>
          <w:t xml:space="preserve"> i </w:t>
        </w:r>
        <w:r w:rsidR="0059000B" w:rsidRPr="00021C3C">
          <w:rPr>
            <w:rStyle w:val="Hipercze"/>
            <w:noProof/>
          </w:rPr>
          <w:t>warunki pracy</w:t>
        </w:r>
        <w:r w:rsidR="002932A6">
          <w:rPr>
            <w:rStyle w:val="Hipercze"/>
            <w:noProof/>
          </w:rPr>
          <w:t xml:space="preserve"> a </w:t>
        </w:r>
        <w:r w:rsidR="0059000B" w:rsidRPr="00021C3C">
          <w:rPr>
            <w:rStyle w:val="Hipercze"/>
            <w:noProof/>
          </w:rPr>
          <w:t>branża</w:t>
        </w:r>
        <w:r w:rsidR="0059000B">
          <w:rPr>
            <w:noProof/>
            <w:webHidden/>
          </w:rPr>
          <w:tab/>
        </w:r>
        <w:r w:rsidR="0059000B">
          <w:rPr>
            <w:noProof/>
            <w:webHidden/>
          </w:rPr>
          <w:fldChar w:fldCharType="begin"/>
        </w:r>
        <w:r w:rsidR="0059000B">
          <w:rPr>
            <w:noProof/>
            <w:webHidden/>
          </w:rPr>
          <w:instrText xml:space="preserve"> PAGEREF _Toc21345680 \h </w:instrText>
        </w:r>
        <w:r w:rsidR="0059000B">
          <w:rPr>
            <w:noProof/>
            <w:webHidden/>
          </w:rPr>
        </w:r>
        <w:r w:rsidR="0059000B">
          <w:rPr>
            <w:noProof/>
            <w:webHidden/>
          </w:rPr>
          <w:fldChar w:fldCharType="separate"/>
        </w:r>
        <w:r w:rsidR="005F2E7A">
          <w:rPr>
            <w:noProof/>
            <w:webHidden/>
          </w:rPr>
          <w:t>82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1" w:history="1">
        <w:r w:rsidR="0059000B" w:rsidRPr="00021C3C">
          <w:rPr>
            <w:rStyle w:val="Hipercze"/>
            <w:noProof/>
          </w:rPr>
          <w:t>Rysunek 49. Wyróżnione segmenty ze względu na charakter</w:t>
        </w:r>
        <w:r w:rsidR="002932A6">
          <w:rPr>
            <w:rStyle w:val="Hipercze"/>
            <w:noProof/>
          </w:rPr>
          <w:t xml:space="preserve"> i </w:t>
        </w:r>
        <w:r w:rsidR="0059000B" w:rsidRPr="00021C3C">
          <w:rPr>
            <w:rStyle w:val="Hipercze"/>
            <w:noProof/>
          </w:rPr>
          <w:t>warunki pracy</w:t>
        </w:r>
        <w:r w:rsidR="002932A6">
          <w:rPr>
            <w:rStyle w:val="Hipercze"/>
            <w:noProof/>
          </w:rPr>
          <w:t xml:space="preserve"> a </w:t>
        </w:r>
        <w:r w:rsidR="0059000B" w:rsidRPr="00021C3C">
          <w:rPr>
            <w:rStyle w:val="Hipercze"/>
            <w:noProof/>
          </w:rPr>
          <w:t>grupa zawodowa</w:t>
        </w:r>
        <w:r w:rsidR="0059000B">
          <w:rPr>
            <w:noProof/>
            <w:webHidden/>
          </w:rPr>
          <w:tab/>
        </w:r>
        <w:r w:rsidR="0059000B">
          <w:rPr>
            <w:noProof/>
            <w:webHidden/>
          </w:rPr>
          <w:fldChar w:fldCharType="begin"/>
        </w:r>
        <w:r w:rsidR="0059000B">
          <w:rPr>
            <w:noProof/>
            <w:webHidden/>
          </w:rPr>
          <w:instrText xml:space="preserve"> PAGEREF _Toc21345681 \h </w:instrText>
        </w:r>
        <w:r w:rsidR="0059000B">
          <w:rPr>
            <w:noProof/>
            <w:webHidden/>
          </w:rPr>
        </w:r>
        <w:r w:rsidR="0059000B">
          <w:rPr>
            <w:noProof/>
            <w:webHidden/>
          </w:rPr>
          <w:fldChar w:fldCharType="separate"/>
        </w:r>
        <w:r w:rsidR="005F2E7A">
          <w:rPr>
            <w:noProof/>
            <w:webHidden/>
          </w:rPr>
          <w:t>81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2" w:history="1">
        <w:r w:rsidR="0059000B" w:rsidRPr="00021C3C">
          <w:rPr>
            <w:rStyle w:val="Hipercze"/>
            <w:noProof/>
          </w:rPr>
          <w:t>Rysunek 50. Ocena wybranych aspektów pracy przez pracujących mieszkańców województwa łódzkiego</w:t>
        </w:r>
        <w:r w:rsidR="0059000B">
          <w:rPr>
            <w:noProof/>
            <w:webHidden/>
          </w:rPr>
          <w:tab/>
        </w:r>
        <w:r w:rsidR="0059000B">
          <w:rPr>
            <w:noProof/>
            <w:webHidden/>
          </w:rPr>
          <w:fldChar w:fldCharType="begin"/>
        </w:r>
        <w:r w:rsidR="0059000B">
          <w:rPr>
            <w:noProof/>
            <w:webHidden/>
          </w:rPr>
          <w:instrText xml:space="preserve"> PAGEREF _Toc21345682 \h </w:instrText>
        </w:r>
        <w:r w:rsidR="0059000B">
          <w:rPr>
            <w:noProof/>
            <w:webHidden/>
          </w:rPr>
        </w:r>
        <w:r w:rsidR="0059000B">
          <w:rPr>
            <w:noProof/>
            <w:webHidden/>
          </w:rPr>
          <w:fldChar w:fldCharType="separate"/>
        </w:r>
        <w:r w:rsidR="005F2E7A">
          <w:rPr>
            <w:noProof/>
            <w:webHidden/>
          </w:rPr>
          <w:t>83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3" w:history="1">
        <w:r w:rsidR="0059000B" w:rsidRPr="00021C3C">
          <w:rPr>
            <w:rStyle w:val="Hipercze"/>
            <w:noProof/>
          </w:rPr>
          <w:t>Rysunek 51. Ocena wybranych aspektów pracy przez pracujących mieszkańców województwa łódzkiego - kobiety</w:t>
        </w:r>
        <w:r w:rsidR="002932A6">
          <w:rPr>
            <w:rStyle w:val="Hipercze"/>
            <w:noProof/>
          </w:rPr>
          <w:t xml:space="preserve"> i </w:t>
        </w:r>
        <w:r w:rsidR="0059000B" w:rsidRPr="00021C3C">
          <w:rPr>
            <w:rStyle w:val="Hipercze"/>
            <w:noProof/>
          </w:rPr>
          <w:t>mężczyźni oraz różne grupy wiekowe</w:t>
        </w:r>
        <w:r w:rsidR="0059000B">
          <w:rPr>
            <w:noProof/>
            <w:webHidden/>
          </w:rPr>
          <w:tab/>
        </w:r>
        <w:r w:rsidR="0059000B">
          <w:rPr>
            <w:noProof/>
            <w:webHidden/>
          </w:rPr>
          <w:fldChar w:fldCharType="begin"/>
        </w:r>
        <w:r w:rsidR="0059000B">
          <w:rPr>
            <w:noProof/>
            <w:webHidden/>
          </w:rPr>
          <w:instrText xml:space="preserve"> PAGEREF _Toc21345683 \h </w:instrText>
        </w:r>
        <w:r w:rsidR="0059000B">
          <w:rPr>
            <w:noProof/>
            <w:webHidden/>
          </w:rPr>
        </w:r>
        <w:r w:rsidR="0059000B">
          <w:rPr>
            <w:noProof/>
            <w:webHidden/>
          </w:rPr>
          <w:fldChar w:fldCharType="separate"/>
        </w:r>
        <w:r w:rsidR="005F2E7A">
          <w:rPr>
            <w:noProof/>
            <w:webHidden/>
          </w:rPr>
          <w:t>85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4" w:history="1">
        <w:r w:rsidR="0059000B" w:rsidRPr="00021C3C">
          <w:rPr>
            <w:rStyle w:val="Hipercze"/>
            <w:noProof/>
          </w:rPr>
          <w:t>Rysunek 52. Ocena wybranych aspektów pracy przez pracujących mieszkańców województwa łódzkiego w różnych grupach zawodowych</w:t>
        </w:r>
        <w:r w:rsidR="0059000B">
          <w:rPr>
            <w:noProof/>
            <w:webHidden/>
          </w:rPr>
          <w:tab/>
        </w:r>
        <w:r w:rsidR="0059000B">
          <w:rPr>
            <w:noProof/>
            <w:webHidden/>
          </w:rPr>
          <w:fldChar w:fldCharType="begin"/>
        </w:r>
        <w:r w:rsidR="0059000B">
          <w:rPr>
            <w:noProof/>
            <w:webHidden/>
          </w:rPr>
          <w:instrText xml:space="preserve"> PAGEREF _Toc21345684 \h </w:instrText>
        </w:r>
        <w:r w:rsidR="0059000B">
          <w:rPr>
            <w:noProof/>
            <w:webHidden/>
          </w:rPr>
        </w:r>
        <w:r w:rsidR="0059000B">
          <w:rPr>
            <w:noProof/>
            <w:webHidden/>
          </w:rPr>
          <w:fldChar w:fldCharType="separate"/>
        </w:r>
        <w:r w:rsidR="005F2E7A">
          <w:rPr>
            <w:noProof/>
            <w:webHidden/>
          </w:rPr>
          <w:t>86</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5" w:history="1">
        <w:r w:rsidR="0059000B" w:rsidRPr="00021C3C">
          <w:rPr>
            <w:rStyle w:val="Hipercze"/>
            <w:noProof/>
          </w:rPr>
          <w:t>Rysunek 53. Ocena wybranych aspektów pracy przez pracowników województwa łódzkiego na podstawie analizy czynnikowej w różnych podregionach województwa</w:t>
        </w:r>
        <w:r w:rsidR="0059000B">
          <w:rPr>
            <w:noProof/>
            <w:webHidden/>
          </w:rPr>
          <w:tab/>
        </w:r>
        <w:r w:rsidR="0059000B">
          <w:rPr>
            <w:noProof/>
            <w:webHidden/>
          </w:rPr>
          <w:fldChar w:fldCharType="begin"/>
        </w:r>
        <w:r w:rsidR="0059000B">
          <w:rPr>
            <w:noProof/>
            <w:webHidden/>
          </w:rPr>
          <w:instrText xml:space="preserve"> PAGEREF _Toc21345685 \h </w:instrText>
        </w:r>
        <w:r w:rsidR="0059000B">
          <w:rPr>
            <w:noProof/>
            <w:webHidden/>
          </w:rPr>
        </w:r>
        <w:r w:rsidR="0059000B">
          <w:rPr>
            <w:noProof/>
            <w:webHidden/>
          </w:rPr>
          <w:fldChar w:fldCharType="separate"/>
        </w:r>
        <w:r w:rsidR="005F2E7A">
          <w:rPr>
            <w:noProof/>
            <w:webHidden/>
          </w:rPr>
          <w:t>87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6" w:history="1">
        <w:r w:rsidR="0059000B" w:rsidRPr="00021C3C">
          <w:rPr>
            <w:rStyle w:val="Hipercze"/>
            <w:noProof/>
          </w:rPr>
          <w:t>Rysunek 54. Ocena wybranych aspektów pracy przez pracowników województwa łódzkiego na podstawie analizy czynnikowej w grupach ze względu na branże</w:t>
        </w:r>
        <w:r w:rsidR="0059000B">
          <w:rPr>
            <w:noProof/>
            <w:webHidden/>
          </w:rPr>
          <w:tab/>
        </w:r>
        <w:r w:rsidR="0059000B">
          <w:rPr>
            <w:noProof/>
            <w:webHidden/>
          </w:rPr>
          <w:fldChar w:fldCharType="begin"/>
        </w:r>
        <w:r w:rsidR="0059000B">
          <w:rPr>
            <w:noProof/>
            <w:webHidden/>
          </w:rPr>
          <w:instrText xml:space="preserve"> PAGEREF _Toc21345686 \h </w:instrText>
        </w:r>
        <w:r w:rsidR="0059000B">
          <w:rPr>
            <w:noProof/>
            <w:webHidden/>
          </w:rPr>
        </w:r>
        <w:r w:rsidR="0059000B">
          <w:rPr>
            <w:noProof/>
            <w:webHidden/>
          </w:rPr>
          <w:fldChar w:fldCharType="separate"/>
        </w:r>
        <w:r w:rsidR="005F2E7A">
          <w:rPr>
            <w:noProof/>
            <w:webHidden/>
          </w:rPr>
          <w:t>87</w:t>
        </w:r>
        <w:r w:rsidR="0059000B">
          <w:rPr>
            <w:noProof/>
            <w:webHidden/>
          </w:rPr>
          <w:fldChar w:fldCharType="end"/>
        </w:r>
      </w:hyperlink>
    </w:p>
    <w:p w:rsidR="00B312CB" w:rsidRPr="0079747B" w:rsidRDefault="00CE2B15" w:rsidP="00451955">
      <w:pPr>
        <w:pStyle w:val="Nagwek2"/>
      </w:pPr>
      <w:r w:rsidRPr="0079747B">
        <w:fldChar w:fldCharType="end"/>
      </w:r>
      <w:bookmarkStart w:id="189" w:name="_Toc22548700"/>
      <w:r w:rsidR="003E69DE">
        <w:t>Tabele</w:t>
      </w:r>
      <w:bookmarkEnd w:id="189"/>
    </w:p>
    <w:p w:rsidR="0059000B" w:rsidRDefault="00CE2B15">
      <w:pPr>
        <w:pStyle w:val="Spisilustracji"/>
        <w:tabs>
          <w:tab w:val="right" w:leader="dot" w:pos="9062"/>
        </w:tabs>
        <w:rPr>
          <w:noProof/>
          <w:color w:val="auto"/>
          <w:szCs w:val="22"/>
          <w:lang w:eastAsia="pl-PL" w:bidi="ar-SA"/>
        </w:rPr>
      </w:pPr>
      <w:r w:rsidRPr="0079747B">
        <w:fldChar w:fldCharType="begin"/>
      </w:r>
      <w:r w:rsidR="00B312CB" w:rsidRPr="0079747B">
        <w:instrText xml:space="preserve"> TOC \h \z \c "Tabela" </w:instrText>
      </w:r>
      <w:r w:rsidRPr="0079747B">
        <w:fldChar w:fldCharType="separate"/>
      </w:r>
      <w:hyperlink w:anchor="_Toc21345687" w:history="1">
        <w:r w:rsidR="0059000B" w:rsidRPr="003F77A4">
          <w:rPr>
            <w:rStyle w:val="Hipercze"/>
            <w:noProof/>
          </w:rPr>
          <w:t>Tabela 1. Przegląd wskaźników jakości pracy</w:t>
        </w:r>
        <w:r w:rsidR="0059000B">
          <w:rPr>
            <w:noProof/>
            <w:webHidden/>
          </w:rPr>
          <w:tab/>
        </w:r>
        <w:r w:rsidR="0059000B">
          <w:rPr>
            <w:noProof/>
            <w:webHidden/>
          </w:rPr>
          <w:fldChar w:fldCharType="begin"/>
        </w:r>
        <w:r w:rsidR="0059000B">
          <w:rPr>
            <w:noProof/>
            <w:webHidden/>
          </w:rPr>
          <w:instrText xml:space="preserve"> PAGEREF _Toc21345687 \h </w:instrText>
        </w:r>
        <w:r w:rsidR="0059000B">
          <w:rPr>
            <w:noProof/>
            <w:webHidden/>
          </w:rPr>
        </w:r>
        <w:r w:rsidR="0059000B">
          <w:rPr>
            <w:noProof/>
            <w:webHidden/>
          </w:rPr>
          <w:fldChar w:fldCharType="separate"/>
        </w:r>
        <w:r w:rsidR="005F2E7A">
          <w:rPr>
            <w:noProof/>
            <w:webHidden/>
          </w:rPr>
          <w:t>15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8" w:history="1">
        <w:r w:rsidR="0059000B" w:rsidRPr="003F77A4">
          <w:rPr>
            <w:rStyle w:val="Hipercze"/>
            <w:noProof/>
          </w:rPr>
          <w:t>Tabela 2. Podmioty gospodarcze w województwie łódzkim ze względu na sektor</w:t>
        </w:r>
        <w:r w:rsidR="002932A6">
          <w:rPr>
            <w:rStyle w:val="Hipercze"/>
            <w:noProof/>
          </w:rPr>
          <w:t xml:space="preserve"> i </w:t>
        </w:r>
        <w:r w:rsidR="0059000B" w:rsidRPr="003F77A4">
          <w:rPr>
            <w:rStyle w:val="Hipercze"/>
            <w:noProof/>
          </w:rPr>
          <w:t>wielkość zatrudnienia – pierwsze półrocze 2010 r. oraz 2018 r.</w:t>
        </w:r>
        <w:r w:rsidR="0059000B">
          <w:rPr>
            <w:noProof/>
            <w:webHidden/>
          </w:rPr>
          <w:tab/>
        </w:r>
        <w:r w:rsidR="0059000B">
          <w:rPr>
            <w:noProof/>
            <w:webHidden/>
          </w:rPr>
          <w:fldChar w:fldCharType="begin"/>
        </w:r>
        <w:r w:rsidR="0059000B">
          <w:rPr>
            <w:noProof/>
            <w:webHidden/>
          </w:rPr>
          <w:instrText xml:space="preserve"> PAGEREF _Toc21345688 \h </w:instrText>
        </w:r>
        <w:r w:rsidR="0059000B">
          <w:rPr>
            <w:noProof/>
            <w:webHidden/>
          </w:rPr>
        </w:r>
        <w:r w:rsidR="0059000B">
          <w:rPr>
            <w:noProof/>
            <w:webHidden/>
          </w:rPr>
          <w:fldChar w:fldCharType="separate"/>
        </w:r>
        <w:r w:rsidR="005F2E7A">
          <w:rPr>
            <w:noProof/>
            <w:webHidden/>
          </w:rPr>
          <w:t>17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89" w:history="1">
        <w:r w:rsidR="0059000B" w:rsidRPr="003F77A4">
          <w:rPr>
            <w:rStyle w:val="Hipercze"/>
            <w:noProof/>
          </w:rPr>
          <w:t>Tabela 3. Struktura podmiotów gospodarczych według sekcji PKD w podregionach województwa łódzkiego w 2017 r.</w:t>
        </w:r>
        <w:r w:rsidR="0059000B">
          <w:rPr>
            <w:noProof/>
            <w:webHidden/>
          </w:rPr>
          <w:tab/>
        </w:r>
        <w:r w:rsidR="0059000B">
          <w:rPr>
            <w:noProof/>
            <w:webHidden/>
          </w:rPr>
          <w:fldChar w:fldCharType="begin"/>
        </w:r>
        <w:r w:rsidR="0059000B">
          <w:rPr>
            <w:noProof/>
            <w:webHidden/>
          </w:rPr>
          <w:instrText xml:space="preserve"> PAGEREF _Toc21345689 \h </w:instrText>
        </w:r>
        <w:r w:rsidR="0059000B">
          <w:rPr>
            <w:noProof/>
            <w:webHidden/>
          </w:rPr>
        </w:r>
        <w:r w:rsidR="0059000B">
          <w:rPr>
            <w:noProof/>
            <w:webHidden/>
          </w:rPr>
          <w:fldChar w:fldCharType="separate"/>
        </w:r>
        <w:r w:rsidR="005F2E7A">
          <w:rPr>
            <w:noProof/>
            <w:webHidden/>
          </w:rPr>
          <w:t>18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0" w:history="1">
        <w:r w:rsidR="0059000B" w:rsidRPr="003F77A4">
          <w:rPr>
            <w:rStyle w:val="Hipercze"/>
            <w:noProof/>
          </w:rPr>
          <w:t>Tabela 4. Przeciętne zatrudnienie w województwie łódzkim w 2010 r.</w:t>
        </w:r>
        <w:r w:rsidR="002932A6">
          <w:rPr>
            <w:rStyle w:val="Hipercze"/>
            <w:noProof/>
          </w:rPr>
          <w:t xml:space="preserve"> i </w:t>
        </w:r>
        <w:r w:rsidR="0059000B" w:rsidRPr="003F77A4">
          <w:rPr>
            <w:rStyle w:val="Hipercze"/>
            <w:noProof/>
          </w:rPr>
          <w:t>2016 r. według branż</w:t>
        </w:r>
        <w:r w:rsidR="0059000B">
          <w:rPr>
            <w:noProof/>
            <w:webHidden/>
          </w:rPr>
          <w:tab/>
        </w:r>
        <w:r w:rsidR="0059000B">
          <w:rPr>
            <w:noProof/>
            <w:webHidden/>
          </w:rPr>
          <w:fldChar w:fldCharType="begin"/>
        </w:r>
        <w:r w:rsidR="0059000B">
          <w:rPr>
            <w:noProof/>
            <w:webHidden/>
          </w:rPr>
          <w:instrText xml:space="preserve"> PAGEREF _Toc21345690 \h </w:instrText>
        </w:r>
        <w:r w:rsidR="0059000B">
          <w:rPr>
            <w:noProof/>
            <w:webHidden/>
          </w:rPr>
        </w:r>
        <w:r w:rsidR="0059000B">
          <w:rPr>
            <w:noProof/>
            <w:webHidden/>
          </w:rPr>
          <w:fldChar w:fldCharType="separate"/>
        </w:r>
        <w:r w:rsidR="005F2E7A">
          <w:rPr>
            <w:noProof/>
            <w:webHidden/>
          </w:rPr>
          <w:t>21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1" w:history="1">
        <w:r w:rsidR="0059000B" w:rsidRPr="003F77A4">
          <w:rPr>
            <w:rStyle w:val="Hipercze"/>
            <w:noProof/>
          </w:rPr>
          <w:t>Tabela 5. Podmioty gospodarcze wpisane do rejestru REGON według wybranych branż rozwojowych w województwie łódzkim oraz w Polsce w 2010 r.</w:t>
        </w:r>
        <w:r w:rsidR="002932A6">
          <w:rPr>
            <w:rStyle w:val="Hipercze"/>
            <w:noProof/>
          </w:rPr>
          <w:t xml:space="preserve"> i </w:t>
        </w:r>
        <w:r w:rsidR="0059000B" w:rsidRPr="003F77A4">
          <w:rPr>
            <w:rStyle w:val="Hipercze"/>
            <w:noProof/>
          </w:rPr>
          <w:t>2016 r.</w:t>
        </w:r>
        <w:r w:rsidR="0059000B">
          <w:rPr>
            <w:noProof/>
            <w:webHidden/>
          </w:rPr>
          <w:tab/>
        </w:r>
        <w:r w:rsidR="0059000B">
          <w:rPr>
            <w:noProof/>
            <w:webHidden/>
          </w:rPr>
          <w:fldChar w:fldCharType="begin"/>
        </w:r>
        <w:r w:rsidR="0059000B">
          <w:rPr>
            <w:noProof/>
            <w:webHidden/>
          </w:rPr>
          <w:instrText xml:space="preserve"> PAGEREF _Toc21345691 \h </w:instrText>
        </w:r>
        <w:r w:rsidR="0059000B">
          <w:rPr>
            <w:noProof/>
            <w:webHidden/>
          </w:rPr>
        </w:r>
        <w:r w:rsidR="0059000B">
          <w:rPr>
            <w:noProof/>
            <w:webHidden/>
          </w:rPr>
          <w:fldChar w:fldCharType="separate"/>
        </w:r>
        <w:r w:rsidR="005F2E7A">
          <w:rPr>
            <w:noProof/>
            <w:webHidden/>
          </w:rPr>
          <w:t>23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2" w:history="1">
        <w:r w:rsidR="0059000B" w:rsidRPr="003F77A4">
          <w:rPr>
            <w:rStyle w:val="Hipercze"/>
            <w:noProof/>
          </w:rPr>
          <w:t>Tabela 6. Produkcja sprzedana przemysłu w wybranych branżach rozwojowych w województwie łódzkim oraz w Polsce w 2010 r.</w:t>
        </w:r>
        <w:r w:rsidR="002932A6">
          <w:rPr>
            <w:rStyle w:val="Hipercze"/>
            <w:noProof/>
          </w:rPr>
          <w:t xml:space="preserve"> i </w:t>
        </w:r>
        <w:r w:rsidR="0059000B" w:rsidRPr="003F77A4">
          <w:rPr>
            <w:rStyle w:val="Hipercze"/>
            <w:noProof/>
          </w:rPr>
          <w:t>2016 r.</w:t>
        </w:r>
        <w:r w:rsidR="0059000B">
          <w:rPr>
            <w:noProof/>
            <w:webHidden/>
          </w:rPr>
          <w:tab/>
        </w:r>
        <w:r w:rsidR="0059000B">
          <w:rPr>
            <w:noProof/>
            <w:webHidden/>
          </w:rPr>
          <w:fldChar w:fldCharType="begin"/>
        </w:r>
        <w:r w:rsidR="0059000B">
          <w:rPr>
            <w:noProof/>
            <w:webHidden/>
          </w:rPr>
          <w:instrText xml:space="preserve"> PAGEREF _Toc21345692 \h </w:instrText>
        </w:r>
        <w:r w:rsidR="0059000B">
          <w:rPr>
            <w:noProof/>
            <w:webHidden/>
          </w:rPr>
        </w:r>
        <w:r w:rsidR="0059000B">
          <w:rPr>
            <w:noProof/>
            <w:webHidden/>
          </w:rPr>
          <w:fldChar w:fldCharType="separate"/>
        </w:r>
        <w:r w:rsidR="005F2E7A">
          <w:rPr>
            <w:noProof/>
            <w:webHidden/>
          </w:rPr>
          <w:t>24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3" w:history="1">
        <w:r w:rsidR="0059000B" w:rsidRPr="003F77A4">
          <w:rPr>
            <w:rStyle w:val="Hipercze"/>
            <w:noProof/>
          </w:rPr>
          <w:t>Tabela 7. Przeciętne zatrudnienie w wybranych branżach rozwojowych w województwie łódzkim oraz w Polsce w 2010 r.</w:t>
        </w:r>
        <w:r w:rsidR="002932A6">
          <w:rPr>
            <w:rStyle w:val="Hipercze"/>
            <w:noProof/>
          </w:rPr>
          <w:t xml:space="preserve"> i </w:t>
        </w:r>
        <w:r w:rsidR="0059000B" w:rsidRPr="003F77A4">
          <w:rPr>
            <w:rStyle w:val="Hipercze"/>
            <w:noProof/>
          </w:rPr>
          <w:t>2016 r.</w:t>
        </w:r>
        <w:r w:rsidR="0059000B">
          <w:rPr>
            <w:noProof/>
            <w:webHidden/>
          </w:rPr>
          <w:tab/>
        </w:r>
        <w:r w:rsidR="0059000B">
          <w:rPr>
            <w:noProof/>
            <w:webHidden/>
          </w:rPr>
          <w:fldChar w:fldCharType="begin"/>
        </w:r>
        <w:r w:rsidR="0059000B">
          <w:rPr>
            <w:noProof/>
            <w:webHidden/>
          </w:rPr>
          <w:instrText xml:space="preserve"> PAGEREF _Toc21345693 \h </w:instrText>
        </w:r>
        <w:r w:rsidR="0059000B">
          <w:rPr>
            <w:noProof/>
            <w:webHidden/>
          </w:rPr>
        </w:r>
        <w:r w:rsidR="0059000B">
          <w:rPr>
            <w:noProof/>
            <w:webHidden/>
          </w:rPr>
          <w:fldChar w:fldCharType="separate"/>
        </w:r>
        <w:r w:rsidR="005F2E7A">
          <w:rPr>
            <w:noProof/>
            <w:webHidden/>
          </w:rPr>
          <w:t>24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4" w:history="1">
        <w:r w:rsidR="0059000B" w:rsidRPr="003F77A4">
          <w:rPr>
            <w:rStyle w:val="Hipercze"/>
            <w:noProof/>
          </w:rPr>
          <w:t>Tabela 8. Przeciętne miesięczne wynagrodzenie brutto według wybranych branż rozwojowych w województwie łódzkim w 2010 r.</w:t>
        </w:r>
        <w:r w:rsidR="002932A6">
          <w:rPr>
            <w:rStyle w:val="Hipercze"/>
            <w:noProof/>
          </w:rPr>
          <w:t xml:space="preserve"> i </w:t>
        </w:r>
        <w:r w:rsidR="0059000B" w:rsidRPr="003F77A4">
          <w:rPr>
            <w:rStyle w:val="Hipercze"/>
            <w:noProof/>
          </w:rPr>
          <w:t>2016 r.</w:t>
        </w:r>
        <w:r w:rsidR="0059000B">
          <w:rPr>
            <w:noProof/>
            <w:webHidden/>
          </w:rPr>
          <w:tab/>
        </w:r>
        <w:r w:rsidR="0059000B">
          <w:rPr>
            <w:noProof/>
            <w:webHidden/>
          </w:rPr>
          <w:fldChar w:fldCharType="begin"/>
        </w:r>
        <w:r w:rsidR="0059000B">
          <w:rPr>
            <w:noProof/>
            <w:webHidden/>
          </w:rPr>
          <w:instrText xml:space="preserve"> PAGEREF _Toc21345694 \h </w:instrText>
        </w:r>
        <w:r w:rsidR="0059000B">
          <w:rPr>
            <w:noProof/>
            <w:webHidden/>
          </w:rPr>
        </w:r>
        <w:r w:rsidR="0059000B">
          <w:rPr>
            <w:noProof/>
            <w:webHidden/>
          </w:rPr>
          <w:fldChar w:fldCharType="separate"/>
        </w:r>
        <w:r w:rsidR="005F2E7A">
          <w:rPr>
            <w:noProof/>
            <w:webHidden/>
          </w:rPr>
          <w:t>31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5" w:history="1">
        <w:r w:rsidR="0059000B" w:rsidRPr="003F77A4">
          <w:rPr>
            <w:rStyle w:val="Hipercze"/>
            <w:noProof/>
          </w:rPr>
          <w:t>Tabela 9. Składowe wskaźnika: Fizyczne środowisko pracy</w:t>
        </w:r>
        <w:r w:rsidR="0059000B">
          <w:rPr>
            <w:noProof/>
            <w:webHidden/>
          </w:rPr>
          <w:tab/>
        </w:r>
        <w:r w:rsidR="0059000B">
          <w:rPr>
            <w:noProof/>
            <w:webHidden/>
          </w:rPr>
          <w:fldChar w:fldCharType="begin"/>
        </w:r>
        <w:r w:rsidR="0059000B">
          <w:rPr>
            <w:noProof/>
            <w:webHidden/>
          </w:rPr>
          <w:instrText xml:space="preserve"> PAGEREF _Toc21345695 \h </w:instrText>
        </w:r>
        <w:r w:rsidR="0059000B">
          <w:rPr>
            <w:noProof/>
            <w:webHidden/>
          </w:rPr>
        </w:r>
        <w:r w:rsidR="0059000B">
          <w:rPr>
            <w:noProof/>
            <w:webHidden/>
          </w:rPr>
          <w:fldChar w:fldCharType="separate"/>
        </w:r>
        <w:r w:rsidR="005F2E7A">
          <w:rPr>
            <w:noProof/>
            <w:webHidden/>
          </w:rPr>
          <w:t>39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6" w:history="1">
        <w:r w:rsidR="0059000B" w:rsidRPr="003F77A4">
          <w:rPr>
            <w:rStyle w:val="Hipercze"/>
            <w:noProof/>
          </w:rPr>
          <w:t>Tabela 10. Odsetek pracowników narażonych na czynniki ryzyka w miejscu pracy, ogółem oraz według płci</w:t>
        </w:r>
        <w:r w:rsidR="0059000B">
          <w:rPr>
            <w:noProof/>
            <w:webHidden/>
          </w:rPr>
          <w:tab/>
        </w:r>
        <w:r w:rsidR="0059000B">
          <w:rPr>
            <w:noProof/>
            <w:webHidden/>
          </w:rPr>
          <w:fldChar w:fldCharType="begin"/>
        </w:r>
        <w:r w:rsidR="0059000B">
          <w:rPr>
            <w:noProof/>
            <w:webHidden/>
          </w:rPr>
          <w:instrText xml:space="preserve"> PAGEREF _Toc21345696 \h </w:instrText>
        </w:r>
        <w:r w:rsidR="0059000B">
          <w:rPr>
            <w:noProof/>
            <w:webHidden/>
          </w:rPr>
        </w:r>
        <w:r w:rsidR="0059000B">
          <w:rPr>
            <w:noProof/>
            <w:webHidden/>
          </w:rPr>
          <w:fldChar w:fldCharType="separate"/>
        </w:r>
        <w:r w:rsidR="005F2E7A">
          <w:rPr>
            <w:noProof/>
            <w:webHidden/>
          </w:rPr>
          <w:t>41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7" w:history="1">
        <w:r w:rsidR="0059000B" w:rsidRPr="003F77A4">
          <w:rPr>
            <w:rStyle w:val="Hipercze"/>
            <w:noProof/>
          </w:rPr>
          <w:t>Tabela 11. Składowe wskaźnika: Intensywność pracy</w:t>
        </w:r>
        <w:r w:rsidR="0059000B">
          <w:rPr>
            <w:noProof/>
            <w:webHidden/>
          </w:rPr>
          <w:tab/>
        </w:r>
        <w:r w:rsidR="0059000B">
          <w:rPr>
            <w:noProof/>
            <w:webHidden/>
          </w:rPr>
          <w:fldChar w:fldCharType="begin"/>
        </w:r>
        <w:r w:rsidR="0059000B">
          <w:rPr>
            <w:noProof/>
            <w:webHidden/>
          </w:rPr>
          <w:instrText xml:space="preserve"> PAGEREF _Toc21345697 \h </w:instrText>
        </w:r>
        <w:r w:rsidR="0059000B">
          <w:rPr>
            <w:noProof/>
            <w:webHidden/>
          </w:rPr>
        </w:r>
        <w:r w:rsidR="0059000B">
          <w:rPr>
            <w:noProof/>
            <w:webHidden/>
          </w:rPr>
          <w:fldChar w:fldCharType="separate"/>
        </w:r>
        <w:r w:rsidR="005F2E7A">
          <w:rPr>
            <w:noProof/>
            <w:webHidden/>
          </w:rPr>
          <w:t>42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8" w:history="1">
        <w:r w:rsidR="0059000B" w:rsidRPr="003F77A4">
          <w:rPr>
            <w:rStyle w:val="Hipercze"/>
            <w:noProof/>
          </w:rPr>
          <w:t>Tabela 12. Odsetek pracowników, których praca ma charakter intensywny, ogółem oraz według płci</w:t>
        </w:r>
        <w:r w:rsidR="0059000B">
          <w:rPr>
            <w:noProof/>
            <w:webHidden/>
          </w:rPr>
          <w:tab/>
        </w:r>
        <w:r w:rsidR="0059000B">
          <w:rPr>
            <w:noProof/>
            <w:webHidden/>
          </w:rPr>
          <w:fldChar w:fldCharType="begin"/>
        </w:r>
        <w:r w:rsidR="0059000B">
          <w:rPr>
            <w:noProof/>
            <w:webHidden/>
          </w:rPr>
          <w:instrText xml:space="preserve"> PAGEREF _Toc21345698 \h </w:instrText>
        </w:r>
        <w:r w:rsidR="0059000B">
          <w:rPr>
            <w:noProof/>
            <w:webHidden/>
          </w:rPr>
        </w:r>
        <w:r w:rsidR="0059000B">
          <w:rPr>
            <w:noProof/>
            <w:webHidden/>
          </w:rPr>
          <w:fldChar w:fldCharType="separate"/>
        </w:r>
        <w:r w:rsidR="005F2E7A">
          <w:rPr>
            <w:noProof/>
            <w:webHidden/>
          </w:rPr>
          <w:t>43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699" w:history="1">
        <w:r w:rsidR="0059000B" w:rsidRPr="003F77A4">
          <w:rPr>
            <w:rStyle w:val="Hipercze"/>
            <w:noProof/>
          </w:rPr>
          <w:t>Tabela 13. Składowe wskaźnika: Czas pracy</w:t>
        </w:r>
        <w:r w:rsidR="0059000B">
          <w:rPr>
            <w:noProof/>
            <w:webHidden/>
          </w:rPr>
          <w:tab/>
        </w:r>
        <w:r w:rsidR="0059000B">
          <w:rPr>
            <w:noProof/>
            <w:webHidden/>
          </w:rPr>
          <w:fldChar w:fldCharType="begin"/>
        </w:r>
        <w:r w:rsidR="0059000B">
          <w:rPr>
            <w:noProof/>
            <w:webHidden/>
          </w:rPr>
          <w:instrText xml:space="preserve"> PAGEREF _Toc21345699 \h </w:instrText>
        </w:r>
        <w:r w:rsidR="0059000B">
          <w:rPr>
            <w:noProof/>
            <w:webHidden/>
          </w:rPr>
        </w:r>
        <w:r w:rsidR="0059000B">
          <w:rPr>
            <w:noProof/>
            <w:webHidden/>
          </w:rPr>
          <w:fldChar w:fldCharType="separate"/>
        </w:r>
        <w:r w:rsidR="005F2E7A">
          <w:rPr>
            <w:noProof/>
            <w:webHidden/>
          </w:rPr>
          <w:t>45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0" w:history="1">
        <w:r w:rsidR="0059000B" w:rsidRPr="003F77A4">
          <w:rPr>
            <w:rStyle w:val="Hipercze"/>
            <w:noProof/>
          </w:rPr>
          <w:t>Tabela 14. Aspekty uciążliwości czasu pracy – ogółem oraz według płci</w:t>
        </w:r>
        <w:r w:rsidR="0059000B">
          <w:rPr>
            <w:noProof/>
            <w:webHidden/>
          </w:rPr>
          <w:tab/>
        </w:r>
        <w:r w:rsidR="0059000B">
          <w:rPr>
            <w:noProof/>
            <w:webHidden/>
          </w:rPr>
          <w:fldChar w:fldCharType="begin"/>
        </w:r>
        <w:r w:rsidR="0059000B">
          <w:rPr>
            <w:noProof/>
            <w:webHidden/>
          </w:rPr>
          <w:instrText xml:space="preserve"> PAGEREF _Toc21345700 \h </w:instrText>
        </w:r>
        <w:r w:rsidR="0059000B">
          <w:rPr>
            <w:noProof/>
            <w:webHidden/>
          </w:rPr>
        </w:r>
        <w:r w:rsidR="0059000B">
          <w:rPr>
            <w:noProof/>
            <w:webHidden/>
          </w:rPr>
          <w:fldChar w:fldCharType="separate"/>
        </w:r>
        <w:r w:rsidR="005F2E7A">
          <w:rPr>
            <w:noProof/>
            <w:webHidden/>
          </w:rPr>
          <w:t>47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1" w:history="1">
        <w:r w:rsidR="0059000B" w:rsidRPr="003F77A4">
          <w:rPr>
            <w:rStyle w:val="Hipercze"/>
            <w:noProof/>
          </w:rPr>
          <w:t>Tabela 15. Składowe wskaźnika: Środowisko społeczne</w:t>
        </w:r>
        <w:r w:rsidR="0059000B">
          <w:rPr>
            <w:noProof/>
            <w:webHidden/>
          </w:rPr>
          <w:tab/>
        </w:r>
        <w:r w:rsidR="0059000B">
          <w:rPr>
            <w:noProof/>
            <w:webHidden/>
          </w:rPr>
          <w:fldChar w:fldCharType="begin"/>
        </w:r>
        <w:r w:rsidR="0059000B">
          <w:rPr>
            <w:noProof/>
            <w:webHidden/>
          </w:rPr>
          <w:instrText xml:space="preserve"> PAGEREF _Toc21345701 \h </w:instrText>
        </w:r>
        <w:r w:rsidR="0059000B">
          <w:rPr>
            <w:noProof/>
            <w:webHidden/>
          </w:rPr>
        </w:r>
        <w:r w:rsidR="0059000B">
          <w:rPr>
            <w:noProof/>
            <w:webHidden/>
          </w:rPr>
          <w:fldChar w:fldCharType="separate"/>
        </w:r>
        <w:r w:rsidR="005F2E7A">
          <w:rPr>
            <w:noProof/>
            <w:webHidden/>
          </w:rPr>
          <w:t>51</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2" w:history="1">
        <w:r w:rsidR="0059000B" w:rsidRPr="003F77A4">
          <w:rPr>
            <w:rStyle w:val="Hipercze"/>
            <w:noProof/>
          </w:rPr>
          <w:t>Tabela 16. Odsetek pracowników narażonych na wrogie zachowania – ogółem oraz według płci</w:t>
        </w:r>
        <w:r w:rsidR="002932A6">
          <w:rPr>
            <w:rStyle w:val="Hipercze"/>
            <w:noProof/>
          </w:rPr>
          <w:t xml:space="preserve"> i </w:t>
        </w:r>
        <w:r w:rsidR="0059000B" w:rsidRPr="003F77A4">
          <w:rPr>
            <w:rStyle w:val="Hipercze"/>
            <w:noProof/>
          </w:rPr>
          <w:t>wykształcenia</w:t>
        </w:r>
        <w:r w:rsidR="0059000B">
          <w:rPr>
            <w:noProof/>
            <w:webHidden/>
          </w:rPr>
          <w:tab/>
        </w:r>
        <w:r w:rsidR="0059000B">
          <w:rPr>
            <w:noProof/>
            <w:webHidden/>
          </w:rPr>
          <w:fldChar w:fldCharType="begin"/>
        </w:r>
        <w:r w:rsidR="0059000B">
          <w:rPr>
            <w:noProof/>
            <w:webHidden/>
          </w:rPr>
          <w:instrText xml:space="preserve"> PAGEREF _Toc21345702 \h </w:instrText>
        </w:r>
        <w:r w:rsidR="0059000B">
          <w:rPr>
            <w:noProof/>
            <w:webHidden/>
          </w:rPr>
        </w:r>
        <w:r w:rsidR="0059000B">
          <w:rPr>
            <w:noProof/>
            <w:webHidden/>
          </w:rPr>
          <w:fldChar w:fldCharType="separate"/>
        </w:r>
        <w:r w:rsidR="005F2E7A">
          <w:rPr>
            <w:noProof/>
            <w:webHidden/>
          </w:rPr>
          <w:t>53</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3" w:history="1">
        <w:r w:rsidR="0059000B" w:rsidRPr="003F77A4">
          <w:rPr>
            <w:rStyle w:val="Hipercze"/>
            <w:noProof/>
          </w:rPr>
          <w:t>Tabela 17. Odsetek pracowników narażonych na wrogie zachowania – ogółem oraz według typu umowy</w:t>
        </w:r>
        <w:r w:rsidR="002932A6">
          <w:rPr>
            <w:rStyle w:val="Hipercze"/>
            <w:noProof/>
          </w:rPr>
          <w:t xml:space="preserve"> i </w:t>
        </w:r>
        <w:r w:rsidR="0059000B" w:rsidRPr="003F77A4">
          <w:rPr>
            <w:rStyle w:val="Hipercze"/>
            <w:noProof/>
          </w:rPr>
          <w:t>zawodu</w:t>
        </w:r>
        <w:r w:rsidR="0059000B">
          <w:rPr>
            <w:noProof/>
            <w:webHidden/>
          </w:rPr>
          <w:tab/>
        </w:r>
        <w:r w:rsidR="0059000B">
          <w:rPr>
            <w:noProof/>
            <w:webHidden/>
          </w:rPr>
          <w:fldChar w:fldCharType="begin"/>
        </w:r>
        <w:r w:rsidR="0059000B">
          <w:rPr>
            <w:noProof/>
            <w:webHidden/>
          </w:rPr>
          <w:instrText xml:space="preserve"> PAGEREF _Toc21345703 \h </w:instrText>
        </w:r>
        <w:r w:rsidR="0059000B">
          <w:rPr>
            <w:noProof/>
            <w:webHidden/>
          </w:rPr>
        </w:r>
        <w:r w:rsidR="0059000B">
          <w:rPr>
            <w:noProof/>
            <w:webHidden/>
          </w:rPr>
          <w:fldChar w:fldCharType="separate"/>
        </w:r>
        <w:r w:rsidR="005F2E7A">
          <w:rPr>
            <w:noProof/>
            <w:webHidden/>
          </w:rPr>
          <w:t>54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4" w:history="1">
        <w:r w:rsidR="0059000B" w:rsidRPr="003F77A4">
          <w:rPr>
            <w:rStyle w:val="Hipercze"/>
            <w:noProof/>
          </w:rPr>
          <w:t>Tabela 18. Odsetek pracowników, którzy otrzymują wsparcie od przełożonych</w:t>
        </w:r>
        <w:r w:rsidR="002932A6">
          <w:rPr>
            <w:rStyle w:val="Hipercze"/>
            <w:noProof/>
          </w:rPr>
          <w:t xml:space="preserve"> i </w:t>
        </w:r>
        <w:r w:rsidR="0059000B" w:rsidRPr="003F77A4">
          <w:rPr>
            <w:rStyle w:val="Hipercze"/>
            <w:noProof/>
          </w:rPr>
          <w:t>współpracowników – ogółem oraz według płci</w:t>
        </w:r>
        <w:r w:rsidR="002932A6">
          <w:rPr>
            <w:rStyle w:val="Hipercze"/>
            <w:noProof/>
          </w:rPr>
          <w:t xml:space="preserve"> i </w:t>
        </w:r>
        <w:r w:rsidR="0059000B" w:rsidRPr="003F77A4">
          <w:rPr>
            <w:rStyle w:val="Hipercze"/>
            <w:noProof/>
          </w:rPr>
          <w:t>wykształcenia</w:t>
        </w:r>
        <w:r w:rsidR="0059000B">
          <w:rPr>
            <w:noProof/>
            <w:webHidden/>
          </w:rPr>
          <w:tab/>
        </w:r>
        <w:r w:rsidR="0059000B">
          <w:rPr>
            <w:noProof/>
            <w:webHidden/>
          </w:rPr>
          <w:fldChar w:fldCharType="begin"/>
        </w:r>
        <w:r w:rsidR="0059000B">
          <w:rPr>
            <w:noProof/>
            <w:webHidden/>
          </w:rPr>
          <w:instrText xml:space="preserve"> PAGEREF _Toc21345704 \h </w:instrText>
        </w:r>
        <w:r w:rsidR="0059000B">
          <w:rPr>
            <w:noProof/>
            <w:webHidden/>
          </w:rPr>
        </w:r>
        <w:r w:rsidR="0059000B">
          <w:rPr>
            <w:noProof/>
            <w:webHidden/>
          </w:rPr>
          <w:fldChar w:fldCharType="separate"/>
        </w:r>
        <w:r w:rsidR="005F2E7A">
          <w:rPr>
            <w:noProof/>
            <w:webHidden/>
          </w:rPr>
          <w:t>55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5" w:history="1">
        <w:r w:rsidR="0059000B" w:rsidRPr="003F77A4">
          <w:rPr>
            <w:rStyle w:val="Hipercze"/>
            <w:noProof/>
          </w:rPr>
          <w:t>Tabela 19. Składowe wskaźnika: Umiejętności</w:t>
        </w:r>
        <w:r w:rsidR="002932A6">
          <w:rPr>
            <w:rStyle w:val="Hipercze"/>
            <w:noProof/>
          </w:rPr>
          <w:t xml:space="preserve"> i </w:t>
        </w:r>
        <w:r w:rsidR="0059000B" w:rsidRPr="003F77A4">
          <w:rPr>
            <w:rStyle w:val="Hipercze"/>
            <w:noProof/>
          </w:rPr>
          <w:t>decyzyjność</w:t>
        </w:r>
        <w:r w:rsidR="0059000B">
          <w:rPr>
            <w:noProof/>
            <w:webHidden/>
          </w:rPr>
          <w:tab/>
        </w:r>
        <w:r w:rsidR="0059000B">
          <w:rPr>
            <w:noProof/>
            <w:webHidden/>
          </w:rPr>
          <w:fldChar w:fldCharType="begin"/>
        </w:r>
        <w:r w:rsidR="0059000B">
          <w:rPr>
            <w:noProof/>
            <w:webHidden/>
          </w:rPr>
          <w:instrText xml:space="preserve"> PAGEREF _Toc21345705 \h </w:instrText>
        </w:r>
        <w:r w:rsidR="0059000B">
          <w:rPr>
            <w:noProof/>
            <w:webHidden/>
          </w:rPr>
        </w:r>
        <w:r w:rsidR="0059000B">
          <w:rPr>
            <w:noProof/>
            <w:webHidden/>
          </w:rPr>
          <w:fldChar w:fldCharType="separate"/>
        </w:r>
        <w:r w:rsidR="005F2E7A">
          <w:rPr>
            <w:noProof/>
            <w:webHidden/>
          </w:rPr>
          <w:t>57</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6" w:history="1">
        <w:r w:rsidR="0059000B" w:rsidRPr="003F77A4">
          <w:rPr>
            <w:rStyle w:val="Hipercze"/>
            <w:noProof/>
          </w:rPr>
          <w:t>Tabela 20. Odsetek pracowników, których praca ma wymaga kreatywności, którzy mają autonomię w decydowaniu</w:t>
        </w:r>
        <w:r w:rsidR="002932A6">
          <w:rPr>
            <w:rStyle w:val="Hipercze"/>
            <w:noProof/>
          </w:rPr>
          <w:t xml:space="preserve"> o </w:t>
        </w:r>
        <w:r w:rsidR="0059000B" w:rsidRPr="003F77A4">
          <w:rPr>
            <w:rStyle w:val="Hipercze"/>
            <w:noProof/>
          </w:rPr>
          <w:t>sposobie wykonania pracy – ogółem oraz według zawodu wykonywanego</w:t>
        </w:r>
        <w:r w:rsidR="0059000B">
          <w:rPr>
            <w:noProof/>
            <w:webHidden/>
          </w:rPr>
          <w:tab/>
        </w:r>
        <w:r w:rsidR="0059000B">
          <w:rPr>
            <w:noProof/>
            <w:webHidden/>
          </w:rPr>
          <w:fldChar w:fldCharType="begin"/>
        </w:r>
        <w:r w:rsidR="0059000B">
          <w:rPr>
            <w:noProof/>
            <w:webHidden/>
          </w:rPr>
          <w:instrText xml:space="preserve"> PAGEREF _Toc21345706 \h </w:instrText>
        </w:r>
        <w:r w:rsidR="0059000B">
          <w:rPr>
            <w:noProof/>
            <w:webHidden/>
          </w:rPr>
        </w:r>
        <w:r w:rsidR="0059000B">
          <w:rPr>
            <w:noProof/>
            <w:webHidden/>
          </w:rPr>
          <w:fldChar w:fldCharType="separate"/>
        </w:r>
        <w:r w:rsidR="005F2E7A">
          <w:rPr>
            <w:noProof/>
            <w:webHidden/>
          </w:rPr>
          <w:t>59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7" w:history="1">
        <w:r w:rsidR="0059000B" w:rsidRPr="003F77A4">
          <w:rPr>
            <w:rStyle w:val="Hipercze"/>
            <w:noProof/>
          </w:rPr>
          <w:t>Tabela 21. Odsetek pracowników, którzy w ostatnich 12 miesiącach przeszli szkolenia – ogółem oraz według zawodu wykonywanego</w:t>
        </w:r>
        <w:r w:rsidR="0059000B">
          <w:rPr>
            <w:noProof/>
            <w:webHidden/>
          </w:rPr>
          <w:tab/>
        </w:r>
        <w:r w:rsidR="0059000B">
          <w:rPr>
            <w:noProof/>
            <w:webHidden/>
          </w:rPr>
          <w:fldChar w:fldCharType="begin"/>
        </w:r>
        <w:r w:rsidR="0059000B">
          <w:rPr>
            <w:noProof/>
            <w:webHidden/>
          </w:rPr>
          <w:instrText xml:space="preserve"> PAGEREF _Toc21345707 \h </w:instrText>
        </w:r>
        <w:r w:rsidR="0059000B">
          <w:rPr>
            <w:noProof/>
            <w:webHidden/>
          </w:rPr>
        </w:r>
        <w:r w:rsidR="0059000B">
          <w:rPr>
            <w:noProof/>
            <w:webHidden/>
          </w:rPr>
          <w:fldChar w:fldCharType="separate"/>
        </w:r>
        <w:r w:rsidR="005F2E7A">
          <w:rPr>
            <w:noProof/>
            <w:webHidden/>
          </w:rPr>
          <w:t>62</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8" w:history="1">
        <w:r w:rsidR="0059000B" w:rsidRPr="003F77A4">
          <w:rPr>
            <w:rStyle w:val="Hipercze"/>
            <w:noProof/>
          </w:rPr>
          <w:t>Tabela 22. Zawód wykonywany pracowników – ogółem oraz według zawodu wyuczonego</w:t>
        </w:r>
        <w:r w:rsidR="0059000B">
          <w:rPr>
            <w:noProof/>
            <w:webHidden/>
          </w:rPr>
          <w:tab/>
        </w:r>
        <w:r w:rsidR="0059000B">
          <w:rPr>
            <w:noProof/>
            <w:webHidden/>
          </w:rPr>
          <w:fldChar w:fldCharType="begin"/>
        </w:r>
        <w:r w:rsidR="0059000B">
          <w:rPr>
            <w:noProof/>
            <w:webHidden/>
          </w:rPr>
          <w:instrText xml:space="preserve"> PAGEREF _Toc21345708 \h </w:instrText>
        </w:r>
        <w:r w:rsidR="0059000B">
          <w:rPr>
            <w:noProof/>
            <w:webHidden/>
          </w:rPr>
        </w:r>
        <w:r w:rsidR="0059000B">
          <w:rPr>
            <w:noProof/>
            <w:webHidden/>
          </w:rPr>
          <w:fldChar w:fldCharType="separate"/>
        </w:r>
        <w:r w:rsidR="005F2E7A">
          <w:rPr>
            <w:noProof/>
            <w:webHidden/>
          </w:rPr>
          <w:t>64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09" w:history="1">
        <w:r w:rsidR="0059000B" w:rsidRPr="003F77A4">
          <w:rPr>
            <w:rStyle w:val="Hipercze"/>
            <w:noProof/>
          </w:rPr>
          <w:t>Tabela 23. Składowe wskaźnika: Perspektywy</w:t>
        </w:r>
        <w:r w:rsidR="0059000B">
          <w:rPr>
            <w:noProof/>
            <w:webHidden/>
          </w:rPr>
          <w:tab/>
        </w:r>
        <w:r w:rsidR="0059000B">
          <w:rPr>
            <w:noProof/>
            <w:webHidden/>
          </w:rPr>
          <w:fldChar w:fldCharType="begin"/>
        </w:r>
        <w:r w:rsidR="0059000B">
          <w:rPr>
            <w:noProof/>
            <w:webHidden/>
          </w:rPr>
          <w:instrText xml:space="preserve"> PAGEREF _Toc21345709 \h </w:instrText>
        </w:r>
        <w:r w:rsidR="0059000B">
          <w:rPr>
            <w:noProof/>
            <w:webHidden/>
          </w:rPr>
        </w:r>
        <w:r w:rsidR="0059000B">
          <w:rPr>
            <w:noProof/>
            <w:webHidden/>
          </w:rPr>
          <w:fldChar w:fldCharType="separate"/>
        </w:r>
        <w:r w:rsidR="005F2E7A">
          <w:rPr>
            <w:noProof/>
            <w:webHidden/>
          </w:rPr>
          <w:t>65</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10" w:history="1">
        <w:r w:rsidR="0059000B" w:rsidRPr="003F77A4">
          <w:rPr>
            <w:rStyle w:val="Hipercze"/>
            <w:noProof/>
          </w:rPr>
          <w:t>Tabela 24. Analiza czynnikowa subiektywnych wymiarów pracy</w:t>
        </w:r>
        <w:r w:rsidR="0059000B">
          <w:rPr>
            <w:noProof/>
            <w:webHidden/>
          </w:rPr>
          <w:tab/>
        </w:r>
        <w:r w:rsidR="0059000B">
          <w:rPr>
            <w:noProof/>
            <w:webHidden/>
          </w:rPr>
          <w:fldChar w:fldCharType="begin"/>
        </w:r>
        <w:r w:rsidR="0059000B">
          <w:rPr>
            <w:noProof/>
            <w:webHidden/>
          </w:rPr>
          <w:instrText xml:space="preserve"> PAGEREF _Toc21345710 \h </w:instrText>
        </w:r>
        <w:r w:rsidR="0059000B">
          <w:rPr>
            <w:noProof/>
            <w:webHidden/>
          </w:rPr>
        </w:r>
        <w:r w:rsidR="0059000B">
          <w:rPr>
            <w:noProof/>
            <w:webHidden/>
          </w:rPr>
          <w:fldChar w:fldCharType="separate"/>
        </w:r>
        <w:r w:rsidR="005F2E7A">
          <w:rPr>
            <w:noProof/>
            <w:webHidden/>
          </w:rPr>
          <w:t>84</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11" w:history="1">
        <w:r w:rsidR="0059000B" w:rsidRPr="003F77A4">
          <w:rPr>
            <w:rStyle w:val="Hipercze"/>
            <w:noProof/>
          </w:rPr>
          <w:t>Tabela 25. Analiza regresji dla wskaźników obserwowalnych</w:t>
        </w:r>
        <w:r w:rsidR="0059000B">
          <w:rPr>
            <w:noProof/>
            <w:webHidden/>
          </w:rPr>
          <w:tab/>
        </w:r>
        <w:r w:rsidR="0059000B">
          <w:rPr>
            <w:noProof/>
            <w:webHidden/>
          </w:rPr>
          <w:fldChar w:fldCharType="begin"/>
        </w:r>
        <w:r w:rsidR="0059000B">
          <w:rPr>
            <w:noProof/>
            <w:webHidden/>
          </w:rPr>
          <w:instrText xml:space="preserve"> PAGEREF _Toc21345711 \h </w:instrText>
        </w:r>
        <w:r w:rsidR="0059000B">
          <w:rPr>
            <w:noProof/>
            <w:webHidden/>
          </w:rPr>
        </w:r>
        <w:r w:rsidR="0059000B">
          <w:rPr>
            <w:noProof/>
            <w:webHidden/>
          </w:rPr>
          <w:fldChar w:fldCharType="separate"/>
        </w:r>
        <w:r w:rsidR="005F2E7A">
          <w:rPr>
            <w:noProof/>
            <w:webHidden/>
          </w:rPr>
          <w:t>88</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12" w:history="1">
        <w:r w:rsidR="0059000B" w:rsidRPr="003F77A4">
          <w:rPr>
            <w:rStyle w:val="Hipercze"/>
            <w:noProof/>
          </w:rPr>
          <w:t>Tabela 26. Poziom korelacji pomiędzy wartościami poszczególnych wskaźników</w:t>
        </w:r>
        <w:r w:rsidR="0059000B">
          <w:rPr>
            <w:noProof/>
            <w:webHidden/>
          </w:rPr>
          <w:tab/>
        </w:r>
        <w:r w:rsidR="0059000B">
          <w:rPr>
            <w:noProof/>
            <w:webHidden/>
          </w:rPr>
          <w:fldChar w:fldCharType="begin"/>
        </w:r>
        <w:r w:rsidR="0059000B">
          <w:rPr>
            <w:noProof/>
            <w:webHidden/>
          </w:rPr>
          <w:instrText xml:space="preserve"> PAGEREF _Toc21345712 \h </w:instrText>
        </w:r>
        <w:r w:rsidR="0059000B">
          <w:rPr>
            <w:noProof/>
            <w:webHidden/>
          </w:rPr>
        </w:r>
        <w:r w:rsidR="0059000B">
          <w:rPr>
            <w:noProof/>
            <w:webHidden/>
          </w:rPr>
          <w:fldChar w:fldCharType="separate"/>
        </w:r>
        <w:r w:rsidR="005F2E7A">
          <w:rPr>
            <w:noProof/>
            <w:webHidden/>
          </w:rPr>
          <w:t>89</w:t>
        </w:r>
        <w:r w:rsidR="0059000B">
          <w:rPr>
            <w:noProof/>
            <w:webHidden/>
          </w:rPr>
          <w:fldChar w:fldCharType="end"/>
        </w:r>
      </w:hyperlink>
    </w:p>
    <w:p w:rsidR="0059000B" w:rsidRDefault="007F1659">
      <w:pPr>
        <w:pStyle w:val="Spisilustracji"/>
        <w:tabs>
          <w:tab w:val="right" w:leader="dot" w:pos="9062"/>
        </w:tabs>
        <w:rPr>
          <w:noProof/>
          <w:color w:val="auto"/>
          <w:szCs w:val="22"/>
          <w:lang w:eastAsia="pl-PL" w:bidi="ar-SA"/>
        </w:rPr>
      </w:pPr>
      <w:hyperlink w:anchor="_Toc21345713" w:history="1">
        <w:r w:rsidR="0059000B" w:rsidRPr="003F77A4">
          <w:rPr>
            <w:rStyle w:val="Hipercze"/>
            <w:noProof/>
          </w:rPr>
          <w:t>Tabela 27. Analiza regresji dla wskaźników subiektywnych</w:t>
        </w:r>
        <w:r w:rsidR="0059000B">
          <w:rPr>
            <w:noProof/>
            <w:webHidden/>
          </w:rPr>
          <w:tab/>
        </w:r>
        <w:r w:rsidR="0059000B">
          <w:rPr>
            <w:noProof/>
            <w:webHidden/>
          </w:rPr>
          <w:fldChar w:fldCharType="begin"/>
        </w:r>
        <w:r w:rsidR="0059000B">
          <w:rPr>
            <w:noProof/>
            <w:webHidden/>
          </w:rPr>
          <w:instrText xml:space="preserve"> PAGEREF _Toc21345713 \h </w:instrText>
        </w:r>
        <w:r w:rsidR="0059000B">
          <w:rPr>
            <w:noProof/>
            <w:webHidden/>
          </w:rPr>
        </w:r>
        <w:r w:rsidR="0059000B">
          <w:rPr>
            <w:noProof/>
            <w:webHidden/>
          </w:rPr>
          <w:fldChar w:fldCharType="separate"/>
        </w:r>
        <w:r w:rsidR="005F2E7A">
          <w:rPr>
            <w:noProof/>
            <w:webHidden/>
          </w:rPr>
          <w:t>90</w:t>
        </w:r>
        <w:r w:rsidR="0059000B">
          <w:rPr>
            <w:noProof/>
            <w:webHidden/>
          </w:rPr>
          <w:fldChar w:fldCharType="end"/>
        </w:r>
      </w:hyperlink>
    </w:p>
    <w:p w:rsidR="0062620D" w:rsidRPr="0079747B" w:rsidRDefault="00CE2B15" w:rsidP="00E55A86">
      <w:r w:rsidRPr="0079747B">
        <w:fldChar w:fldCharType="end"/>
      </w:r>
      <w:r w:rsidR="0062620D" w:rsidRPr="0079747B">
        <w:br w:type="page"/>
      </w:r>
    </w:p>
    <w:p w:rsidR="001A0A5C" w:rsidRPr="0079747B" w:rsidRDefault="001A0A5C" w:rsidP="00E55A86">
      <w:pPr>
        <w:pStyle w:val="Nagwek1"/>
      </w:pPr>
      <w:bookmarkStart w:id="190" w:name="_Toc22548701"/>
      <w:r w:rsidRPr="0079747B">
        <w:lastRenderedPageBreak/>
        <w:t>Bibliografia</w:t>
      </w:r>
      <w:bookmarkEnd w:id="190"/>
    </w:p>
    <w:p w:rsidR="001A0A5C" w:rsidRPr="004C252C" w:rsidRDefault="001A0A5C" w:rsidP="00E55A86">
      <w:pPr>
        <w:rPr>
          <w:rStyle w:val="Pogrubienie"/>
          <w:szCs w:val="22"/>
        </w:rPr>
      </w:pPr>
      <w:r w:rsidRPr="004C252C">
        <w:rPr>
          <w:rStyle w:val="Pogrubienie"/>
          <w:szCs w:val="22"/>
        </w:rPr>
        <w:t>Publikacje:</w:t>
      </w:r>
    </w:p>
    <w:p w:rsidR="0007357E" w:rsidRPr="0007357E" w:rsidRDefault="0007357E" w:rsidP="00635564">
      <w:pPr>
        <w:pStyle w:val="Akapitzlist"/>
        <w:numPr>
          <w:ilvl w:val="0"/>
          <w:numId w:val="7"/>
        </w:numPr>
        <w:rPr>
          <w:b/>
        </w:rPr>
      </w:pPr>
      <w:r w:rsidRPr="0007357E">
        <w:rPr>
          <w:b/>
        </w:rPr>
        <w:t xml:space="preserve">Biuletyn Rzecznika Praw Obywatelskich </w:t>
      </w:r>
      <w:r>
        <w:rPr>
          <w:b/>
        </w:rPr>
        <w:t>(</w:t>
      </w:r>
      <w:r w:rsidRPr="0007357E">
        <w:rPr>
          <w:b/>
        </w:rPr>
        <w:t>2015</w:t>
      </w:r>
      <w:r>
        <w:rPr>
          <w:b/>
        </w:rPr>
        <w:t>)</w:t>
      </w:r>
      <w:r w:rsidRPr="0007357E">
        <w:rPr>
          <w:b/>
        </w:rPr>
        <w:t>, nr 7, Zasada równego traktowania – prawo</w:t>
      </w:r>
      <w:r w:rsidR="002932A6">
        <w:rPr>
          <w:b/>
        </w:rPr>
        <w:t xml:space="preserve"> i </w:t>
      </w:r>
      <w:r w:rsidRPr="0007357E">
        <w:rPr>
          <w:b/>
        </w:rPr>
        <w:t>praktyka, nr 18, Godzenie ról rodzinnych</w:t>
      </w:r>
      <w:r w:rsidR="002932A6">
        <w:rPr>
          <w:b/>
        </w:rPr>
        <w:t xml:space="preserve"> i </w:t>
      </w:r>
      <w:r w:rsidRPr="0007357E">
        <w:rPr>
          <w:b/>
        </w:rPr>
        <w:t>zawodowych. Równe traktowanie rodziców na rynku pracy, Biuro Rzecznika Praw Obywatelskich, Warsza</w:t>
      </w:r>
      <w:r>
        <w:rPr>
          <w:b/>
        </w:rPr>
        <w:t>wa</w:t>
      </w:r>
    </w:p>
    <w:p w:rsidR="004E305E" w:rsidRPr="0007357E" w:rsidRDefault="004E305E" w:rsidP="00635564">
      <w:pPr>
        <w:pStyle w:val="Akapitzlist"/>
        <w:numPr>
          <w:ilvl w:val="0"/>
          <w:numId w:val="7"/>
        </w:numPr>
        <w:rPr>
          <w:b/>
          <w:lang w:val="en-US"/>
        </w:rPr>
      </w:pPr>
      <w:proofErr w:type="spellStart"/>
      <w:r w:rsidRPr="0007357E">
        <w:rPr>
          <w:b/>
          <w:lang w:val="en-US"/>
        </w:rPr>
        <w:t>Eurofound</w:t>
      </w:r>
      <w:proofErr w:type="spellEnd"/>
      <w:r w:rsidRPr="0007357E">
        <w:rPr>
          <w:b/>
          <w:lang w:val="en-US"/>
        </w:rPr>
        <w:t xml:space="preserve"> (2016), Sixth European Working Conditions Survey – Overview report, Publications Office of the European Union, Luxembourg</w:t>
      </w:r>
    </w:p>
    <w:p w:rsidR="004E305E" w:rsidRDefault="004E305E" w:rsidP="00635564">
      <w:pPr>
        <w:pStyle w:val="Akapitzlist"/>
        <w:numPr>
          <w:ilvl w:val="0"/>
          <w:numId w:val="7"/>
        </w:numPr>
        <w:rPr>
          <w:b/>
        </w:rPr>
      </w:pPr>
      <w:r>
        <w:rPr>
          <w:b/>
        </w:rPr>
        <w:t>Warunki pracy osób w wieku 19-29 lat na Mazowszu</w:t>
      </w:r>
      <w:r w:rsidR="00F23904">
        <w:rPr>
          <w:b/>
        </w:rPr>
        <w:t xml:space="preserve"> (2017)</w:t>
      </w:r>
      <w:r>
        <w:rPr>
          <w:b/>
        </w:rPr>
        <w:t>, Wojewódzki Urząd Pracy w Warszawie, W</w:t>
      </w:r>
      <w:r w:rsidR="00F23904">
        <w:rPr>
          <w:b/>
        </w:rPr>
        <w:t>arszawa</w:t>
      </w:r>
    </w:p>
    <w:p w:rsidR="0056334F" w:rsidRDefault="0056334F" w:rsidP="00635564">
      <w:pPr>
        <w:pStyle w:val="Akapitzlist"/>
        <w:numPr>
          <w:ilvl w:val="0"/>
          <w:numId w:val="7"/>
        </w:numPr>
        <w:rPr>
          <w:b/>
        </w:rPr>
      </w:pPr>
      <w:r>
        <w:rPr>
          <w:b/>
        </w:rPr>
        <w:t>Wiek jako determinanta popytu na pracę w warunkach ożywienia gospodarczego</w:t>
      </w:r>
      <w:r w:rsidR="002932A6">
        <w:rPr>
          <w:b/>
        </w:rPr>
        <w:t xml:space="preserve"> i </w:t>
      </w:r>
      <w:r>
        <w:rPr>
          <w:b/>
        </w:rPr>
        <w:t>„rynku pracownika”. Analiza dla województwa łódzkiego</w:t>
      </w:r>
      <w:r w:rsidR="00F23904">
        <w:rPr>
          <w:b/>
        </w:rPr>
        <w:t xml:space="preserve"> (2018)</w:t>
      </w:r>
      <w:r>
        <w:rPr>
          <w:b/>
        </w:rPr>
        <w:t>, Wojewódzki Ur</w:t>
      </w:r>
      <w:r w:rsidR="00F23904">
        <w:rPr>
          <w:b/>
        </w:rPr>
        <w:t>ząd Pracy w Łodzi, Żyrardów</w:t>
      </w:r>
    </w:p>
    <w:p w:rsidR="00A7433A" w:rsidRPr="00331D27" w:rsidRDefault="00A7433A" w:rsidP="00635564">
      <w:pPr>
        <w:pStyle w:val="Akapitzlist"/>
        <w:numPr>
          <w:ilvl w:val="0"/>
          <w:numId w:val="3"/>
        </w:numPr>
        <w:rPr>
          <w:szCs w:val="22"/>
        </w:rPr>
      </w:pPr>
      <w:r>
        <w:rPr>
          <w:szCs w:val="22"/>
        </w:rPr>
        <w:t xml:space="preserve">Rozporządzenie </w:t>
      </w:r>
      <w:r>
        <w:t>Rady Ministrów</w:t>
      </w:r>
      <w:r w:rsidR="002932A6">
        <w:t xml:space="preserve"> z </w:t>
      </w:r>
      <w:r>
        <w:t xml:space="preserve">dnia 11 września 2018 r. w sprawie wysokości minimalnego wynagrodzenia za pracę oraz wysokości minimalnej stawki godzinowej w 2019 r., Dz.U. Poz. 1794, Warszawa, 19 września 2018 r. </w:t>
      </w:r>
    </w:p>
    <w:p w:rsidR="00331D27" w:rsidRDefault="00331D27" w:rsidP="00635564">
      <w:pPr>
        <w:pStyle w:val="Akapitzlist"/>
        <w:numPr>
          <w:ilvl w:val="0"/>
          <w:numId w:val="3"/>
        </w:numPr>
        <w:rPr>
          <w:szCs w:val="22"/>
        </w:rPr>
      </w:pPr>
      <w:r>
        <w:t>Komunikat Prezesa Głównego Urzędu Statystycznego</w:t>
      </w:r>
      <w:r w:rsidR="002932A6">
        <w:t xml:space="preserve"> z </w:t>
      </w:r>
      <w:r>
        <w:t xml:space="preserve">dnia 13 maja 2019 r. w sprawie przeciętnego wynagrodzenia w pierwszym kwartale 2019 r.  </w:t>
      </w:r>
      <w:hyperlink r:id="rId82" w:history="1">
        <w:r w:rsidRPr="00331D27">
          <w:rPr>
            <w:color w:val="0000FF"/>
            <w:u w:val="single"/>
          </w:rPr>
          <w:t>https://stat.gov.pl/sygnalne/komunikaty-i-obwieszczenia/lista-komunikatow-i-obwieszczen/komunikat-w-sprawie-przecietnego-wynagrodzenia-w-pierwszym-kwartale-2019-r-,271,24.html</w:t>
        </w:r>
      </w:hyperlink>
    </w:p>
    <w:p w:rsidR="0057520A" w:rsidRPr="0079747B" w:rsidRDefault="0057520A" w:rsidP="00635564">
      <w:pPr>
        <w:pStyle w:val="Akapitzlist"/>
        <w:numPr>
          <w:ilvl w:val="0"/>
          <w:numId w:val="3"/>
        </w:numPr>
        <w:rPr>
          <w:szCs w:val="22"/>
        </w:rPr>
      </w:pPr>
      <w:r w:rsidRPr="0079747B">
        <w:rPr>
          <w:szCs w:val="22"/>
        </w:rPr>
        <w:t>Bezrobocie rejestrowane. I-III kwartał 2018 roku, Główny Urząd Statystyczny, Warszawa.</w:t>
      </w:r>
    </w:p>
    <w:p w:rsidR="0057520A" w:rsidRPr="0079747B" w:rsidRDefault="0057520A" w:rsidP="00635564">
      <w:pPr>
        <w:pStyle w:val="Akapitzlist"/>
        <w:numPr>
          <w:ilvl w:val="0"/>
          <w:numId w:val="3"/>
        </w:numPr>
        <w:rPr>
          <w:szCs w:val="22"/>
        </w:rPr>
      </w:pPr>
      <w:r w:rsidRPr="0079747B">
        <w:rPr>
          <w:szCs w:val="22"/>
        </w:rPr>
        <w:t>Badanie potencjałów</w:t>
      </w:r>
      <w:r w:rsidR="002932A6">
        <w:rPr>
          <w:szCs w:val="22"/>
        </w:rPr>
        <w:t xml:space="preserve"> i </w:t>
      </w:r>
      <w:r w:rsidRPr="0079747B">
        <w:rPr>
          <w:szCs w:val="22"/>
        </w:rPr>
        <w:t>specjalizacji polskich regionów. Województwo Łódzkie, Łódź, wrzesień 2013.</w:t>
      </w:r>
    </w:p>
    <w:p w:rsidR="0057520A" w:rsidRPr="0079747B" w:rsidRDefault="0057520A" w:rsidP="00635564">
      <w:pPr>
        <w:pStyle w:val="Akapitzlist"/>
        <w:numPr>
          <w:ilvl w:val="0"/>
          <w:numId w:val="3"/>
        </w:numPr>
        <w:rPr>
          <w:szCs w:val="22"/>
        </w:rPr>
      </w:pPr>
      <w:r w:rsidRPr="0079747B">
        <w:rPr>
          <w:szCs w:val="22"/>
        </w:rPr>
        <w:t>Regionalna Strategia Innowacji dla Województwa Łódzkiego LORIS 2030.</w:t>
      </w:r>
    </w:p>
    <w:p w:rsidR="0057520A" w:rsidRPr="0079747B" w:rsidRDefault="0057520A" w:rsidP="00635564">
      <w:pPr>
        <w:pStyle w:val="Akapitzlist"/>
        <w:numPr>
          <w:ilvl w:val="0"/>
          <w:numId w:val="3"/>
        </w:numPr>
        <w:rPr>
          <w:szCs w:val="22"/>
        </w:rPr>
      </w:pPr>
      <w:r w:rsidRPr="0079747B">
        <w:rPr>
          <w:szCs w:val="22"/>
        </w:rPr>
        <w:t>Rocznik Statystyczny Pracy 2012, Główny Urząd Statystyczny, Warszawa.</w:t>
      </w:r>
    </w:p>
    <w:p w:rsidR="0057520A" w:rsidRPr="0079747B" w:rsidRDefault="0057520A" w:rsidP="00635564">
      <w:pPr>
        <w:pStyle w:val="Akapitzlist"/>
        <w:numPr>
          <w:ilvl w:val="0"/>
          <w:numId w:val="3"/>
        </w:numPr>
        <w:rPr>
          <w:szCs w:val="22"/>
        </w:rPr>
      </w:pPr>
      <w:r w:rsidRPr="0079747B">
        <w:rPr>
          <w:szCs w:val="22"/>
        </w:rPr>
        <w:t>Rocznik Statystyczny Pracy 2017, Główny Urząd Statystyczny, Warszawa.</w:t>
      </w:r>
    </w:p>
    <w:p w:rsidR="0057520A" w:rsidRPr="0079747B" w:rsidRDefault="0057520A" w:rsidP="00635564">
      <w:pPr>
        <w:pStyle w:val="Akapitzlist"/>
        <w:numPr>
          <w:ilvl w:val="0"/>
          <w:numId w:val="3"/>
        </w:numPr>
        <w:rPr>
          <w:szCs w:val="22"/>
        </w:rPr>
      </w:pPr>
      <w:r w:rsidRPr="0079747B">
        <w:rPr>
          <w:szCs w:val="22"/>
        </w:rPr>
        <w:t>Rocznik Statystyczny Przemysłu 2017, Główny Urząd Statystyczny, Warszawa.</w:t>
      </w:r>
    </w:p>
    <w:p w:rsidR="0057520A" w:rsidRPr="0079747B" w:rsidRDefault="0057520A" w:rsidP="00635564">
      <w:pPr>
        <w:pStyle w:val="Akapitzlist"/>
        <w:numPr>
          <w:ilvl w:val="0"/>
          <w:numId w:val="3"/>
        </w:numPr>
        <w:rPr>
          <w:szCs w:val="22"/>
        </w:rPr>
      </w:pPr>
      <w:r w:rsidRPr="0079747B">
        <w:rPr>
          <w:szCs w:val="22"/>
        </w:rPr>
        <w:t>Rocznik Statystyczny Województwa Łódzkiego 2017, Urząd Statystyczny w Łodzi.</w:t>
      </w:r>
    </w:p>
    <w:p w:rsidR="0057520A" w:rsidRPr="0079747B" w:rsidRDefault="0057520A" w:rsidP="00635564">
      <w:pPr>
        <w:pStyle w:val="Akapitzlist"/>
        <w:numPr>
          <w:ilvl w:val="0"/>
          <w:numId w:val="3"/>
        </w:numPr>
        <w:rPr>
          <w:szCs w:val="22"/>
        </w:rPr>
      </w:pPr>
      <w:r w:rsidRPr="0079747B">
        <w:rPr>
          <w:szCs w:val="22"/>
        </w:rPr>
        <w:t>Strategia Rozwoju Województwa Łódzkiego 2020.</w:t>
      </w:r>
    </w:p>
    <w:p w:rsidR="0057520A" w:rsidRPr="0079747B" w:rsidRDefault="0057520A" w:rsidP="00635564">
      <w:pPr>
        <w:pStyle w:val="Akapitzlist"/>
        <w:numPr>
          <w:ilvl w:val="0"/>
          <w:numId w:val="3"/>
        </w:numPr>
        <w:rPr>
          <w:szCs w:val="22"/>
        </w:rPr>
      </w:pPr>
      <w:r w:rsidRPr="0079747B">
        <w:rPr>
          <w:szCs w:val="22"/>
        </w:rPr>
        <w:t>Zmiany strukturalne grup podmiotów gospodarki narodowej w rejestrze REGON w</w:t>
      </w:r>
      <w:r w:rsidR="002932A6">
        <w:rPr>
          <w:szCs w:val="22"/>
        </w:rPr>
        <w:t xml:space="preserve"> i </w:t>
      </w:r>
      <w:r w:rsidRPr="0079747B">
        <w:rPr>
          <w:szCs w:val="22"/>
        </w:rPr>
        <w:t>półroczu 2010 r. oraz w</w:t>
      </w:r>
      <w:r w:rsidR="002932A6">
        <w:rPr>
          <w:szCs w:val="22"/>
        </w:rPr>
        <w:t xml:space="preserve"> i </w:t>
      </w:r>
      <w:r w:rsidRPr="0079747B">
        <w:rPr>
          <w:szCs w:val="22"/>
        </w:rPr>
        <w:t>półroczu 2018 r., Główny Urząd Statystyczny, Warszawa 2018.</w:t>
      </w:r>
    </w:p>
    <w:p w:rsidR="0057520A" w:rsidRPr="0079747B" w:rsidRDefault="0057520A" w:rsidP="0057520A">
      <w:pPr>
        <w:rPr>
          <w:rStyle w:val="Pogrubienie"/>
          <w:szCs w:val="22"/>
        </w:rPr>
      </w:pPr>
      <w:r w:rsidRPr="0079747B">
        <w:rPr>
          <w:rStyle w:val="Pogrubienie"/>
          <w:szCs w:val="22"/>
        </w:rPr>
        <w:t>Dane statystyczne:</w:t>
      </w:r>
    </w:p>
    <w:p w:rsidR="0057520A" w:rsidRPr="0079747B" w:rsidRDefault="0057520A" w:rsidP="00635564">
      <w:pPr>
        <w:pStyle w:val="Akapitzlist"/>
        <w:numPr>
          <w:ilvl w:val="0"/>
          <w:numId w:val="4"/>
        </w:numPr>
        <w:rPr>
          <w:szCs w:val="22"/>
        </w:rPr>
      </w:pPr>
      <w:r w:rsidRPr="0079747B">
        <w:rPr>
          <w:szCs w:val="22"/>
        </w:rPr>
        <w:t>Bezrobocie rejestrowane, Bank Danych Lokalnych, GUS.</w:t>
      </w:r>
    </w:p>
    <w:p w:rsidR="0057520A" w:rsidRPr="0079747B" w:rsidRDefault="0057520A" w:rsidP="00635564">
      <w:pPr>
        <w:pStyle w:val="Akapitzlist"/>
        <w:numPr>
          <w:ilvl w:val="0"/>
          <w:numId w:val="4"/>
        </w:numPr>
        <w:rPr>
          <w:szCs w:val="22"/>
        </w:rPr>
      </w:pPr>
      <w:r w:rsidRPr="0079747B">
        <w:rPr>
          <w:szCs w:val="22"/>
        </w:rPr>
        <w:t>Podmioty gospodarcze według rejestru REGON, Bank Danych Lokalnych, GUS.</w:t>
      </w:r>
    </w:p>
    <w:p w:rsidR="0057520A" w:rsidRPr="0079747B" w:rsidRDefault="0057520A" w:rsidP="00635564">
      <w:pPr>
        <w:pStyle w:val="Akapitzlist"/>
        <w:numPr>
          <w:ilvl w:val="0"/>
          <w:numId w:val="4"/>
        </w:numPr>
        <w:rPr>
          <w:szCs w:val="22"/>
        </w:rPr>
      </w:pPr>
      <w:r w:rsidRPr="0079747B">
        <w:rPr>
          <w:szCs w:val="22"/>
        </w:rPr>
        <w:t>Podmioty gospodarki narodowej - wskaźniki, Bank Danych Lokalnych, GUS.</w:t>
      </w:r>
    </w:p>
    <w:p w:rsidR="0057520A" w:rsidRPr="0079747B" w:rsidRDefault="0057520A" w:rsidP="00635564">
      <w:pPr>
        <w:pStyle w:val="Akapitzlist"/>
        <w:numPr>
          <w:ilvl w:val="0"/>
          <w:numId w:val="4"/>
        </w:numPr>
        <w:rPr>
          <w:i/>
          <w:color w:val="AA0042" w:themeColor="accent2" w:themeShade="BF"/>
          <w:szCs w:val="22"/>
        </w:rPr>
      </w:pPr>
      <w:r w:rsidRPr="0079747B">
        <w:rPr>
          <w:szCs w:val="22"/>
        </w:rPr>
        <w:lastRenderedPageBreak/>
        <w:t xml:space="preserve">Podmioty gospodarki narodowej wpisane do </w:t>
      </w:r>
      <w:proofErr w:type="spellStart"/>
      <w:r w:rsidRPr="0079747B">
        <w:rPr>
          <w:szCs w:val="22"/>
        </w:rPr>
        <w:t>rejetru</w:t>
      </w:r>
      <w:proofErr w:type="spellEnd"/>
      <w:r w:rsidRPr="0079747B">
        <w:rPr>
          <w:szCs w:val="22"/>
        </w:rPr>
        <w:t xml:space="preserve"> REGON, Bank Danych Lokalnych, GUS .</w:t>
      </w:r>
    </w:p>
    <w:p w:rsidR="0057520A" w:rsidRPr="0079747B" w:rsidRDefault="0057520A" w:rsidP="00635564">
      <w:pPr>
        <w:pStyle w:val="Akapitzlist"/>
        <w:numPr>
          <w:ilvl w:val="0"/>
          <w:numId w:val="4"/>
        </w:numPr>
        <w:rPr>
          <w:i/>
          <w:color w:val="AA0042" w:themeColor="accent2" w:themeShade="BF"/>
          <w:szCs w:val="22"/>
        </w:rPr>
      </w:pPr>
      <w:r w:rsidRPr="0079747B">
        <w:rPr>
          <w:szCs w:val="22"/>
        </w:rPr>
        <w:t>Przeciętne miesięczne wynagrodzenia brutto, Bank Danych Lokalnych, GUS.</w:t>
      </w:r>
    </w:p>
    <w:p w:rsidR="0057520A" w:rsidRPr="0079747B" w:rsidRDefault="0057520A" w:rsidP="00635564">
      <w:pPr>
        <w:pStyle w:val="Akapitzlist"/>
        <w:numPr>
          <w:ilvl w:val="0"/>
          <w:numId w:val="4"/>
        </w:numPr>
        <w:rPr>
          <w:szCs w:val="22"/>
        </w:rPr>
      </w:pPr>
      <w:r w:rsidRPr="0079747B">
        <w:rPr>
          <w:szCs w:val="22"/>
        </w:rPr>
        <w:t>Przeciętne miesięczne wynagrodzenia brutto w gospodarce narodowej wg PKD 2007, Bank Danych Lokalnych, GUS.</w:t>
      </w:r>
    </w:p>
    <w:p w:rsidR="0057520A" w:rsidRPr="0079747B" w:rsidRDefault="0057520A" w:rsidP="00635564">
      <w:pPr>
        <w:pStyle w:val="Akapitzlist"/>
        <w:numPr>
          <w:ilvl w:val="0"/>
          <w:numId w:val="4"/>
        </w:numPr>
        <w:rPr>
          <w:szCs w:val="22"/>
        </w:rPr>
      </w:pPr>
      <w:r w:rsidRPr="0079747B">
        <w:rPr>
          <w:szCs w:val="22"/>
        </w:rPr>
        <w:t>Przeciętne miesięczne wynagrodzenia brutto w sektorze przedsiębiorstw wg PKD 2007 (dane krótkookresowe), Bank Danych Lokalnych, GUS.</w:t>
      </w:r>
    </w:p>
    <w:p w:rsidR="0057520A" w:rsidRPr="0079747B" w:rsidRDefault="0057520A" w:rsidP="00635564">
      <w:pPr>
        <w:pStyle w:val="Akapitzlist"/>
        <w:numPr>
          <w:ilvl w:val="0"/>
          <w:numId w:val="4"/>
        </w:numPr>
        <w:rPr>
          <w:szCs w:val="22"/>
        </w:rPr>
      </w:pPr>
      <w:r w:rsidRPr="0079747B">
        <w:rPr>
          <w:szCs w:val="22"/>
        </w:rPr>
        <w:t>Wskaźnik zatrudnienia, Bank Danych Lokalnych, GUS.</w:t>
      </w:r>
    </w:p>
    <w:p w:rsidR="0057520A" w:rsidRDefault="0057520A" w:rsidP="00635564">
      <w:pPr>
        <w:pStyle w:val="Akapitzlist"/>
        <w:numPr>
          <w:ilvl w:val="0"/>
          <w:numId w:val="4"/>
        </w:numPr>
        <w:rPr>
          <w:szCs w:val="22"/>
        </w:rPr>
      </w:pPr>
      <w:r w:rsidRPr="0079747B">
        <w:rPr>
          <w:szCs w:val="22"/>
        </w:rPr>
        <w:t>Współczynnik aktywności zawodowej, Bank Danych Lokalnych, GUS.</w:t>
      </w:r>
    </w:p>
    <w:p w:rsidR="007246B9" w:rsidRPr="0079747B" w:rsidRDefault="007246B9" w:rsidP="00E55A86"/>
    <w:sectPr w:rsidR="007246B9" w:rsidRPr="0079747B" w:rsidSect="00194825">
      <w:footerReference w:type="default" r:id="rId83"/>
      <w:headerReference w:type="first" r:id="rId84"/>
      <w:footerReference w:type="first" r:id="rId8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659" w:rsidRDefault="007F1659" w:rsidP="00D376A9">
      <w:pPr>
        <w:spacing w:after="0" w:line="240" w:lineRule="auto"/>
      </w:pPr>
      <w:r>
        <w:separator/>
      </w:r>
    </w:p>
  </w:endnote>
  <w:endnote w:type="continuationSeparator" w:id="0">
    <w:p w:rsidR="007F1659" w:rsidRDefault="007F1659"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Tekst podstawowy)">
    <w:altName w:val="Calibri"/>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BoldItalic">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ajorEastAsia" w:cstheme="majorBidi"/>
        <w:lang w:eastAsia="pl-PL"/>
      </w:rPr>
      <w:id w:val="253181717"/>
      <w:docPartObj>
        <w:docPartGallery w:val="Page Numbers (Bottom of Page)"/>
        <w:docPartUnique/>
      </w:docPartObj>
    </w:sdtPr>
    <w:sdtEndPr/>
    <w:sdtContent>
      <w:p w:rsidR="000977B6" w:rsidRPr="00613EAB" w:rsidRDefault="000977B6" w:rsidP="008D6E98">
        <w:pPr>
          <w:tabs>
            <w:tab w:val="center" w:pos="4536"/>
            <w:tab w:val="right" w:pos="9072"/>
          </w:tabs>
          <w:spacing w:after="0" w:line="240" w:lineRule="auto"/>
          <w:jc w:val="right"/>
          <w:rPr>
            <w:rFonts w:eastAsiaTheme="majorEastAsia" w:cstheme="majorBidi"/>
            <w:lang w:eastAsia="pl-PL"/>
          </w:rPr>
        </w:pPr>
        <w:r w:rsidRPr="00613EAB">
          <w:rPr>
            <w:rFonts w:eastAsiaTheme="majorEastAsia" w:cstheme="majorBidi"/>
            <w:lang w:eastAsia="pl-PL"/>
          </w:rPr>
          <w:t xml:space="preserve">str. </w:t>
        </w:r>
        <w:r w:rsidRPr="00613EAB">
          <w:rPr>
            <w:lang w:eastAsia="pl-PL"/>
          </w:rPr>
          <w:fldChar w:fldCharType="begin"/>
        </w:r>
        <w:r w:rsidRPr="00613EAB">
          <w:rPr>
            <w:lang w:eastAsia="pl-PL"/>
          </w:rPr>
          <w:instrText>PAGE    \* MERGEFORMAT</w:instrText>
        </w:r>
        <w:r w:rsidRPr="00613EAB">
          <w:rPr>
            <w:lang w:eastAsia="pl-PL"/>
          </w:rPr>
          <w:fldChar w:fldCharType="separate"/>
        </w:r>
        <w:r w:rsidRPr="005F2E7A">
          <w:rPr>
            <w:rFonts w:eastAsiaTheme="majorEastAsia" w:cstheme="majorBidi"/>
            <w:noProof/>
            <w:lang w:eastAsia="pl-PL"/>
          </w:rPr>
          <w:t>83</w:t>
        </w:r>
        <w:r w:rsidRPr="00613EAB">
          <w:rPr>
            <w:rFonts w:eastAsiaTheme="majorEastAsia" w:cstheme="majorBidi"/>
            <w:lang w:eastAsia="pl-PL"/>
          </w:rPr>
          <w:fldChar w:fldCharType="end"/>
        </w:r>
      </w:p>
    </w:sdtContent>
  </w:sdt>
  <w:p w:rsidR="000977B6" w:rsidRDefault="000977B6" w:rsidP="008D6E98">
    <w:pP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7B6" w:rsidRPr="005E24C3" w:rsidRDefault="000977B6" w:rsidP="008D6E98">
    <w:pPr>
      <w:pStyle w:val="Stopka"/>
    </w:pPr>
  </w:p>
  <w:p w:rsidR="000977B6" w:rsidRDefault="000977B6" w:rsidP="002170B4">
    <w:pPr>
      <w:pStyle w:val="Stopka"/>
    </w:pPr>
    <w:r w:rsidRPr="00816949">
      <w:rPr>
        <w:rFonts w:ascii="Times New Roman" w:eastAsia="Times New Roman" w:hAnsi="Times New Roman" w:cs="Times New Roman"/>
        <w:noProof/>
        <w:color w:val="auto"/>
        <w:szCs w:val="24"/>
        <w:lang w:eastAsia="pl-PL" w:bidi="ar-SA"/>
      </w:rPr>
      <w:drawing>
        <wp:inline distT="0" distB="0" distL="0" distR="0" wp14:anchorId="198E68CE" wp14:editId="07576435">
          <wp:extent cx="5753100" cy="657225"/>
          <wp:effectExtent l="0" t="0" r="0" b="9525"/>
          <wp:docPr id="193" name="Obraz 193" descr="Loga Funduszy Europejskich, Rzeczpospolitej Polskiej, promuje Łódzkie,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ąg znaków RPO kolor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643949"/>
      <w:docPartObj>
        <w:docPartGallery w:val="Page Numbers (Bottom of Page)"/>
        <w:docPartUnique/>
      </w:docPartObj>
    </w:sdtPr>
    <w:sdtEndPr/>
    <w:sdtContent>
      <w:p w:rsidR="000977B6" w:rsidRDefault="000977B6">
        <w:pPr>
          <w:pStyle w:val="Stopka"/>
        </w:pPr>
        <w:r>
          <w:rPr>
            <w:noProof/>
            <w:lang w:eastAsia="pl-PL" w:bidi="ar-SA"/>
          </w:rPr>
          <mc:AlternateContent>
            <mc:Choice Requires="wpg">
              <w:drawing>
                <wp:anchor distT="0" distB="0" distL="114300" distR="114300" simplePos="0" relativeHeight="251656704" behindDoc="0" locked="0" layoutInCell="1" allowOverlap="1" wp14:anchorId="0F687F80" wp14:editId="36EFF8EA">
                  <wp:simplePos x="0" y="0"/>
                  <wp:positionH relativeFrom="margin">
                    <wp:align>right</wp:align>
                  </wp:positionH>
                  <wp:positionV relativeFrom="page">
                    <wp:align>bottom</wp:align>
                  </wp:positionV>
                  <wp:extent cx="436880" cy="716915"/>
                  <wp:effectExtent l="0" t="0" r="20320" b="26035"/>
                  <wp:wrapNone/>
                  <wp:docPr id="20"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4"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5" name="Rectangle 4">
                            <a:extLst>
                              <a:ext uri="{C183D7F6-B498-43B3-948B-1728B52AA6E4}">
                                <adec:decorative xmlns:adec="http://schemas.microsoft.com/office/drawing/2017/decorative" val="1"/>
                              </a:ext>
                            </a:extLst>
                          </wps:cNvPr>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977B6" w:rsidRPr="009D017D" w:rsidRDefault="000977B6">
                                <w:pPr>
                                  <w:pStyle w:val="Stopka"/>
                                  <w:jc w:val="center"/>
                                  <w:rPr>
                                    <w:szCs w:val="24"/>
                                  </w:rPr>
                                </w:pPr>
                                <w:r w:rsidRPr="009D017D">
                                  <w:rPr>
                                    <w:szCs w:val="24"/>
                                  </w:rPr>
                                  <w:fldChar w:fldCharType="begin"/>
                                </w:r>
                                <w:r w:rsidRPr="009D017D">
                                  <w:rPr>
                                    <w:szCs w:val="24"/>
                                  </w:rPr>
                                  <w:instrText xml:space="preserve"> PAGE    \* MERGEFORMAT </w:instrText>
                                </w:r>
                                <w:r w:rsidRPr="009D017D">
                                  <w:rPr>
                                    <w:szCs w:val="24"/>
                                  </w:rPr>
                                  <w:fldChar w:fldCharType="separate"/>
                                </w:r>
                                <w:r>
                                  <w:rPr>
                                    <w:noProof/>
                                    <w:szCs w:val="24"/>
                                  </w:rPr>
                                  <w:t>94</w:t>
                                </w:r>
                                <w:r w:rsidRPr="009D017D">
                                  <w:rPr>
                                    <w:noProof/>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87F80" id="Group 2" o:spid="_x0000_s1026" style="position:absolute;margin-left:-16.8pt;margin-top:0;width:34.4pt;height:56.45pt;z-index:25165670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">
                  <v:shapetype id="_x0000_t32" coordsize="21600,21600" o:spt="32" o:oned="t" path="m,l21600,21600e" filled="f">
                    <v:path arrowok="t" fillok="f" o:connecttype="none"/>
                    <o:lock v:ext="edit" shapetype="t"/>
                  </v:shapetype>
                  <v:shape id="AutoShape 3"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" strokecolor="#e40059 [3205]"/>
                  <v:rect id="Rectangle 4"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" filled="f" strokecolor="#aa0042 [2405]">
                    <v:textbox>
                      <w:txbxContent>
                        <w:p w:rsidR="000977B6" w:rsidRPr="009D017D" w:rsidRDefault="000977B6">
                          <w:pPr>
                            <w:pStyle w:val="Stopka"/>
                            <w:jc w:val="center"/>
                            <w:rPr>
                              <w:szCs w:val="24"/>
                            </w:rPr>
                          </w:pPr>
                          <w:r w:rsidRPr="009D017D">
                            <w:rPr>
                              <w:szCs w:val="24"/>
                            </w:rPr>
                            <w:fldChar w:fldCharType="begin"/>
                          </w:r>
                          <w:r w:rsidRPr="009D017D">
                            <w:rPr>
                              <w:szCs w:val="24"/>
                            </w:rPr>
                            <w:instrText xml:space="preserve"> PAGE    \* MERGEFORMAT </w:instrText>
                          </w:r>
                          <w:r w:rsidRPr="009D017D">
                            <w:rPr>
                              <w:szCs w:val="24"/>
                            </w:rPr>
                            <w:fldChar w:fldCharType="separate"/>
                          </w:r>
                          <w:r>
                            <w:rPr>
                              <w:noProof/>
                              <w:szCs w:val="24"/>
                            </w:rPr>
                            <w:t>94</w:t>
                          </w:r>
                          <w:r w:rsidRPr="009D017D">
                            <w:rPr>
                              <w:noProof/>
                              <w:szCs w:val="24"/>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7B6" w:rsidRDefault="000977B6">
    <w:pPr>
      <w:pStyle w:val="Stopka"/>
    </w:pPr>
    <w:r w:rsidRPr="00816949">
      <w:rPr>
        <w:rFonts w:ascii="Times New Roman" w:eastAsia="Times New Roman" w:hAnsi="Times New Roman" w:cs="Times New Roman"/>
        <w:noProof/>
        <w:color w:val="auto"/>
        <w:szCs w:val="24"/>
        <w:lang w:eastAsia="pl-PL" w:bidi="ar-SA"/>
      </w:rPr>
      <w:drawing>
        <wp:inline distT="0" distB="0" distL="0" distR="0" wp14:anchorId="50D41483" wp14:editId="7323CBDD">
          <wp:extent cx="5753100" cy="657225"/>
          <wp:effectExtent l="0" t="0" r="0" b="9525"/>
          <wp:docPr id="46" name="Obraz 46" descr="Loga Funduszy Europejskich, Rzeczpospolitej Polskiej, promuje Łódzkie,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ąg znaków RPO kolor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659" w:rsidRDefault="007F1659" w:rsidP="00D376A9">
      <w:pPr>
        <w:spacing w:after="0" w:line="240" w:lineRule="auto"/>
      </w:pPr>
      <w:r>
        <w:separator/>
      </w:r>
    </w:p>
  </w:footnote>
  <w:footnote w:type="continuationSeparator" w:id="0">
    <w:p w:rsidR="007F1659" w:rsidRDefault="007F1659" w:rsidP="00D376A9">
      <w:pPr>
        <w:spacing w:after="0" w:line="240" w:lineRule="auto"/>
      </w:pPr>
      <w:r>
        <w:continuationSeparator/>
      </w:r>
    </w:p>
  </w:footnote>
  <w:footnote w:id="1">
    <w:p w:rsidR="000977B6" w:rsidRDefault="000977B6" w:rsidP="000C4AC3">
      <w:r>
        <w:rPr>
          <w:rStyle w:val="Odwoanieprzypisudolnego"/>
        </w:rPr>
        <w:footnoteRef/>
      </w:r>
      <w:r>
        <w:t xml:space="preserve"> </w:t>
      </w:r>
      <w:r w:rsidRPr="00A5421C">
        <w:rPr>
          <w:lang w:val="en-US"/>
        </w:rPr>
        <w:t xml:space="preserve">Eurofound. Publications Office of the European Union (2016). </w:t>
      </w:r>
      <w:r w:rsidRPr="00A5421C">
        <w:rPr>
          <w:i/>
          <w:lang w:val="en-US"/>
        </w:rPr>
        <w:t>Sixth European Working Conditions Survey – Overview report</w:t>
      </w:r>
      <w:r w:rsidRPr="00A5421C">
        <w:rPr>
          <w:lang w:val="en-US"/>
        </w:rPr>
        <w:t xml:space="preserve">. </w:t>
      </w:r>
      <w:r w:rsidRPr="00F50211">
        <w:t>Luxembourg.</w:t>
      </w:r>
    </w:p>
  </w:footnote>
  <w:footnote w:id="2">
    <w:p w:rsidR="000977B6" w:rsidRDefault="000977B6" w:rsidP="000C4AC3">
      <w:r>
        <w:rPr>
          <w:rStyle w:val="Odwoanieprzypisudolnego"/>
        </w:rPr>
        <w:footnoteRef/>
      </w:r>
      <w:r>
        <w:t xml:space="preserve"> </w:t>
      </w:r>
      <w:r w:rsidRPr="00A5421C">
        <w:t xml:space="preserve">Wojewódzki Urząd Pracy w Warszawie (2017). </w:t>
      </w:r>
      <w:r w:rsidRPr="00A5421C">
        <w:rPr>
          <w:i/>
        </w:rPr>
        <w:t>Warunki pracy osób w wieku 18-29 lat na Mazowszu</w:t>
      </w:r>
      <w:r w:rsidRPr="00A5421C">
        <w:t>. Warszawa.</w:t>
      </w:r>
    </w:p>
  </w:footnote>
  <w:footnote w:id="3">
    <w:p w:rsidR="000977B6" w:rsidRPr="008710F2" w:rsidRDefault="000977B6" w:rsidP="008B675C">
      <w:r>
        <w:rPr>
          <w:rStyle w:val="Odwoanieprzypisudolnego"/>
        </w:rPr>
        <w:footnoteRef/>
      </w:r>
      <w:r w:rsidRPr="008710F2">
        <w:t xml:space="preserve"> </w:t>
      </w:r>
      <w:r w:rsidRPr="00EC7DBE">
        <w:t>Warstwowanie w ramach powiatu oraz rodzaju miejsca zamieszkania odbyło się na podstawie statystyk GUS dla województwa łódzkiego</w:t>
      </w:r>
    </w:p>
  </w:footnote>
  <w:footnote w:id="4">
    <w:p w:rsidR="000977B6" w:rsidRDefault="000977B6" w:rsidP="008B675C">
      <w:r>
        <w:rPr>
          <w:rStyle w:val="Odwoanieprzypisudolnego"/>
        </w:rPr>
        <w:footnoteRef/>
      </w:r>
      <w:r>
        <w:t xml:space="preserve"> </w:t>
      </w:r>
      <w:r w:rsidRPr="00A5421C">
        <w:rPr>
          <w:lang w:val="en-US"/>
        </w:rPr>
        <w:t xml:space="preserve">Eurofound. Publications Office of the European Union (2016). </w:t>
      </w:r>
      <w:r w:rsidRPr="00A5421C">
        <w:rPr>
          <w:i/>
          <w:lang w:val="en-US"/>
        </w:rPr>
        <w:t>Sixth European Working Conditions Survey – Overview report</w:t>
      </w:r>
      <w:r w:rsidRPr="00A5421C">
        <w:rPr>
          <w:lang w:val="en-US"/>
        </w:rPr>
        <w:t xml:space="preserve">. </w:t>
      </w:r>
      <w:r w:rsidRPr="00F50211">
        <w:t>Luxembourg.</w:t>
      </w:r>
    </w:p>
  </w:footnote>
  <w:footnote w:id="5">
    <w:p w:rsidR="000977B6" w:rsidRDefault="000977B6" w:rsidP="008B675C">
      <w:r>
        <w:rPr>
          <w:rStyle w:val="Odwoanieprzypisudolnego"/>
        </w:rPr>
        <w:footnoteRef/>
      </w:r>
      <w:r>
        <w:t xml:space="preserve"> </w:t>
      </w:r>
      <w:r w:rsidRPr="00A5421C">
        <w:t xml:space="preserve">Wojewódzki Urząd Pracy w Warszawie (2017). </w:t>
      </w:r>
      <w:r w:rsidRPr="00A5421C">
        <w:rPr>
          <w:i/>
        </w:rPr>
        <w:t>Warunki pracy osób w wieku 18-29 lat na Mazowszu</w:t>
      </w:r>
      <w:r w:rsidRPr="00A5421C">
        <w:t>. Warszawa.</w:t>
      </w:r>
    </w:p>
  </w:footnote>
  <w:footnote w:id="6">
    <w:p w:rsidR="000977B6" w:rsidRDefault="000977B6" w:rsidP="008B675C">
      <w:r>
        <w:rPr>
          <w:rStyle w:val="Odwoanieprzypisudolnego"/>
        </w:rPr>
        <w:footnoteRef/>
      </w:r>
      <w:r>
        <w:t xml:space="preserve"> Precyzyjna definicja każdego ze wskaźników znajduje się w odpowiednich rozdziałach raportu poświęconych omówieniu poszczególnych wymiarów jakości pracy.</w:t>
      </w:r>
    </w:p>
  </w:footnote>
  <w:footnote w:id="7">
    <w:p w:rsidR="000977B6" w:rsidRDefault="000977B6" w:rsidP="008B675C">
      <w:r>
        <w:rPr>
          <w:rStyle w:val="Odwoanieprzypisudolnego"/>
        </w:rPr>
        <w:footnoteRef/>
      </w:r>
      <w:r>
        <w:t xml:space="preserve"> Przygotowując ten rozdział raportu Autorzy przyjęli zasadę opierania się na najnowszych dostępnych danych statystycznych. Dane te, w różnych obszarach mogą jednak dotyczyć różnych okresów czasowych.</w:t>
      </w:r>
    </w:p>
  </w:footnote>
  <w:footnote w:id="8">
    <w:p w:rsidR="000977B6" w:rsidRPr="005051BE" w:rsidRDefault="000977B6" w:rsidP="008B675C">
      <w:r w:rsidRPr="00BA2142">
        <w:rPr>
          <w:rStyle w:val="Odwoanieprzypisudolnego"/>
        </w:rPr>
        <w:footnoteRef/>
      </w:r>
      <w:r w:rsidRPr="00BA2142">
        <w:t xml:space="preserve"> </w:t>
      </w:r>
      <w:r w:rsidRPr="005051BE">
        <w:t>Regionalna Strategia Innowacji dla Województwa Łódzkiego - „LORIS” 2030.</w:t>
      </w:r>
    </w:p>
  </w:footnote>
  <w:footnote w:id="9">
    <w:p w:rsidR="000977B6" w:rsidRPr="00BD20AD" w:rsidRDefault="000977B6" w:rsidP="008B675C">
      <w:pPr>
        <w:rPr>
          <w:lang w:val="en-US"/>
        </w:rPr>
      </w:pPr>
      <w:r>
        <w:rPr>
          <w:rStyle w:val="Odwoanieprzypisudolnego"/>
        </w:rPr>
        <w:footnoteRef/>
      </w:r>
      <w:r w:rsidRPr="00BD20AD">
        <w:rPr>
          <w:lang w:val="en-US"/>
        </w:rPr>
        <w:t xml:space="preserve"> Tamże.</w:t>
      </w:r>
    </w:p>
  </w:footnote>
  <w:footnote w:id="10">
    <w:p w:rsidR="000977B6" w:rsidRPr="00610F7B" w:rsidRDefault="000977B6" w:rsidP="008B675C">
      <w:pPr>
        <w:rPr>
          <w:lang w:val="en-US"/>
        </w:rPr>
      </w:pPr>
      <w:r>
        <w:rPr>
          <w:rStyle w:val="Odwoanieprzypisudolnego"/>
        </w:rPr>
        <w:footnoteRef/>
      </w:r>
      <w:r w:rsidRPr="00610F7B">
        <w:rPr>
          <w:lang w:val="en-US"/>
        </w:rPr>
        <w:t xml:space="preserve"> Eurofound, Sixth European Working Conditions Survey – Overview report, Publications Office of the European Union, Luxembourg</w:t>
      </w:r>
      <w:r>
        <w:rPr>
          <w:lang w:val="en-US"/>
        </w:rPr>
        <w:t xml:space="preserve"> 2016</w:t>
      </w:r>
      <w:r w:rsidRPr="00610F7B">
        <w:rPr>
          <w:lang w:val="en-US"/>
        </w:rPr>
        <w:t xml:space="preserve"> https://www.eurofound.europa.eu/pl/surveys/european-working-conditions-surveys/sixth-european-working-conditions-survey-2015</w:t>
      </w:r>
    </w:p>
  </w:footnote>
  <w:footnote w:id="11">
    <w:p w:rsidR="000977B6" w:rsidRPr="00F23904" w:rsidRDefault="000977B6" w:rsidP="008B675C">
      <w:r>
        <w:rPr>
          <w:rStyle w:val="Odwoanieprzypisudolnego"/>
        </w:rPr>
        <w:footnoteRef/>
      </w:r>
      <w:r>
        <w:t xml:space="preserve"> </w:t>
      </w:r>
      <w:r w:rsidRPr="00F23904">
        <w:rPr>
          <w:lang w:bidi="ar-SA"/>
        </w:rPr>
        <w:t>W przypadku wskaźnika „Intensywność pracy” im wyższa wartość wskaźnika, tym wyższa intensywność pracy,</w:t>
      </w:r>
      <w:r>
        <w:rPr>
          <w:lang w:bidi="ar-SA"/>
        </w:rPr>
        <w:t xml:space="preserve"> a </w:t>
      </w:r>
      <w:r w:rsidRPr="00F23904">
        <w:rPr>
          <w:lang w:bidi="ar-SA"/>
        </w:rPr>
        <w:t>więc niższa jakość pracy pod tym względem.</w:t>
      </w:r>
    </w:p>
  </w:footnote>
  <w:footnote w:id="12">
    <w:p w:rsidR="000977B6" w:rsidRDefault="000977B6" w:rsidP="008B675C">
      <w:r>
        <w:rPr>
          <w:rStyle w:val="Odwoanieprzypisudolnego"/>
        </w:rPr>
        <w:footnoteRef/>
      </w:r>
      <w:r>
        <w:t xml:space="preserve"> </w:t>
      </w:r>
      <w:r w:rsidRPr="00F412BD">
        <w:t>Warunki pracy osób w wieku 19-29 lat na Mazowszu, Wojewódzki Urząd Pracy w Warszawie, Warszawa 2017</w:t>
      </w:r>
    </w:p>
  </w:footnote>
  <w:footnote w:id="13">
    <w:p w:rsidR="000977B6" w:rsidRDefault="000977B6" w:rsidP="008B675C">
      <w:r>
        <w:rPr>
          <w:rStyle w:val="Odwoanieprzypisudolnego"/>
        </w:rPr>
        <w:footnoteRef/>
      </w:r>
      <w:r>
        <w:t xml:space="preserve"> m.in. </w:t>
      </w:r>
      <w:r w:rsidRPr="00290D7C">
        <w:t>B</w:t>
      </w:r>
      <w:r>
        <w:t>iuletyn</w:t>
      </w:r>
      <w:r w:rsidRPr="00290D7C">
        <w:t xml:space="preserve"> </w:t>
      </w:r>
      <w:r>
        <w:t>Rzecznika</w:t>
      </w:r>
      <w:r w:rsidRPr="00290D7C">
        <w:t xml:space="preserve"> </w:t>
      </w:r>
      <w:r>
        <w:t>Praw</w:t>
      </w:r>
      <w:r w:rsidRPr="00290D7C">
        <w:t xml:space="preserve"> </w:t>
      </w:r>
      <w:r>
        <w:t>Obywatelskich</w:t>
      </w:r>
      <w:r w:rsidRPr="00290D7C">
        <w:t xml:space="preserve"> 2015, nr 7</w:t>
      </w:r>
      <w:r>
        <w:t>,</w:t>
      </w:r>
      <w:r w:rsidRPr="00290D7C">
        <w:t xml:space="preserve"> Zasada równego traktowania – pra</w:t>
      </w:r>
      <w:r>
        <w:t>wo i </w:t>
      </w:r>
      <w:r w:rsidRPr="00290D7C">
        <w:t>praktyka, nr 18</w:t>
      </w:r>
      <w:r>
        <w:t>,</w:t>
      </w:r>
      <w:r w:rsidRPr="00290D7C">
        <w:t xml:space="preserve"> Godzenie ról rodzinnych</w:t>
      </w:r>
      <w:r>
        <w:t xml:space="preserve"> i </w:t>
      </w:r>
      <w:r w:rsidRPr="00290D7C">
        <w:t>zawodowych. Równe traktowanie rodziców na rynku pracy, Biuro Rzecznika Praw Obywatelskich, Warszawa 2015</w:t>
      </w:r>
    </w:p>
  </w:footnote>
  <w:footnote w:id="14">
    <w:p w:rsidR="000977B6" w:rsidRDefault="000977B6" w:rsidP="008B675C">
      <w:r>
        <w:rPr>
          <w:rStyle w:val="Odwoanieprzypisudolnego"/>
        </w:rPr>
        <w:footnoteRef/>
      </w:r>
      <w:r>
        <w:t xml:space="preserve"> </w:t>
      </w:r>
      <w:r>
        <w:rPr>
          <w:szCs w:val="22"/>
        </w:rPr>
        <w:t xml:space="preserve">Rozporządzenie </w:t>
      </w:r>
      <w:r>
        <w:t>Rady Ministrów z dnia 11 września 2018 r. w sprawie wysokości minimalnego wynagrodzenia za pracę oraz wysokości minimalnej stawki godzinowej w 2019 r., Dz.U. Poz. 1794, Warszawa, 19 września 2018 r.</w:t>
      </w:r>
    </w:p>
  </w:footnote>
  <w:footnote w:id="15">
    <w:p w:rsidR="000977B6" w:rsidRDefault="000977B6" w:rsidP="008B675C">
      <w:r>
        <w:rPr>
          <w:rStyle w:val="Odwoanieprzypisudolnego"/>
        </w:rPr>
        <w:footnoteRef/>
      </w:r>
      <w:r>
        <w:t xml:space="preserve"> Szacowane dla umowy o pracę</w:t>
      </w:r>
    </w:p>
  </w:footnote>
  <w:footnote w:id="16">
    <w:p w:rsidR="000977B6" w:rsidRDefault="000977B6" w:rsidP="008B675C">
      <w:r>
        <w:rPr>
          <w:rStyle w:val="Odwoanieprzypisudolnego"/>
        </w:rPr>
        <w:footnoteRef/>
      </w:r>
      <w:r>
        <w:t xml:space="preserve"> Komunikat Prezesa Głównego Urzędu Statystycznego z dnia 13 maja 2019 r. w sprawie przeciętnego wynagrodzenia w pierwszym kwartale 2019 r.</w:t>
      </w:r>
    </w:p>
  </w:footnote>
  <w:footnote w:id="17">
    <w:p w:rsidR="000977B6" w:rsidRDefault="000977B6" w:rsidP="008B675C">
      <w:r>
        <w:rPr>
          <w:rStyle w:val="Odwoanieprzypisudolnego"/>
        </w:rPr>
        <w:footnoteRef/>
      </w:r>
      <w:r>
        <w:t xml:space="preserve"> Szacowane dla umowy o pracę</w:t>
      </w:r>
    </w:p>
  </w:footnote>
  <w:footnote w:id="18">
    <w:p w:rsidR="000977B6" w:rsidRDefault="000977B6" w:rsidP="008B675C">
      <w:r>
        <w:rPr>
          <w:rStyle w:val="Odwoanieprzypisudolnego"/>
        </w:rPr>
        <w:footnoteRef/>
      </w:r>
      <w:r>
        <w:t xml:space="preserve"> Dokonano także ponownej estymacji modelu przyjmując za punkt odniesienia dochód do 2000 zł., nie zmieniło to jednak uzyskanych wyników. Przy tym rozwiązaniu prawidłowości pozostały bez zmian, nadal nie obserwujemy zależności pomiędzy zadowoleniem z pracy, a środowiskiem fizycznym.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7B6" w:rsidRPr="00613EAB" w:rsidRDefault="000977B6" w:rsidP="008D6E98">
    <w:pPr>
      <w:tabs>
        <w:tab w:val="center" w:pos="4703"/>
        <w:tab w:val="right" w:pos="9406"/>
      </w:tabs>
      <w:spacing w:after="0" w:line="360" w:lineRule="auto"/>
      <w:rPr>
        <w:rFonts w:ascii="Arial" w:hAnsi="Arial"/>
        <w:noProof/>
        <w:lang w:eastAsia="pl-PL"/>
      </w:rPr>
    </w:pPr>
  </w:p>
  <w:p w:rsidR="000977B6" w:rsidRDefault="000977B6" w:rsidP="002170B4">
    <w:pPr>
      <w:pStyle w:val="Nagwek"/>
    </w:pPr>
    <w:r w:rsidRPr="00816949">
      <w:rPr>
        <w:rFonts w:ascii="Times New Roman" w:eastAsia="Times New Roman" w:hAnsi="Times New Roman" w:cs="Times New Roman"/>
        <w:noProof/>
        <w:color w:val="auto"/>
        <w:szCs w:val="24"/>
        <w:lang w:eastAsia="pl-PL" w:bidi="ar-SA"/>
      </w:rPr>
      <w:drawing>
        <wp:anchor distT="0" distB="0" distL="114300" distR="114300" simplePos="0" relativeHeight="251659264" behindDoc="1" locked="0" layoutInCell="1" allowOverlap="1" wp14:anchorId="08A7D7E2" wp14:editId="2A11AB39">
          <wp:simplePos x="0" y="0"/>
          <wp:positionH relativeFrom="page">
            <wp:posOffset>2040340</wp:posOffset>
          </wp:positionH>
          <wp:positionV relativeFrom="page">
            <wp:posOffset>225188</wp:posOffset>
          </wp:positionV>
          <wp:extent cx="4958715" cy="964565"/>
          <wp:effectExtent l="0" t="0" r="0" b="6985"/>
          <wp:wrapNone/>
          <wp:docPr id="63" name="Obraz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anchor>
      </w:drawing>
    </w:r>
    <w:r w:rsidRPr="00816949">
      <w:rPr>
        <w:rFonts w:ascii="Calibri" w:eastAsia="Calibri" w:hAnsi="Calibri" w:cs="Times New Roman"/>
        <w:noProof/>
        <w:color w:val="auto"/>
        <w:szCs w:val="22"/>
        <w:lang w:eastAsia="pl-PL" w:bidi="ar-SA"/>
      </w:rPr>
      <w:drawing>
        <wp:anchor distT="0" distB="0" distL="114300" distR="114300" simplePos="0" relativeHeight="251656192" behindDoc="0" locked="0" layoutInCell="1" allowOverlap="1" wp14:anchorId="02E261C9" wp14:editId="41CE11D1">
          <wp:simplePos x="0" y="0"/>
          <wp:positionH relativeFrom="column">
            <wp:posOffset>548005</wp:posOffset>
          </wp:positionH>
          <wp:positionV relativeFrom="paragraph">
            <wp:posOffset>-116205</wp:posOffset>
          </wp:positionV>
          <wp:extent cx="1763516" cy="714118"/>
          <wp:effectExtent l="0" t="0" r="8255" b="0"/>
          <wp:wrapNone/>
          <wp:docPr id="192" name="Obraz 192"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3516" cy="714118"/>
                  </a:xfrm>
                  <a:prstGeom prst="rect">
                    <a:avLst/>
                  </a:prstGeom>
                  <a:noFill/>
                </pic:spPr>
              </pic:pic>
            </a:graphicData>
          </a:graphic>
        </wp:anchor>
      </w:drawing>
    </w:r>
  </w:p>
  <w:p w:rsidR="000977B6" w:rsidRDefault="000977B6">
    <w:pPr>
      <w:pStyle w:val="Nagwek"/>
    </w:pPr>
  </w:p>
  <w:p w:rsidR="000977B6" w:rsidRDefault="000977B6"/>
  <w:p w:rsidR="000977B6" w:rsidRDefault="000977B6"/>
  <w:p w:rsidR="000977B6" w:rsidRDefault="000977B6"/>
  <w:p w:rsidR="000977B6" w:rsidRDefault="000977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7B6" w:rsidRDefault="000977B6">
    <w:pPr>
      <w:pStyle w:val="Nagwek"/>
    </w:pPr>
    <w:r w:rsidRPr="00816949">
      <w:rPr>
        <w:rFonts w:ascii="Calibri" w:eastAsia="Calibri" w:hAnsi="Calibri" w:cs="Times New Roman"/>
        <w:noProof/>
        <w:color w:val="auto"/>
        <w:szCs w:val="22"/>
        <w:lang w:eastAsia="pl-PL" w:bidi="ar-SA"/>
      </w:rPr>
      <w:drawing>
        <wp:anchor distT="0" distB="0" distL="114300" distR="114300" simplePos="0" relativeHeight="251658752" behindDoc="0" locked="0" layoutInCell="1" allowOverlap="1" wp14:anchorId="2F2CF151" wp14:editId="6A326EC4">
          <wp:simplePos x="0" y="0"/>
          <wp:positionH relativeFrom="column">
            <wp:posOffset>549443</wp:posOffset>
          </wp:positionH>
          <wp:positionV relativeFrom="paragraph">
            <wp:posOffset>-113150</wp:posOffset>
          </wp:positionV>
          <wp:extent cx="1759788" cy="715993"/>
          <wp:effectExtent l="0" t="0" r="0" b="8255"/>
          <wp:wrapNone/>
          <wp:docPr id="25" name="Obraz 25"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9788" cy="715993"/>
                  </a:xfrm>
                  <a:prstGeom prst="rect">
                    <a:avLst/>
                  </a:prstGeom>
                  <a:noFill/>
                </pic:spPr>
              </pic:pic>
            </a:graphicData>
          </a:graphic>
        </wp:anchor>
      </w:drawing>
    </w:r>
    <w:r w:rsidRPr="00816949">
      <w:rPr>
        <w:rFonts w:ascii="Times New Roman" w:eastAsia="Times New Roman" w:hAnsi="Times New Roman" w:cs="Times New Roman"/>
        <w:noProof/>
        <w:color w:val="auto"/>
        <w:szCs w:val="24"/>
        <w:lang w:eastAsia="pl-PL" w:bidi="ar-SA"/>
      </w:rPr>
      <w:drawing>
        <wp:anchor distT="0" distB="0" distL="114300" distR="114300" simplePos="0" relativeHeight="251659776" behindDoc="1" locked="0" layoutInCell="1" allowOverlap="1" wp14:anchorId="2BD033D7" wp14:editId="6D618263">
          <wp:simplePos x="0" y="0"/>
          <wp:positionH relativeFrom="page">
            <wp:posOffset>2040340</wp:posOffset>
          </wp:positionH>
          <wp:positionV relativeFrom="page">
            <wp:posOffset>225188</wp:posOffset>
          </wp:positionV>
          <wp:extent cx="4958715" cy="964565"/>
          <wp:effectExtent l="0" t="0" r="0" b="6985"/>
          <wp:wrapNone/>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75pt;height:13.1pt;visibility:visible;mso-wrap-style:square" o:bullet="t">
        <v:imagedata r:id="rId1" o:title=""/>
      </v:shape>
    </w:pict>
  </w:numPicBullet>
  <w:abstractNum w:abstractNumId="0" w15:restartNumberingAfterBreak="0">
    <w:nsid w:val="008B0B4E"/>
    <w:multiLevelType w:val="hybridMultilevel"/>
    <w:tmpl w:val="8B86F412"/>
    <w:lvl w:ilvl="0" w:tplc="CEB47A2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435EEE"/>
    <w:multiLevelType w:val="hybridMultilevel"/>
    <w:tmpl w:val="4BD23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C12A0C"/>
    <w:multiLevelType w:val="hybridMultilevel"/>
    <w:tmpl w:val="7522F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8976E9"/>
    <w:multiLevelType w:val="hybridMultilevel"/>
    <w:tmpl w:val="0AFE2266"/>
    <w:lvl w:ilvl="0" w:tplc="29A87E94">
      <w:start w:val="1"/>
      <w:numFmt w:val="bullet"/>
      <w:lvlText w:val=""/>
      <w:lvlJc w:val="left"/>
      <w:pPr>
        <w:ind w:left="720" w:hanging="360"/>
      </w:pPr>
      <w:rPr>
        <w:rFonts w:ascii="Symbol" w:hAnsi="Symbol" w:hint="default"/>
        <w:color w:val="666666"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567EF0"/>
    <w:multiLevelType w:val="hybridMultilevel"/>
    <w:tmpl w:val="FD94DC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553AB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18591E"/>
    <w:multiLevelType w:val="hybridMultilevel"/>
    <w:tmpl w:val="43CEBFA4"/>
    <w:lvl w:ilvl="0" w:tplc="EB1A0856">
      <w:start w:val="1"/>
      <w:numFmt w:val="bullet"/>
      <w:lvlText w:val=""/>
      <w:lvlJc w:val="left"/>
      <w:pPr>
        <w:ind w:left="720" w:hanging="360"/>
      </w:pPr>
      <w:rPr>
        <w:rFonts w:ascii="Wingdings" w:hAnsi="Wingdings" w:hint="default"/>
        <w:color w:val="E40059"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8407C70"/>
    <w:multiLevelType w:val="hybridMultilevel"/>
    <w:tmpl w:val="52586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593D8F"/>
    <w:multiLevelType w:val="hybridMultilevel"/>
    <w:tmpl w:val="8B86F412"/>
    <w:lvl w:ilvl="0" w:tplc="CEB47A2C">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422D72"/>
    <w:multiLevelType w:val="hybridMultilevel"/>
    <w:tmpl w:val="5EDC8D24"/>
    <w:lvl w:ilvl="0" w:tplc="4EF45778">
      <w:start w:val="1"/>
      <w:numFmt w:val="bullet"/>
      <w:lvlText w:val=""/>
      <w:lvlJc w:val="left"/>
      <w:pPr>
        <w:ind w:left="720" w:hanging="360"/>
      </w:pPr>
      <w:rPr>
        <w:rFonts w:ascii="Wingdings" w:hAnsi="Wingdings" w:hint="default"/>
        <w:color w:val="FF388C"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B794540"/>
    <w:multiLevelType w:val="hybridMultilevel"/>
    <w:tmpl w:val="E746FE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E505152"/>
    <w:multiLevelType w:val="hybridMultilevel"/>
    <w:tmpl w:val="AE22C826"/>
    <w:lvl w:ilvl="0" w:tplc="4EF45778">
      <w:start w:val="1"/>
      <w:numFmt w:val="bullet"/>
      <w:lvlText w:val=""/>
      <w:lvlJc w:val="left"/>
      <w:pPr>
        <w:ind w:left="720" w:hanging="360"/>
      </w:pPr>
      <w:rPr>
        <w:rFonts w:ascii="Wingdings" w:hAnsi="Wingdings" w:hint="default"/>
        <w:color w:val="FF388C" w:themeColor="accent1"/>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E0653B"/>
    <w:multiLevelType w:val="hybridMultilevel"/>
    <w:tmpl w:val="CD048E7A"/>
    <w:lvl w:ilvl="0" w:tplc="4EF45778">
      <w:start w:val="1"/>
      <w:numFmt w:val="bullet"/>
      <w:lvlText w:val=""/>
      <w:lvlJc w:val="left"/>
      <w:pPr>
        <w:ind w:left="720" w:hanging="360"/>
      </w:pPr>
      <w:rPr>
        <w:rFonts w:ascii="Wingdings" w:hAnsi="Wingdings" w:hint="default"/>
        <w:color w:val="FF388C"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15" w15:restartNumberingAfterBreak="0">
    <w:nsid w:val="7A8C214B"/>
    <w:multiLevelType w:val="hybridMultilevel"/>
    <w:tmpl w:val="059A5CA4"/>
    <w:lvl w:ilvl="0" w:tplc="04150003">
      <w:start w:val="1"/>
      <w:numFmt w:val="bullet"/>
      <w:lvlText w:val="o"/>
      <w:lvlJc w:val="left"/>
      <w:pPr>
        <w:ind w:left="1080" w:hanging="360"/>
      </w:pPr>
      <w:rPr>
        <w:rFonts w:ascii="Courier New" w:hAnsi="Courier New" w:cs="Courier New" w:hint="default"/>
        <w:color w:val="FF388C" w:themeColor="accen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4"/>
  </w:num>
  <w:num w:numId="2">
    <w:abstractNumId w:val="7"/>
  </w:num>
  <w:num w:numId="3">
    <w:abstractNumId w:val="1"/>
  </w:num>
  <w:num w:numId="4">
    <w:abstractNumId w:val="4"/>
  </w:num>
  <w:num w:numId="5">
    <w:abstractNumId w:val="3"/>
  </w:num>
  <w:num w:numId="6">
    <w:abstractNumId w:val="9"/>
  </w:num>
  <w:num w:numId="7">
    <w:abstractNumId w:val="13"/>
  </w:num>
  <w:num w:numId="8">
    <w:abstractNumId w:val="10"/>
  </w:num>
  <w:num w:numId="9">
    <w:abstractNumId w:val="2"/>
  </w:num>
  <w:num w:numId="10">
    <w:abstractNumId w:val="12"/>
  </w:num>
  <w:num w:numId="11">
    <w:abstractNumId w:val="5"/>
  </w:num>
  <w:num w:numId="12">
    <w:abstractNumId w:val="8"/>
  </w:num>
  <w:num w:numId="13">
    <w:abstractNumId w:val="0"/>
  </w:num>
  <w:num w:numId="14">
    <w:abstractNumId w:val="15"/>
  </w:num>
  <w:num w:numId="15">
    <w:abstractNumId w:val="6"/>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67B"/>
    <w:rsid w:val="000049CA"/>
    <w:rsid w:val="00005513"/>
    <w:rsid w:val="00005D69"/>
    <w:rsid w:val="00005E8F"/>
    <w:rsid w:val="00007F59"/>
    <w:rsid w:val="000108AC"/>
    <w:rsid w:val="00010CF9"/>
    <w:rsid w:val="000111E4"/>
    <w:rsid w:val="000121F5"/>
    <w:rsid w:val="00016353"/>
    <w:rsid w:val="000338C7"/>
    <w:rsid w:val="00036C11"/>
    <w:rsid w:val="000404C2"/>
    <w:rsid w:val="0004184C"/>
    <w:rsid w:val="00045515"/>
    <w:rsid w:val="0004562E"/>
    <w:rsid w:val="00045C4D"/>
    <w:rsid w:val="00045CCB"/>
    <w:rsid w:val="0005146C"/>
    <w:rsid w:val="00051D25"/>
    <w:rsid w:val="000529BF"/>
    <w:rsid w:val="0005342D"/>
    <w:rsid w:val="00054820"/>
    <w:rsid w:val="00057249"/>
    <w:rsid w:val="00061178"/>
    <w:rsid w:val="000627E4"/>
    <w:rsid w:val="0006662C"/>
    <w:rsid w:val="0007357E"/>
    <w:rsid w:val="00074F42"/>
    <w:rsid w:val="00075C73"/>
    <w:rsid w:val="00077B17"/>
    <w:rsid w:val="00081D2E"/>
    <w:rsid w:val="00081E91"/>
    <w:rsid w:val="00082107"/>
    <w:rsid w:val="00082772"/>
    <w:rsid w:val="00082BDE"/>
    <w:rsid w:val="00083D69"/>
    <w:rsid w:val="00086591"/>
    <w:rsid w:val="000910A6"/>
    <w:rsid w:val="00094B0A"/>
    <w:rsid w:val="000977B6"/>
    <w:rsid w:val="000A4934"/>
    <w:rsid w:val="000B1B62"/>
    <w:rsid w:val="000B44CB"/>
    <w:rsid w:val="000B47EF"/>
    <w:rsid w:val="000B51E1"/>
    <w:rsid w:val="000C00C4"/>
    <w:rsid w:val="000C4AC3"/>
    <w:rsid w:val="000C6EEB"/>
    <w:rsid w:val="000C70A2"/>
    <w:rsid w:val="000C7CEF"/>
    <w:rsid w:val="000C7D90"/>
    <w:rsid w:val="000D009F"/>
    <w:rsid w:val="000D097E"/>
    <w:rsid w:val="000D2110"/>
    <w:rsid w:val="000D339D"/>
    <w:rsid w:val="000D3475"/>
    <w:rsid w:val="000D4AF2"/>
    <w:rsid w:val="000D7FE9"/>
    <w:rsid w:val="000E0613"/>
    <w:rsid w:val="000F499C"/>
    <w:rsid w:val="000F6985"/>
    <w:rsid w:val="00101041"/>
    <w:rsid w:val="00102FE9"/>
    <w:rsid w:val="0010603D"/>
    <w:rsid w:val="00107EBE"/>
    <w:rsid w:val="00113C0D"/>
    <w:rsid w:val="00120792"/>
    <w:rsid w:val="0012079F"/>
    <w:rsid w:val="00120C34"/>
    <w:rsid w:val="00127515"/>
    <w:rsid w:val="0013070B"/>
    <w:rsid w:val="00130CBA"/>
    <w:rsid w:val="001320E6"/>
    <w:rsid w:val="00132307"/>
    <w:rsid w:val="0013326F"/>
    <w:rsid w:val="00133F03"/>
    <w:rsid w:val="001377C6"/>
    <w:rsid w:val="001462A9"/>
    <w:rsid w:val="001468B0"/>
    <w:rsid w:val="00151436"/>
    <w:rsid w:val="00153D8C"/>
    <w:rsid w:val="00154053"/>
    <w:rsid w:val="00156165"/>
    <w:rsid w:val="00157741"/>
    <w:rsid w:val="00163692"/>
    <w:rsid w:val="00164684"/>
    <w:rsid w:val="0016541D"/>
    <w:rsid w:val="00165854"/>
    <w:rsid w:val="00171828"/>
    <w:rsid w:val="00171BCF"/>
    <w:rsid w:val="001722AB"/>
    <w:rsid w:val="00173073"/>
    <w:rsid w:val="00176FF3"/>
    <w:rsid w:val="001810D3"/>
    <w:rsid w:val="001835D3"/>
    <w:rsid w:val="00183D91"/>
    <w:rsid w:val="001842E6"/>
    <w:rsid w:val="00186041"/>
    <w:rsid w:val="0018765F"/>
    <w:rsid w:val="0019147A"/>
    <w:rsid w:val="001934E9"/>
    <w:rsid w:val="001946A8"/>
    <w:rsid w:val="00194825"/>
    <w:rsid w:val="00197F85"/>
    <w:rsid w:val="001A0A5C"/>
    <w:rsid w:val="001A182E"/>
    <w:rsid w:val="001A24E6"/>
    <w:rsid w:val="001A2F87"/>
    <w:rsid w:val="001A51D8"/>
    <w:rsid w:val="001B0182"/>
    <w:rsid w:val="001B027E"/>
    <w:rsid w:val="001B32F9"/>
    <w:rsid w:val="001B35C4"/>
    <w:rsid w:val="001B3A96"/>
    <w:rsid w:val="001B43DB"/>
    <w:rsid w:val="001B6D1E"/>
    <w:rsid w:val="001B7257"/>
    <w:rsid w:val="001B79B2"/>
    <w:rsid w:val="001C021D"/>
    <w:rsid w:val="001C1A56"/>
    <w:rsid w:val="001C397F"/>
    <w:rsid w:val="001C5461"/>
    <w:rsid w:val="001D0432"/>
    <w:rsid w:val="001D076D"/>
    <w:rsid w:val="001D160D"/>
    <w:rsid w:val="001D317F"/>
    <w:rsid w:val="001D3C2B"/>
    <w:rsid w:val="001D4ECB"/>
    <w:rsid w:val="001D4EDB"/>
    <w:rsid w:val="001D74B2"/>
    <w:rsid w:val="001D7F15"/>
    <w:rsid w:val="001E0BCE"/>
    <w:rsid w:val="001E16C4"/>
    <w:rsid w:val="001E33C0"/>
    <w:rsid w:val="001E4C3F"/>
    <w:rsid w:val="001E5776"/>
    <w:rsid w:val="001E68A9"/>
    <w:rsid w:val="001F04DC"/>
    <w:rsid w:val="001F0F66"/>
    <w:rsid w:val="001F2A2B"/>
    <w:rsid w:val="001F2F2B"/>
    <w:rsid w:val="001F6DB6"/>
    <w:rsid w:val="001F79AF"/>
    <w:rsid w:val="00201429"/>
    <w:rsid w:val="00201F7F"/>
    <w:rsid w:val="0020239A"/>
    <w:rsid w:val="00203F58"/>
    <w:rsid w:val="00205688"/>
    <w:rsid w:val="002116EF"/>
    <w:rsid w:val="00213846"/>
    <w:rsid w:val="00213C04"/>
    <w:rsid w:val="002148F4"/>
    <w:rsid w:val="002149AF"/>
    <w:rsid w:val="002170B4"/>
    <w:rsid w:val="0022255A"/>
    <w:rsid w:val="00222B16"/>
    <w:rsid w:val="00223872"/>
    <w:rsid w:val="0022571D"/>
    <w:rsid w:val="00226115"/>
    <w:rsid w:val="00227074"/>
    <w:rsid w:val="002329B7"/>
    <w:rsid w:val="002341C8"/>
    <w:rsid w:val="00234BBD"/>
    <w:rsid w:val="0023547B"/>
    <w:rsid w:val="00236F38"/>
    <w:rsid w:val="002379CB"/>
    <w:rsid w:val="002405DD"/>
    <w:rsid w:val="0024067F"/>
    <w:rsid w:val="0024372F"/>
    <w:rsid w:val="00245D49"/>
    <w:rsid w:val="002465B1"/>
    <w:rsid w:val="002470B1"/>
    <w:rsid w:val="00250DEE"/>
    <w:rsid w:val="002572C9"/>
    <w:rsid w:val="00260045"/>
    <w:rsid w:val="0026089C"/>
    <w:rsid w:val="002610CD"/>
    <w:rsid w:val="002618E5"/>
    <w:rsid w:val="00265FAE"/>
    <w:rsid w:val="002675C5"/>
    <w:rsid w:val="00267938"/>
    <w:rsid w:val="0027146D"/>
    <w:rsid w:val="002724C1"/>
    <w:rsid w:val="00272C67"/>
    <w:rsid w:val="0027620C"/>
    <w:rsid w:val="00276773"/>
    <w:rsid w:val="00282C93"/>
    <w:rsid w:val="0029263D"/>
    <w:rsid w:val="002932A6"/>
    <w:rsid w:val="00294B6C"/>
    <w:rsid w:val="00296C68"/>
    <w:rsid w:val="002A2336"/>
    <w:rsid w:val="002A31C3"/>
    <w:rsid w:val="002A59DA"/>
    <w:rsid w:val="002A6AA5"/>
    <w:rsid w:val="002B0202"/>
    <w:rsid w:val="002B037A"/>
    <w:rsid w:val="002B05E6"/>
    <w:rsid w:val="002B1B45"/>
    <w:rsid w:val="002B3223"/>
    <w:rsid w:val="002B4911"/>
    <w:rsid w:val="002B6C5F"/>
    <w:rsid w:val="002C13A4"/>
    <w:rsid w:val="002C1DF6"/>
    <w:rsid w:val="002D049F"/>
    <w:rsid w:val="002D0BE4"/>
    <w:rsid w:val="002D64AB"/>
    <w:rsid w:val="002E065C"/>
    <w:rsid w:val="002E25AD"/>
    <w:rsid w:val="002E6191"/>
    <w:rsid w:val="002E6CA9"/>
    <w:rsid w:val="002E75A1"/>
    <w:rsid w:val="002F44C7"/>
    <w:rsid w:val="002F49B7"/>
    <w:rsid w:val="002F4A41"/>
    <w:rsid w:val="002F60C4"/>
    <w:rsid w:val="00300DBC"/>
    <w:rsid w:val="00303E82"/>
    <w:rsid w:val="00307935"/>
    <w:rsid w:val="00310D7D"/>
    <w:rsid w:val="0031126C"/>
    <w:rsid w:val="00311883"/>
    <w:rsid w:val="0031212C"/>
    <w:rsid w:val="00317D27"/>
    <w:rsid w:val="00317D64"/>
    <w:rsid w:val="00321B4F"/>
    <w:rsid w:val="00327022"/>
    <w:rsid w:val="00327616"/>
    <w:rsid w:val="00327891"/>
    <w:rsid w:val="00327CEB"/>
    <w:rsid w:val="00327F6B"/>
    <w:rsid w:val="003319AF"/>
    <w:rsid w:val="00331C1A"/>
    <w:rsid w:val="00331D27"/>
    <w:rsid w:val="00333616"/>
    <w:rsid w:val="00333A6A"/>
    <w:rsid w:val="003360B3"/>
    <w:rsid w:val="003418BB"/>
    <w:rsid w:val="00343668"/>
    <w:rsid w:val="00344A10"/>
    <w:rsid w:val="00347C7C"/>
    <w:rsid w:val="0035078E"/>
    <w:rsid w:val="00350ECD"/>
    <w:rsid w:val="003511B6"/>
    <w:rsid w:val="00354CAC"/>
    <w:rsid w:val="0036332B"/>
    <w:rsid w:val="00363AF8"/>
    <w:rsid w:val="003655E6"/>
    <w:rsid w:val="00366829"/>
    <w:rsid w:val="003670B7"/>
    <w:rsid w:val="00371A74"/>
    <w:rsid w:val="00371DE7"/>
    <w:rsid w:val="00372B78"/>
    <w:rsid w:val="00372E53"/>
    <w:rsid w:val="00373ADE"/>
    <w:rsid w:val="00375837"/>
    <w:rsid w:val="00376324"/>
    <w:rsid w:val="0037651D"/>
    <w:rsid w:val="0038574F"/>
    <w:rsid w:val="003863C0"/>
    <w:rsid w:val="00386755"/>
    <w:rsid w:val="00387A22"/>
    <w:rsid w:val="00387E27"/>
    <w:rsid w:val="00390A5D"/>
    <w:rsid w:val="00391B27"/>
    <w:rsid w:val="003923AB"/>
    <w:rsid w:val="00393C96"/>
    <w:rsid w:val="00394FCF"/>
    <w:rsid w:val="003955FC"/>
    <w:rsid w:val="00395D63"/>
    <w:rsid w:val="003A0DDC"/>
    <w:rsid w:val="003A60D2"/>
    <w:rsid w:val="003A6329"/>
    <w:rsid w:val="003B0AFB"/>
    <w:rsid w:val="003B263C"/>
    <w:rsid w:val="003B3148"/>
    <w:rsid w:val="003B4AA7"/>
    <w:rsid w:val="003B5B44"/>
    <w:rsid w:val="003B756C"/>
    <w:rsid w:val="003C0A4B"/>
    <w:rsid w:val="003C0EA0"/>
    <w:rsid w:val="003C3031"/>
    <w:rsid w:val="003C32C6"/>
    <w:rsid w:val="003C3597"/>
    <w:rsid w:val="003C4005"/>
    <w:rsid w:val="003C4113"/>
    <w:rsid w:val="003C46E6"/>
    <w:rsid w:val="003C5BAA"/>
    <w:rsid w:val="003D4826"/>
    <w:rsid w:val="003D4D5D"/>
    <w:rsid w:val="003D5383"/>
    <w:rsid w:val="003D556B"/>
    <w:rsid w:val="003D5579"/>
    <w:rsid w:val="003D7176"/>
    <w:rsid w:val="003E09CA"/>
    <w:rsid w:val="003E1046"/>
    <w:rsid w:val="003E2E23"/>
    <w:rsid w:val="003E2F69"/>
    <w:rsid w:val="003E3BDF"/>
    <w:rsid w:val="003E5A7A"/>
    <w:rsid w:val="003E69DE"/>
    <w:rsid w:val="003E7CC4"/>
    <w:rsid w:val="003F2F70"/>
    <w:rsid w:val="003F4012"/>
    <w:rsid w:val="003F41EC"/>
    <w:rsid w:val="003F4CEC"/>
    <w:rsid w:val="003F5EA9"/>
    <w:rsid w:val="003F7B61"/>
    <w:rsid w:val="0040296D"/>
    <w:rsid w:val="00402986"/>
    <w:rsid w:val="0040366C"/>
    <w:rsid w:val="004039DD"/>
    <w:rsid w:val="004051C1"/>
    <w:rsid w:val="00405D97"/>
    <w:rsid w:val="00406F42"/>
    <w:rsid w:val="00407349"/>
    <w:rsid w:val="00407907"/>
    <w:rsid w:val="00411818"/>
    <w:rsid w:val="00411881"/>
    <w:rsid w:val="00412D2F"/>
    <w:rsid w:val="00417FAA"/>
    <w:rsid w:val="0042158D"/>
    <w:rsid w:val="0042568A"/>
    <w:rsid w:val="00425F00"/>
    <w:rsid w:val="00426B2D"/>
    <w:rsid w:val="004273DF"/>
    <w:rsid w:val="00436F51"/>
    <w:rsid w:val="00442C18"/>
    <w:rsid w:val="004433A3"/>
    <w:rsid w:val="0044343F"/>
    <w:rsid w:val="00443D66"/>
    <w:rsid w:val="00445AFC"/>
    <w:rsid w:val="00450A22"/>
    <w:rsid w:val="00451955"/>
    <w:rsid w:val="0045351A"/>
    <w:rsid w:val="00453E67"/>
    <w:rsid w:val="00454689"/>
    <w:rsid w:val="004546A1"/>
    <w:rsid w:val="00457624"/>
    <w:rsid w:val="004609E4"/>
    <w:rsid w:val="0046200D"/>
    <w:rsid w:val="00464AAC"/>
    <w:rsid w:val="00467737"/>
    <w:rsid w:val="004727AB"/>
    <w:rsid w:val="00477404"/>
    <w:rsid w:val="00481145"/>
    <w:rsid w:val="00481F4B"/>
    <w:rsid w:val="00485553"/>
    <w:rsid w:val="004856BB"/>
    <w:rsid w:val="00485BBF"/>
    <w:rsid w:val="004870CE"/>
    <w:rsid w:val="00487664"/>
    <w:rsid w:val="00492A38"/>
    <w:rsid w:val="0049396F"/>
    <w:rsid w:val="00494546"/>
    <w:rsid w:val="004A0612"/>
    <w:rsid w:val="004A1C88"/>
    <w:rsid w:val="004A22D8"/>
    <w:rsid w:val="004A470C"/>
    <w:rsid w:val="004B2278"/>
    <w:rsid w:val="004B25B2"/>
    <w:rsid w:val="004B2DD5"/>
    <w:rsid w:val="004B4C55"/>
    <w:rsid w:val="004B6B42"/>
    <w:rsid w:val="004C0443"/>
    <w:rsid w:val="004C252C"/>
    <w:rsid w:val="004C4CF0"/>
    <w:rsid w:val="004C5D62"/>
    <w:rsid w:val="004D10D1"/>
    <w:rsid w:val="004D271F"/>
    <w:rsid w:val="004D2DDC"/>
    <w:rsid w:val="004D2FE5"/>
    <w:rsid w:val="004D37FF"/>
    <w:rsid w:val="004D4236"/>
    <w:rsid w:val="004D7AF5"/>
    <w:rsid w:val="004E0A0D"/>
    <w:rsid w:val="004E1505"/>
    <w:rsid w:val="004E2A4E"/>
    <w:rsid w:val="004E305E"/>
    <w:rsid w:val="004E3BCC"/>
    <w:rsid w:val="004E52CD"/>
    <w:rsid w:val="004F0099"/>
    <w:rsid w:val="004F0484"/>
    <w:rsid w:val="004F3590"/>
    <w:rsid w:val="004F39C4"/>
    <w:rsid w:val="004F4676"/>
    <w:rsid w:val="004F621C"/>
    <w:rsid w:val="004F6518"/>
    <w:rsid w:val="005051BE"/>
    <w:rsid w:val="0050648D"/>
    <w:rsid w:val="00510E5F"/>
    <w:rsid w:val="00512047"/>
    <w:rsid w:val="005129BB"/>
    <w:rsid w:val="005148EE"/>
    <w:rsid w:val="005152E7"/>
    <w:rsid w:val="00515CAF"/>
    <w:rsid w:val="00516C07"/>
    <w:rsid w:val="00517CB1"/>
    <w:rsid w:val="005208C5"/>
    <w:rsid w:val="005217EA"/>
    <w:rsid w:val="0052290A"/>
    <w:rsid w:val="00526643"/>
    <w:rsid w:val="00526741"/>
    <w:rsid w:val="00532C63"/>
    <w:rsid w:val="00534F89"/>
    <w:rsid w:val="00535866"/>
    <w:rsid w:val="0053691F"/>
    <w:rsid w:val="00540D71"/>
    <w:rsid w:val="005410DE"/>
    <w:rsid w:val="00544E2C"/>
    <w:rsid w:val="00544E4E"/>
    <w:rsid w:val="00546FA3"/>
    <w:rsid w:val="00550301"/>
    <w:rsid w:val="00550387"/>
    <w:rsid w:val="0055295F"/>
    <w:rsid w:val="00553627"/>
    <w:rsid w:val="00554937"/>
    <w:rsid w:val="00560204"/>
    <w:rsid w:val="00562D00"/>
    <w:rsid w:val="0056334F"/>
    <w:rsid w:val="00564173"/>
    <w:rsid w:val="00565312"/>
    <w:rsid w:val="00570204"/>
    <w:rsid w:val="00570A8D"/>
    <w:rsid w:val="005718FF"/>
    <w:rsid w:val="0057520A"/>
    <w:rsid w:val="00575344"/>
    <w:rsid w:val="005778D6"/>
    <w:rsid w:val="00581789"/>
    <w:rsid w:val="005826F4"/>
    <w:rsid w:val="0059000B"/>
    <w:rsid w:val="00590C91"/>
    <w:rsid w:val="00590DAC"/>
    <w:rsid w:val="0059288B"/>
    <w:rsid w:val="005943D7"/>
    <w:rsid w:val="005A00FA"/>
    <w:rsid w:val="005A2039"/>
    <w:rsid w:val="005A257E"/>
    <w:rsid w:val="005A38E8"/>
    <w:rsid w:val="005A6680"/>
    <w:rsid w:val="005B08E0"/>
    <w:rsid w:val="005B26F3"/>
    <w:rsid w:val="005B5F65"/>
    <w:rsid w:val="005B7BD1"/>
    <w:rsid w:val="005C17A3"/>
    <w:rsid w:val="005C2C0A"/>
    <w:rsid w:val="005C2DF2"/>
    <w:rsid w:val="005C35FE"/>
    <w:rsid w:val="005C56FA"/>
    <w:rsid w:val="005D24D9"/>
    <w:rsid w:val="005D6054"/>
    <w:rsid w:val="005D60C5"/>
    <w:rsid w:val="005D6A11"/>
    <w:rsid w:val="005E0862"/>
    <w:rsid w:val="005E3231"/>
    <w:rsid w:val="005E6CED"/>
    <w:rsid w:val="005F2E7A"/>
    <w:rsid w:val="005F4616"/>
    <w:rsid w:val="005F6889"/>
    <w:rsid w:val="005F72B5"/>
    <w:rsid w:val="0060031A"/>
    <w:rsid w:val="00605CFA"/>
    <w:rsid w:val="00606B43"/>
    <w:rsid w:val="00610F7B"/>
    <w:rsid w:val="006119E7"/>
    <w:rsid w:val="0061220A"/>
    <w:rsid w:val="006135EB"/>
    <w:rsid w:val="00617565"/>
    <w:rsid w:val="006175B7"/>
    <w:rsid w:val="0062227A"/>
    <w:rsid w:val="006230F2"/>
    <w:rsid w:val="006257E7"/>
    <w:rsid w:val="0062620D"/>
    <w:rsid w:val="006268E1"/>
    <w:rsid w:val="00627018"/>
    <w:rsid w:val="0063462F"/>
    <w:rsid w:val="00635564"/>
    <w:rsid w:val="006453DA"/>
    <w:rsid w:val="006462BE"/>
    <w:rsid w:val="00646A47"/>
    <w:rsid w:val="006475EF"/>
    <w:rsid w:val="00647F41"/>
    <w:rsid w:val="006539E7"/>
    <w:rsid w:val="00653B58"/>
    <w:rsid w:val="0065535E"/>
    <w:rsid w:val="0066011F"/>
    <w:rsid w:val="006604F8"/>
    <w:rsid w:val="00662616"/>
    <w:rsid w:val="00662791"/>
    <w:rsid w:val="0067024A"/>
    <w:rsid w:val="006711C5"/>
    <w:rsid w:val="006716E3"/>
    <w:rsid w:val="006723F8"/>
    <w:rsid w:val="00672DF6"/>
    <w:rsid w:val="00672FB3"/>
    <w:rsid w:val="00675D1C"/>
    <w:rsid w:val="006773FA"/>
    <w:rsid w:val="00677F04"/>
    <w:rsid w:val="006806B0"/>
    <w:rsid w:val="006823FD"/>
    <w:rsid w:val="00682A67"/>
    <w:rsid w:val="00682FBE"/>
    <w:rsid w:val="0068447D"/>
    <w:rsid w:val="00684939"/>
    <w:rsid w:val="006906E8"/>
    <w:rsid w:val="00691CE5"/>
    <w:rsid w:val="006951BA"/>
    <w:rsid w:val="00695937"/>
    <w:rsid w:val="00696F13"/>
    <w:rsid w:val="006A3F09"/>
    <w:rsid w:val="006B2DC0"/>
    <w:rsid w:val="006B6D7A"/>
    <w:rsid w:val="006C0779"/>
    <w:rsid w:val="006C18A0"/>
    <w:rsid w:val="006C3C18"/>
    <w:rsid w:val="006C46F4"/>
    <w:rsid w:val="006C5C2B"/>
    <w:rsid w:val="006C64A6"/>
    <w:rsid w:val="006D0D2A"/>
    <w:rsid w:val="006D2995"/>
    <w:rsid w:val="006D2C7B"/>
    <w:rsid w:val="006D2EFF"/>
    <w:rsid w:val="006D51BB"/>
    <w:rsid w:val="006D79A5"/>
    <w:rsid w:val="006E01AF"/>
    <w:rsid w:val="006E2172"/>
    <w:rsid w:val="006E304E"/>
    <w:rsid w:val="006E4A83"/>
    <w:rsid w:val="006E55A2"/>
    <w:rsid w:val="006E587A"/>
    <w:rsid w:val="006F107A"/>
    <w:rsid w:val="006F1B17"/>
    <w:rsid w:val="006F1C4A"/>
    <w:rsid w:val="006F2076"/>
    <w:rsid w:val="006F2453"/>
    <w:rsid w:val="006F24B3"/>
    <w:rsid w:val="006F5245"/>
    <w:rsid w:val="006F7319"/>
    <w:rsid w:val="0070148C"/>
    <w:rsid w:val="00702791"/>
    <w:rsid w:val="00705DBA"/>
    <w:rsid w:val="00705F11"/>
    <w:rsid w:val="00712038"/>
    <w:rsid w:val="00715D6C"/>
    <w:rsid w:val="00716594"/>
    <w:rsid w:val="007167DB"/>
    <w:rsid w:val="00716E2B"/>
    <w:rsid w:val="00721C3E"/>
    <w:rsid w:val="007223F3"/>
    <w:rsid w:val="00723684"/>
    <w:rsid w:val="0072421D"/>
    <w:rsid w:val="007246B9"/>
    <w:rsid w:val="00733433"/>
    <w:rsid w:val="0073381A"/>
    <w:rsid w:val="007374E2"/>
    <w:rsid w:val="00741233"/>
    <w:rsid w:val="00742AA0"/>
    <w:rsid w:val="007435FB"/>
    <w:rsid w:val="00746866"/>
    <w:rsid w:val="00747141"/>
    <w:rsid w:val="00750E46"/>
    <w:rsid w:val="00753C49"/>
    <w:rsid w:val="007548FD"/>
    <w:rsid w:val="00754F83"/>
    <w:rsid w:val="00757490"/>
    <w:rsid w:val="00757C51"/>
    <w:rsid w:val="00761640"/>
    <w:rsid w:val="0076194C"/>
    <w:rsid w:val="007640AA"/>
    <w:rsid w:val="00764578"/>
    <w:rsid w:val="0076507D"/>
    <w:rsid w:val="00765E6B"/>
    <w:rsid w:val="00765F15"/>
    <w:rsid w:val="0076692C"/>
    <w:rsid w:val="00773F8E"/>
    <w:rsid w:val="00776A33"/>
    <w:rsid w:val="00776E0B"/>
    <w:rsid w:val="00780ABE"/>
    <w:rsid w:val="00783D2C"/>
    <w:rsid w:val="007845BD"/>
    <w:rsid w:val="00785CDD"/>
    <w:rsid w:val="00785F5F"/>
    <w:rsid w:val="00787E8B"/>
    <w:rsid w:val="0079097E"/>
    <w:rsid w:val="00790B44"/>
    <w:rsid w:val="00793077"/>
    <w:rsid w:val="00795539"/>
    <w:rsid w:val="0079747B"/>
    <w:rsid w:val="007A27C7"/>
    <w:rsid w:val="007A318B"/>
    <w:rsid w:val="007A70F9"/>
    <w:rsid w:val="007A7300"/>
    <w:rsid w:val="007B033D"/>
    <w:rsid w:val="007B05FC"/>
    <w:rsid w:val="007B3A6B"/>
    <w:rsid w:val="007B73F8"/>
    <w:rsid w:val="007B7D90"/>
    <w:rsid w:val="007C1100"/>
    <w:rsid w:val="007C1C20"/>
    <w:rsid w:val="007C1E11"/>
    <w:rsid w:val="007C7760"/>
    <w:rsid w:val="007D6370"/>
    <w:rsid w:val="007D67C9"/>
    <w:rsid w:val="007E3000"/>
    <w:rsid w:val="007E3BFC"/>
    <w:rsid w:val="007E490A"/>
    <w:rsid w:val="007E4B3B"/>
    <w:rsid w:val="007E7178"/>
    <w:rsid w:val="007E7D9B"/>
    <w:rsid w:val="007F1659"/>
    <w:rsid w:val="007F1DB2"/>
    <w:rsid w:val="007F2334"/>
    <w:rsid w:val="007F30F4"/>
    <w:rsid w:val="007F36D2"/>
    <w:rsid w:val="007F384F"/>
    <w:rsid w:val="007F4252"/>
    <w:rsid w:val="007F5068"/>
    <w:rsid w:val="007F59F4"/>
    <w:rsid w:val="007F6488"/>
    <w:rsid w:val="007F6E5F"/>
    <w:rsid w:val="007F79DE"/>
    <w:rsid w:val="00801446"/>
    <w:rsid w:val="008029F8"/>
    <w:rsid w:val="00802F0F"/>
    <w:rsid w:val="00804178"/>
    <w:rsid w:val="008045FC"/>
    <w:rsid w:val="00805792"/>
    <w:rsid w:val="0080771E"/>
    <w:rsid w:val="00807E40"/>
    <w:rsid w:val="00810614"/>
    <w:rsid w:val="00811788"/>
    <w:rsid w:val="00812415"/>
    <w:rsid w:val="00812A4C"/>
    <w:rsid w:val="008148E4"/>
    <w:rsid w:val="00817E4D"/>
    <w:rsid w:val="00820C57"/>
    <w:rsid w:val="00821B9E"/>
    <w:rsid w:val="00823640"/>
    <w:rsid w:val="00823B06"/>
    <w:rsid w:val="00824F17"/>
    <w:rsid w:val="008255D4"/>
    <w:rsid w:val="0083160B"/>
    <w:rsid w:val="0083184E"/>
    <w:rsid w:val="008332E7"/>
    <w:rsid w:val="008336A3"/>
    <w:rsid w:val="0083621D"/>
    <w:rsid w:val="00841660"/>
    <w:rsid w:val="00841852"/>
    <w:rsid w:val="00842D82"/>
    <w:rsid w:val="00843871"/>
    <w:rsid w:val="00844350"/>
    <w:rsid w:val="0084649D"/>
    <w:rsid w:val="0084667F"/>
    <w:rsid w:val="00846F1B"/>
    <w:rsid w:val="00851A1E"/>
    <w:rsid w:val="00851AC4"/>
    <w:rsid w:val="00852E3B"/>
    <w:rsid w:val="0085399F"/>
    <w:rsid w:val="008540C3"/>
    <w:rsid w:val="0085601F"/>
    <w:rsid w:val="0086069A"/>
    <w:rsid w:val="008623C5"/>
    <w:rsid w:val="0086327E"/>
    <w:rsid w:val="00867EAF"/>
    <w:rsid w:val="008702E0"/>
    <w:rsid w:val="008758F7"/>
    <w:rsid w:val="00876FA4"/>
    <w:rsid w:val="008808F8"/>
    <w:rsid w:val="00880CB6"/>
    <w:rsid w:val="0088250A"/>
    <w:rsid w:val="00885089"/>
    <w:rsid w:val="00886364"/>
    <w:rsid w:val="00894CBC"/>
    <w:rsid w:val="008975D5"/>
    <w:rsid w:val="008A5B5D"/>
    <w:rsid w:val="008A64D4"/>
    <w:rsid w:val="008B09CF"/>
    <w:rsid w:val="008B1686"/>
    <w:rsid w:val="008B1F36"/>
    <w:rsid w:val="008B675C"/>
    <w:rsid w:val="008B7F2D"/>
    <w:rsid w:val="008C0423"/>
    <w:rsid w:val="008C4097"/>
    <w:rsid w:val="008C6D2A"/>
    <w:rsid w:val="008D2AF8"/>
    <w:rsid w:val="008D3DA2"/>
    <w:rsid w:val="008D6E98"/>
    <w:rsid w:val="008D7181"/>
    <w:rsid w:val="008E0352"/>
    <w:rsid w:val="008E0FFB"/>
    <w:rsid w:val="008E2A31"/>
    <w:rsid w:val="008E3AAB"/>
    <w:rsid w:val="008E5C51"/>
    <w:rsid w:val="008F18DC"/>
    <w:rsid w:val="008F20FB"/>
    <w:rsid w:val="008F5DD2"/>
    <w:rsid w:val="008F71F0"/>
    <w:rsid w:val="009000C8"/>
    <w:rsid w:val="009018FB"/>
    <w:rsid w:val="00901DEF"/>
    <w:rsid w:val="00903E94"/>
    <w:rsid w:val="00904A9F"/>
    <w:rsid w:val="00904D0E"/>
    <w:rsid w:val="00912C0E"/>
    <w:rsid w:val="009159FC"/>
    <w:rsid w:val="009163FB"/>
    <w:rsid w:val="00922B5B"/>
    <w:rsid w:val="009276EE"/>
    <w:rsid w:val="009278FE"/>
    <w:rsid w:val="009302E0"/>
    <w:rsid w:val="0093066B"/>
    <w:rsid w:val="00930AD3"/>
    <w:rsid w:val="00932AC3"/>
    <w:rsid w:val="00933DE7"/>
    <w:rsid w:val="00934A0D"/>
    <w:rsid w:val="00936C25"/>
    <w:rsid w:val="009377D4"/>
    <w:rsid w:val="00940124"/>
    <w:rsid w:val="00941435"/>
    <w:rsid w:val="009427E9"/>
    <w:rsid w:val="009453F5"/>
    <w:rsid w:val="00947D6C"/>
    <w:rsid w:val="00950FEF"/>
    <w:rsid w:val="00951C51"/>
    <w:rsid w:val="00952E97"/>
    <w:rsid w:val="0095358F"/>
    <w:rsid w:val="00953C8C"/>
    <w:rsid w:val="00954CE5"/>
    <w:rsid w:val="00954F6F"/>
    <w:rsid w:val="0095530D"/>
    <w:rsid w:val="009555DE"/>
    <w:rsid w:val="009563E8"/>
    <w:rsid w:val="00960E44"/>
    <w:rsid w:val="00961AC6"/>
    <w:rsid w:val="00962887"/>
    <w:rsid w:val="00964794"/>
    <w:rsid w:val="0096615A"/>
    <w:rsid w:val="00970E31"/>
    <w:rsid w:val="0097460A"/>
    <w:rsid w:val="0098686A"/>
    <w:rsid w:val="009872FA"/>
    <w:rsid w:val="009877C3"/>
    <w:rsid w:val="009931BA"/>
    <w:rsid w:val="0099485D"/>
    <w:rsid w:val="00994899"/>
    <w:rsid w:val="00996709"/>
    <w:rsid w:val="00996C29"/>
    <w:rsid w:val="009A1C32"/>
    <w:rsid w:val="009A24CA"/>
    <w:rsid w:val="009A2BDB"/>
    <w:rsid w:val="009A444C"/>
    <w:rsid w:val="009A53BB"/>
    <w:rsid w:val="009B09C2"/>
    <w:rsid w:val="009B0A70"/>
    <w:rsid w:val="009B2F35"/>
    <w:rsid w:val="009B31B7"/>
    <w:rsid w:val="009B47B1"/>
    <w:rsid w:val="009B4ECD"/>
    <w:rsid w:val="009B6C86"/>
    <w:rsid w:val="009B7457"/>
    <w:rsid w:val="009B7464"/>
    <w:rsid w:val="009B753A"/>
    <w:rsid w:val="009B7CFD"/>
    <w:rsid w:val="009C0E52"/>
    <w:rsid w:val="009C5299"/>
    <w:rsid w:val="009C65FB"/>
    <w:rsid w:val="009D017D"/>
    <w:rsid w:val="009D195E"/>
    <w:rsid w:val="009D1ECB"/>
    <w:rsid w:val="009E1664"/>
    <w:rsid w:val="009E2259"/>
    <w:rsid w:val="009E25E8"/>
    <w:rsid w:val="009E308F"/>
    <w:rsid w:val="009E34E2"/>
    <w:rsid w:val="009F12C3"/>
    <w:rsid w:val="009F209E"/>
    <w:rsid w:val="009F26EE"/>
    <w:rsid w:val="009F5822"/>
    <w:rsid w:val="009F6149"/>
    <w:rsid w:val="00A02100"/>
    <w:rsid w:val="00A02CA3"/>
    <w:rsid w:val="00A03A34"/>
    <w:rsid w:val="00A053AE"/>
    <w:rsid w:val="00A054DF"/>
    <w:rsid w:val="00A065A2"/>
    <w:rsid w:val="00A07AD1"/>
    <w:rsid w:val="00A1024C"/>
    <w:rsid w:val="00A11204"/>
    <w:rsid w:val="00A11573"/>
    <w:rsid w:val="00A11818"/>
    <w:rsid w:val="00A15B19"/>
    <w:rsid w:val="00A178D3"/>
    <w:rsid w:val="00A20376"/>
    <w:rsid w:val="00A22D54"/>
    <w:rsid w:val="00A275A1"/>
    <w:rsid w:val="00A3443F"/>
    <w:rsid w:val="00A36020"/>
    <w:rsid w:val="00A36C53"/>
    <w:rsid w:val="00A36EB2"/>
    <w:rsid w:val="00A3720E"/>
    <w:rsid w:val="00A37261"/>
    <w:rsid w:val="00A37EF3"/>
    <w:rsid w:val="00A40700"/>
    <w:rsid w:val="00A41235"/>
    <w:rsid w:val="00A414BA"/>
    <w:rsid w:val="00A457CB"/>
    <w:rsid w:val="00A45D89"/>
    <w:rsid w:val="00A46A1D"/>
    <w:rsid w:val="00A47D80"/>
    <w:rsid w:val="00A503CB"/>
    <w:rsid w:val="00A5277F"/>
    <w:rsid w:val="00A534B7"/>
    <w:rsid w:val="00A54B24"/>
    <w:rsid w:val="00A5579A"/>
    <w:rsid w:val="00A607DD"/>
    <w:rsid w:val="00A625C5"/>
    <w:rsid w:val="00A64716"/>
    <w:rsid w:val="00A64F40"/>
    <w:rsid w:val="00A65678"/>
    <w:rsid w:val="00A658B3"/>
    <w:rsid w:val="00A6649B"/>
    <w:rsid w:val="00A72FFE"/>
    <w:rsid w:val="00A7433A"/>
    <w:rsid w:val="00A763C8"/>
    <w:rsid w:val="00A763F2"/>
    <w:rsid w:val="00A76D2F"/>
    <w:rsid w:val="00A76E89"/>
    <w:rsid w:val="00A808EE"/>
    <w:rsid w:val="00A813A4"/>
    <w:rsid w:val="00A8301A"/>
    <w:rsid w:val="00A83238"/>
    <w:rsid w:val="00A84556"/>
    <w:rsid w:val="00A8498B"/>
    <w:rsid w:val="00A915F6"/>
    <w:rsid w:val="00A91F6E"/>
    <w:rsid w:val="00A920E0"/>
    <w:rsid w:val="00A92480"/>
    <w:rsid w:val="00A92F25"/>
    <w:rsid w:val="00A93597"/>
    <w:rsid w:val="00A95AFE"/>
    <w:rsid w:val="00A97654"/>
    <w:rsid w:val="00AA08B6"/>
    <w:rsid w:val="00AA0DF5"/>
    <w:rsid w:val="00AA27FA"/>
    <w:rsid w:val="00AA36D2"/>
    <w:rsid w:val="00AA3DA7"/>
    <w:rsid w:val="00AA7FFC"/>
    <w:rsid w:val="00AB05D9"/>
    <w:rsid w:val="00AB1AFE"/>
    <w:rsid w:val="00AB2350"/>
    <w:rsid w:val="00AB2788"/>
    <w:rsid w:val="00AB344B"/>
    <w:rsid w:val="00AB43F8"/>
    <w:rsid w:val="00AB5387"/>
    <w:rsid w:val="00AB546F"/>
    <w:rsid w:val="00AB73E1"/>
    <w:rsid w:val="00AB791F"/>
    <w:rsid w:val="00AB7D3C"/>
    <w:rsid w:val="00AC0304"/>
    <w:rsid w:val="00AC1DA0"/>
    <w:rsid w:val="00AC3CB9"/>
    <w:rsid w:val="00AC42FD"/>
    <w:rsid w:val="00AC534B"/>
    <w:rsid w:val="00AC5A32"/>
    <w:rsid w:val="00AC6FCB"/>
    <w:rsid w:val="00AC70F2"/>
    <w:rsid w:val="00AC7267"/>
    <w:rsid w:val="00AC7E63"/>
    <w:rsid w:val="00AD2C46"/>
    <w:rsid w:val="00AD56AF"/>
    <w:rsid w:val="00AE06D0"/>
    <w:rsid w:val="00AE2BD1"/>
    <w:rsid w:val="00AE2FE7"/>
    <w:rsid w:val="00AE3BEB"/>
    <w:rsid w:val="00AE69A9"/>
    <w:rsid w:val="00AF040D"/>
    <w:rsid w:val="00AF21B4"/>
    <w:rsid w:val="00AF3105"/>
    <w:rsid w:val="00AF4807"/>
    <w:rsid w:val="00AF5B24"/>
    <w:rsid w:val="00AF7972"/>
    <w:rsid w:val="00B04654"/>
    <w:rsid w:val="00B04FE7"/>
    <w:rsid w:val="00B051B0"/>
    <w:rsid w:val="00B065A9"/>
    <w:rsid w:val="00B06C8C"/>
    <w:rsid w:val="00B127D0"/>
    <w:rsid w:val="00B13174"/>
    <w:rsid w:val="00B16037"/>
    <w:rsid w:val="00B16236"/>
    <w:rsid w:val="00B1689E"/>
    <w:rsid w:val="00B209BD"/>
    <w:rsid w:val="00B30116"/>
    <w:rsid w:val="00B306DF"/>
    <w:rsid w:val="00B30A1B"/>
    <w:rsid w:val="00B312CB"/>
    <w:rsid w:val="00B327E5"/>
    <w:rsid w:val="00B3416C"/>
    <w:rsid w:val="00B358ED"/>
    <w:rsid w:val="00B4069A"/>
    <w:rsid w:val="00B4124B"/>
    <w:rsid w:val="00B42304"/>
    <w:rsid w:val="00B479DB"/>
    <w:rsid w:val="00B50017"/>
    <w:rsid w:val="00B54407"/>
    <w:rsid w:val="00B5502B"/>
    <w:rsid w:val="00B56693"/>
    <w:rsid w:val="00B56B88"/>
    <w:rsid w:val="00B57807"/>
    <w:rsid w:val="00B60FEC"/>
    <w:rsid w:val="00B63F56"/>
    <w:rsid w:val="00B64149"/>
    <w:rsid w:val="00B65D02"/>
    <w:rsid w:val="00B7463E"/>
    <w:rsid w:val="00B758EF"/>
    <w:rsid w:val="00B76517"/>
    <w:rsid w:val="00B778C6"/>
    <w:rsid w:val="00B81553"/>
    <w:rsid w:val="00B86ECB"/>
    <w:rsid w:val="00B93AA4"/>
    <w:rsid w:val="00B9485D"/>
    <w:rsid w:val="00B9495E"/>
    <w:rsid w:val="00B95B92"/>
    <w:rsid w:val="00B95D5B"/>
    <w:rsid w:val="00BA00C7"/>
    <w:rsid w:val="00BA157E"/>
    <w:rsid w:val="00BA18B2"/>
    <w:rsid w:val="00BA2142"/>
    <w:rsid w:val="00BA2FA6"/>
    <w:rsid w:val="00BA562F"/>
    <w:rsid w:val="00BA60F2"/>
    <w:rsid w:val="00BA7236"/>
    <w:rsid w:val="00BB0E77"/>
    <w:rsid w:val="00BB1516"/>
    <w:rsid w:val="00BB1F87"/>
    <w:rsid w:val="00BB205B"/>
    <w:rsid w:val="00BB3557"/>
    <w:rsid w:val="00BB6486"/>
    <w:rsid w:val="00BC3087"/>
    <w:rsid w:val="00BC3FF9"/>
    <w:rsid w:val="00BC5F2E"/>
    <w:rsid w:val="00BC62CB"/>
    <w:rsid w:val="00BC6DE7"/>
    <w:rsid w:val="00BD20AD"/>
    <w:rsid w:val="00BD408B"/>
    <w:rsid w:val="00BD6C45"/>
    <w:rsid w:val="00BE276E"/>
    <w:rsid w:val="00BE6B04"/>
    <w:rsid w:val="00BE72C9"/>
    <w:rsid w:val="00BE7CF0"/>
    <w:rsid w:val="00BE7F18"/>
    <w:rsid w:val="00BF0CC2"/>
    <w:rsid w:val="00BF24CE"/>
    <w:rsid w:val="00BF3630"/>
    <w:rsid w:val="00BF36CA"/>
    <w:rsid w:val="00BF5113"/>
    <w:rsid w:val="00BF5DE8"/>
    <w:rsid w:val="00BF682B"/>
    <w:rsid w:val="00BF7A9D"/>
    <w:rsid w:val="00C0066C"/>
    <w:rsid w:val="00C010B8"/>
    <w:rsid w:val="00C0167B"/>
    <w:rsid w:val="00C14614"/>
    <w:rsid w:val="00C14EED"/>
    <w:rsid w:val="00C20ABB"/>
    <w:rsid w:val="00C25C16"/>
    <w:rsid w:val="00C262B9"/>
    <w:rsid w:val="00C31FF8"/>
    <w:rsid w:val="00C32E44"/>
    <w:rsid w:val="00C37130"/>
    <w:rsid w:val="00C37308"/>
    <w:rsid w:val="00C37625"/>
    <w:rsid w:val="00C401DF"/>
    <w:rsid w:val="00C406CA"/>
    <w:rsid w:val="00C40EBB"/>
    <w:rsid w:val="00C41C27"/>
    <w:rsid w:val="00C42154"/>
    <w:rsid w:val="00C43DB4"/>
    <w:rsid w:val="00C45AB1"/>
    <w:rsid w:val="00C47DD1"/>
    <w:rsid w:val="00C50440"/>
    <w:rsid w:val="00C50654"/>
    <w:rsid w:val="00C52286"/>
    <w:rsid w:val="00C54228"/>
    <w:rsid w:val="00C55DCB"/>
    <w:rsid w:val="00C57260"/>
    <w:rsid w:val="00C60105"/>
    <w:rsid w:val="00C610B4"/>
    <w:rsid w:val="00C62721"/>
    <w:rsid w:val="00C67AA6"/>
    <w:rsid w:val="00C71A89"/>
    <w:rsid w:val="00C71D47"/>
    <w:rsid w:val="00C82ED2"/>
    <w:rsid w:val="00C936EB"/>
    <w:rsid w:val="00C976C2"/>
    <w:rsid w:val="00CA50F3"/>
    <w:rsid w:val="00CA733D"/>
    <w:rsid w:val="00CB24C8"/>
    <w:rsid w:val="00CB2C90"/>
    <w:rsid w:val="00CB6781"/>
    <w:rsid w:val="00CB7E97"/>
    <w:rsid w:val="00CC005A"/>
    <w:rsid w:val="00CC01E3"/>
    <w:rsid w:val="00CC3325"/>
    <w:rsid w:val="00CC40D3"/>
    <w:rsid w:val="00CD3D4D"/>
    <w:rsid w:val="00CD527B"/>
    <w:rsid w:val="00CD54D2"/>
    <w:rsid w:val="00CD7306"/>
    <w:rsid w:val="00CE0537"/>
    <w:rsid w:val="00CE2B15"/>
    <w:rsid w:val="00CE344D"/>
    <w:rsid w:val="00CE5D39"/>
    <w:rsid w:val="00CF1742"/>
    <w:rsid w:val="00CF1967"/>
    <w:rsid w:val="00CF3F68"/>
    <w:rsid w:val="00CF617B"/>
    <w:rsid w:val="00D0531E"/>
    <w:rsid w:val="00D05AC1"/>
    <w:rsid w:val="00D1264A"/>
    <w:rsid w:val="00D13CF9"/>
    <w:rsid w:val="00D17AEB"/>
    <w:rsid w:val="00D21718"/>
    <w:rsid w:val="00D23FF6"/>
    <w:rsid w:val="00D24083"/>
    <w:rsid w:val="00D242DB"/>
    <w:rsid w:val="00D24533"/>
    <w:rsid w:val="00D2712C"/>
    <w:rsid w:val="00D3729C"/>
    <w:rsid w:val="00D376A9"/>
    <w:rsid w:val="00D40079"/>
    <w:rsid w:val="00D444C1"/>
    <w:rsid w:val="00D4519C"/>
    <w:rsid w:val="00D458E5"/>
    <w:rsid w:val="00D50E62"/>
    <w:rsid w:val="00D569F3"/>
    <w:rsid w:val="00D60912"/>
    <w:rsid w:val="00D6172A"/>
    <w:rsid w:val="00D620CF"/>
    <w:rsid w:val="00D629F2"/>
    <w:rsid w:val="00D64E1E"/>
    <w:rsid w:val="00D6632C"/>
    <w:rsid w:val="00D669E0"/>
    <w:rsid w:val="00D674E6"/>
    <w:rsid w:val="00D67591"/>
    <w:rsid w:val="00D70929"/>
    <w:rsid w:val="00D727C5"/>
    <w:rsid w:val="00D732F7"/>
    <w:rsid w:val="00D735DA"/>
    <w:rsid w:val="00D75005"/>
    <w:rsid w:val="00D76D71"/>
    <w:rsid w:val="00D813A9"/>
    <w:rsid w:val="00D859E5"/>
    <w:rsid w:val="00D87CB7"/>
    <w:rsid w:val="00D90158"/>
    <w:rsid w:val="00D91645"/>
    <w:rsid w:val="00D91711"/>
    <w:rsid w:val="00D93819"/>
    <w:rsid w:val="00D9452F"/>
    <w:rsid w:val="00D97A0F"/>
    <w:rsid w:val="00DA01E1"/>
    <w:rsid w:val="00DA3A0A"/>
    <w:rsid w:val="00DA5F96"/>
    <w:rsid w:val="00DA66D4"/>
    <w:rsid w:val="00DB0744"/>
    <w:rsid w:val="00DB0C87"/>
    <w:rsid w:val="00DB1003"/>
    <w:rsid w:val="00DB10CC"/>
    <w:rsid w:val="00DB5109"/>
    <w:rsid w:val="00DB5429"/>
    <w:rsid w:val="00DC0C0E"/>
    <w:rsid w:val="00DC46D5"/>
    <w:rsid w:val="00DC4D27"/>
    <w:rsid w:val="00DC58A1"/>
    <w:rsid w:val="00DC5E94"/>
    <w:rsid w:val="00DC6CF8"/>
    <w:rsid w:val="00DC7762"/>
    <w:rsid w:val="00DD219F"/>
    <w:rsid w:val="00DD27C7"/>
    <w:rsid w:val="00DD29E3"/>
    <w:rsid w:val="00DD3546"/>
    <w:rsid w:val="00DD43D2"/>
    <w:rsid w:val="00DD5D1D"/>
    <w:rsid w:val="00DD62F8"/>
    <w:rsid w:val="00DD75E6"/>
    <w:rsid w:val="00DD7BDB"/>
    <w:rsid w:val="00DE1AFD"/>
    <w:rsid w:val="00DE3301"/>
    <w:rsid w:val="00DE4708"/>
    <w:rsid w:val="00DF163A"/>
    <w:rsid w:val="00DF2241"/>
    <w:rsid w:val="00DF5131"/>
    <w:rsid w:val="00DF5D5E"/>
    <w:rsid w:val="00DF70BB"/>
    <w:rsid w:val="00E00152"/>
    <w:rsid w:val="00E010DD"/>
    <w:rsid w:val="00E0189C"/>
    <w:rsid w:val="00E022E5"/>
    <w:rsid w:val="00E03751"/>
    <w:rsid w:val="00E052A8"/>
    <w:rsid w:val="00E06789"/>
    <w:rsid w:val="00E10882"/>
    <w:rsid w:val="00E122CE"/>
    <w:rsid w:val="00E150FA"/>
    <w:rsid w:val="00E1581D"/>
    <w:rsid w:val="00E166D9"/>
    <w:rsid w:val="00E1705A"/>
    <w:rsid w:val="00E2078A"/>
    <w:rsid w:val="00E22380"/>
    <w:rsid w:val="00E23ADD"/>
    <w:rsid w:val="00E23D08"/>
    <w:rsid w:val="00E2438D"/>
    <w:rsid w:val="00E26CD1"/>
    <w:rsid w:val="00E27228"/>
    <w:rsid w:val="00E276F5"/>
    <w:rsid w:val="00E30334"/>
    <w:rsid w:val="00E30AF4"/>
    <w:rsid w:val="00E31AC8"/>
    <w:rsid w:val="00E31E2D"/>
    <w:rsid w:val="00E32BB1"/>
    <w:rsid w:val="00E341D0"/>
    <w:rsid w:val="00E355AF"/>
    <w:rsid w:val="00E36464"/>
    <w:rsid w:val="00E3707C"/>
    <w:rsid w:val="00E376A7"/>
    <w:rsid w:val="00E37F95"/>
    <w:rsid w:val="00E44672"/>
    <w:rsid w:val="00E47340"/>
    <w:rsid w:val="00E50772"/>
    <w:rsid w:val="00E50C08"/>
    <w:rsid w:val="00E518BC"/>
    <w:rsid w:val="00E54987"/>
    <w:rsid w:val="00E5522C"/>
    <w:rsid w:val="00E55A86"/>
    <w:rsid w:val="00E60DD1"/>
    <w:rsid w:val="00E61C93"/>
    <w:rsid w:val="00E63510"/>
    <w:rsid w:val="00E641E0"/>
    <w:rsid w:val="00E64221"/>
    <w:rsid w:val="00E6520B"/>
    <w:rsid w:val="00E65362"/>
    <w:rsid w:val="00E70921"/>
    <w:rsid w:val="00E724C2"/>
    <w:rsid w:val="00E774C9"/>
    <w:rsid w:val="00E83E72"/>
    <w:rsid w:val="00E9147F"/>
    <w:rsid w:val="00E93616"/>
    <w:rsid w:val="00E951E8"/>
    <w:rsid w:val="00E95B40"/>
    <w:rsid w:val="00E96C5A"/>
    <w:rsid w:val="00E96D2D"/>
    <w:rsid w:val="00EA0D45"/>
    <w:rsid w:val="00EA47B7"/>
    <w:rsid w:val="00EA5C21"/>
    <w:rsid w:val="00EA78E6"/>
    <w:rsid w:val="00EB2DEB"/>
    <w:rsid w:val="00EB30B9"/>
    <w:rsid w:val="00EB3CC1"/>
    <w:rsid w:val="00EC1022"/>
    <w:rsid w:val="00EC26C4"/>
    <w:rsid w:val="00EC2B90"/>
    <w:rsid w:val="00EC7DBE"/>
    <w:rsid w:val="00ED0F84"/>
    <w:rsid w:val="00ED2030"/>
    <w:rsid w:val="00ED4DFB"/>
    <w:rsid w:val="00ED551C"/>
    <w:rsid w:val="00ED6DAE"/>
    <w:rsid w:val="00ED7362"/>
    <w:rsid w:val="00ED7DBF"/>
    <w:rsid w:val="00EE0694"/>
    <w:rsid w:val="00EE3214"/>
    <w:rsid w:val="00EE4AAC"/>
    <w:rsid w:val="00EE7FFC"/>
    <w:rsid w:val="00EF3907"/>
    <w:rsid w:val="00EF3C77"/>
    <w:rsid w:val="00EF6764"/>
    <w:rsid w:val="00EF6FC9"/>
    <w:rsid w:val="00F02296"/>
    <w:rsid w:val="00F02DB4"/>
    <w:rsid w:val="00F037FB"/>
    <w:rsid w:val="00F04F47"/>
    <w:rsid w:val="00F05006"/>
    <w:rsid w:val="00F05611"/>
    <w:rsid w:val="00F067F5"/>
    <w:rsid w:val="00F108EA"/>
    <w:rsid w:val="00F10C90"/>
    <w:rsid w:val="00F11F44"/>
    <w:rsid w:val="00F174D8"/>
    <w:rsid w:val="00F2054D"/>
    <w:rsid w:val="00F209C8"/>
    <w:rsid w:val="00F2191D"/>
    <w:rsid w:val="00F220F2"/>
    <w:rsid w:val="00F226A5"/>
    <w:rsid w:val="00F23282"/>
    <w:rsid w:val="00F23904"/>
    <w:rsid w:val="00F2526A"/>
    <w:rsid w:val="00F30F1C"/>
    <w:rsid w:val="00F341A0"/>
    <w:rsid w:val="00F37A0E"/>
    <w:rsid w:val="00F412BD"/>
    <w:rsid w:val="00F42089"/>
    <w:rsid w:val="00F4220E"/>
    <w:rsid w:val="00F43D45"/>
    <w:rsid w:val="00F45B5C"/>
    <w:rsid w:val="00F53154"/>
    <w:rsid w:val="00F56150"/>
    <w:rsid w:val="00F56F3D"/>
    <w:rsid w:val="00F6047A"/>
    <w:rsid w:val="00F6166C"/>
    <w:rsid w:val="00F616BC"/>
    <w:rsid w:val="00F61EE1"/>
    <w:rsid w:val="00F65328"/>
    <w:rsid w:val="00F71BE2"/>
    <w:rsid w:val="00F72057"/>
    <w:rsid w:val="00F7492C"/>
    <w:rsid w:val="00F7576D"/>
    <w:rsid w:val="00F7584F"/>
    <w:rsid w:val="00F77C1C"/>
    <w:rsid w:val="00F8037B"/>
    <w:rsid w:val="00F80B4B"/>
    <w:rsid w:val="00F865B3"/>
    <w:rsid w:val="00F87552"/>
    <w:rsid w:val="00F90645"/>
    <w:rsid w:val="00F91F1A"/>
    <w:rsid w:val="00F93F55"/>
    <w:rsid w:val="00F94F82"/>
    <w:rsid w:val="00F96401"/>
    <w:rsid w:val="00FA104E"/>
    <w:rsid w:val="00FA1D05"/>
    <w:rsid w:val="00FA2190"/>
    <w:rsid w:val="00FA2D05"/>
    <w:rsid w:val="00FA2E90"/>
    <w:rsid w:val="00FA4852"/>
    <w:rsid w:val="00FA4882"/>
    <w:rsid w:val="00FA4A51"/>
    <w:rsid w:val="00FA6A3D"/>
    <w:rsid w:val="00FA74FE"/>
    <w:rsid w:val="00FB1972"/>
    <w:rsid w:val="00FB34B2"/>
    <w:rsid w:val="00FB625E"/>
    <w:rsid w:val="00FB6B21"/>
    <w:rsid w:val="00FB7856"/>
    <w:rsid w:val="00FC04D5"/>
    <w:rsid w:val="00FC2D5D"/>
    <w:rsid w:val="00FC3811"/>
    <w:rsid w:val="00FC4336"/>
    <w:rsid w:val="00FC504A"/>
    <w:rsid w:val="00FC5B98"/>
    <w:rsid w:val="00FC695B"/>
    <w:rsid w:val="00FC6F4B"/>
    <w:rsid w:val="00FD1388"/>
    <w:rsid w:val="00FD33D7"/>
    <w:rsid w:val="00FD4276"/>
    <w:rsid w:val="00FD5D84"/>
    <w:rsid w:val="00FD7832"/>
    <w:rsid w:val="00FE39B7"/>
    <w:rsid w:val="00FE4782"/>
    <w:rsid w:val="00FE4C43"/>
    <w:rsid w:val="00FE4DDC"/>
    <w:rsid w:val="00FE539A"/>
    <w:rsid w:val="00FE6DA1"/>
    <w:rsid w:val="00FE6F27"/>
    <w:rsid w:val="00FF1AFB"/>
    <w:rsid w:val="00FF3115"/>
    <w:rsid w:val="00FF4A93"/>
    <w:rsid w:val="00FF5251"/>
    <w:rsid w:val="00FF7419"/>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35D5C0-45F1-4F4D-A03C-9D6DB981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2932A6"/>
    <w:pPr>
      <w:jc w:val="left"/>
    </w:pPr>
    <w:rPr>
      <w:color w:val="666666" w:themeColor="text2"/>
      <w:sz w:val="24"/>
      <w:lang w:val="pl-PL"/>
    </w:rPr>
  </w:style>
  <w:style w:type="paragraph" w:styleId="Nagwek1">
    <w:name w:val="heading 1"/>
    <w:basedOn w:val="Normalny"/>
    <w:next w:val="Normalny"/>
    <w:link w:val="Nagwek1Znak"/>
    <w:uiPriority w:val="9"/>
    <w:qFormat/>
    <w:rsid w:val="001A51D8"/>
    <w:pPr>
      <w:pBdr>
        <w:top w:val="single" w:sz="4" w:space="1" w:color="AA0042" w:themeColor="accent2" w:themeShade="BF"/>
        <w:bottom w:val="single" w:sz="4" w:space="1" w:color="AA0042" w:themeColor="accent2" w:themeShade="BF"/>
      </w:pBdr>
      <w:spacing w:before="120" w:after="240"/>
      <w:outlineLvl w:val="0"/>
    </w:pPr>
    <w:rPr>
      <w:smallCaps/>
      <w:color w:val="4C4C4C" w:themeColor="text2" w:themeShade="BF"/>
      <w:spacing w:val="5"/>
      <w:sz w:val="32"/>
      <w:szCs w:val="32"/>
    </w:rPr>
  </w:style>
  <w:style w:type="paragraph" w:styleId="Nagwek2">
    <w:name w:val="heading 2"/>
    <w:basedOn w:val="Normalny"/>
    <w:next w:val="Normalny"/>
    <w:link w:val="Nagwek2Znak"/>
    <w:uiPriority w:val="9"/>
    <w:unhideWhenUsed/>
    <w:qFormat/>
    <w:rsid w:val="004F0099"/>
    <w:pPr>
      <w:pBdr>
        <w:left w:val="single" w:sz="18" w:space="4" w:color="E40059" w:themeColor="accent2"/>
      </w:pBdr>
      <w:spacing w:before="200"/>
      <w:outlineLvl w:val="1"/>
    </w:pPr>
    <w:rPr>
      <w:rFonts w:ascii="Calibri (Tekst podstawowy)" w:eastAsia="Times New Roman" w:hAnsi="Calibri (Tekst podstawowy)"/>
      <w:smallCaps/>
      <w:sz w:val="28"/>
      <w:lang w:eastAsia="pl-PL"/>
    </w:rPr>
  </w:style>
  <w:style w:type="paragraph" w:styleId="Nagwek3">
    <w:name w:val="heading 3"/>
    <w:basedOn w:val="Nagwek5"/>
    <w:next w:val="Normalny"/>
    <w:link w:val="Nagwek3Znak"/>
    <w:uiPriority w:val="9"/>
    <w:unhideWhenUsed/>
    <w:rsid w:val="00205688"/>
    <w:pPr>
      <w:outlineLvl w:val="2"/>
    </w:pPr>
    <w:rPr>
      <w:rFonts w:eastAsia="Times New Roman"/>
      <w:lang w:bidi="ar-SA"/>
    </w:rPr>
  </w:style>
  <w:style w:type="paragraph" w:styleId="Nagwek4">
    <w:name w:val="heading 4"/>
    <w:basedOn w:val="Normalny"/>
    <w:next w:val="Normalny"/>
    <w:link w:val="Nagwek4Znak"/>
    <w:unhideWhenUsed/>
    <w:qFormat/>
    <w:rsid w:val="00F7584F"/>
    <w:pPr>
      <w:spacing w:before="240" w:after="0"/>
      <w:outlineLvl w:val="3"/>
    </w:pPr>
    <w:rPr>
      <w:smallCaps/>
      <w:spacing w:val="10"/>
      <w:szCs w:val="22"/>
    </w:rPr>
  </w:style>
  <w:style w:type="paragraph" w:styleId="Nagwek5">
    <w:name w:val="heading 5"/>
    <w:basedOn w:val="Normalny"/>
    <w:next w:val="Normalny"/>
    <w:link w:val="Nagwek5Znak"/>
    <w:unhideWhenUsed/>
    <w:qFormat/>
    <w:rsid w:val="00F7584F"/>
    <w:pPr>
      <w:spacing w:before="200" w:after="0"/>
      <w:outlineLvl w:val="4"/>
    </w:pPr>
    <w:rPr>
      <w:smallCaps/>
      <w:color w:val="AA0042" w:themeColor="accent2" w:themeShade="BF"/>
      <w:spacing w:val="10"/>
      <w:szCs w:val="26"/>
    </w:rPr>
  </w:style>
  <w:style w:type="paragraph" w:styleId="Nagwek6">
    <w:name w:val="heading 6"/>
    <w:basedOn w:val="Normalny"/>
    <w:next w:val="Normalny"/>
    <w:link w:val="Nagwek6Znak"/>
    <w:unhideWhenUsed/>
    <w:qFormat/>
    <w:rsid w:val="00F7584F"/>
    <w:pPr>
      <w:spacing w:after="0"/>
      <w:outlineLvl w:val="5"/>
    </w:pPr>
    <w:rPr>
      <w:smallCaps/>
      <w:color w:val="E40059" w:themeColor="accent2"/>
      <w:spacing w:val="5"/>
    </w:rPr>
  </w:style>
  <w:style w:type="paragraph" w:styleId="Nagwek7">
    <w:name w:val="heading 7"/>
    <w:basedOn w:val="Normalny"/>
    <w:next w:val="Normalny"/>
    <w:link w:val="Nagwek7Znak"/>
    <w:uiPriority w:val="9"/>
    <w:unhideWhenUsed/>
    <w:qFormat/>
    <w:rsid w:val="00F7584F"/>
    <w:pPr>
      <w:spacing w:after="0"/>
      <w:outlineLvl w:val="6"/>
    </w:pPr>
    <w:rPr>
      <w:b/>
      <w:smallCaps/>
      <w:color w:val="E40059" w:themeColor="accent2"/>
      <w:spacing w:val="10"/>
    </w:rPr>
  </w:style>
  <w:style w:type="paragraph" w:styleId="Nagwek8">
    <w:name w:val="heading 8"/>
    <w:basedOn w:val="Normalny"/>
    <w:next w:val="Normalny"/>
    <w:link w:val="Nagwek8Znak"/>
    <w:uiPriority w:val="9"/>
    <w:unhideWhenUsed/>
    <w:qFormat/>
    <w:rsid w:val="00F7584F"/>
    <w:pPr>
      <w:spacing w:after="0"/>
      <w:outlineLvl w:val="7"/>
    </w:pPr>
    <w:rPr>
      <w:b/>
      <w:i/>
      <w:smallCaps/>
      <w:color w:val="AA0042" w:themeColor="accent2" w:themeShade="BF"/>
    </w:rPr>
  </w:style>
  <w:style w:type="paragraph" w:styleId="Nagwek9">
    <w:name w:val="heading 9"/>
    <w:basedOn w:val="Normalny"/>
    <w:next w:val="Normalny"/>
    <w:link w:val="Nagwek9Znak"/>
    <w:uiPriority w:val="9"/>
    <w:unhideWhenUsed/>
    <w:qFormat/>
    <w:rsid w:val="00F7584F"/>
    <w:pPr>
      <w:spacing w:after="0"/>
      <w:outlineLvl w:val="8"/>
    </w:pPr>
    <w:rPr>
      <w:b/>
      <w:i/>
      <w:smallCaps/>
      <w:color w:val="7100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A51D8"/>
    <w:rPr>
      <w:smallCaps/>
      <w:color w:val="4C4C4C" w:themeColor="text2" w:themeShade="BF"/>
      <w:spacing w:val="5"/>
      <w:sz w:val="32"/>
      <w:szCs w:val="32"/>
      <w:lang w:val="pl-PL"/>
    </w:rPr>
  </w:style>
  <w:style w:type="paragraph" w:styleId="Cytatintensywny">
    <w:name w:val="Intense Quote"/>
    <w:basedOn w:val="Normalny"/>
    <w:next w:val="Normalny"/>
    <w:link w:val="CytatintensywnyZnak"/>
    <w:uiPriority w:val="30"/>
    <w:qFormat/>
    <w:rsid w:val="00F7584F"/>
    <w:pPr>
      <w:pBdr>
        <w:top w:val="single" w:sz="8" w:space="10" w:color="AA0042" w:themeColor="accent2" w:themeShade="BF"/>
        <w:left w:val="single" w:sz="8" w:space="10" w:color="AA0042" w:themeColor="accent2" w:themeShade="BF"/>
        <w:bottom w:val="single" w:sz="8" w:space="10" w:color="AA0042" w:themeColor="accent2" w:themeShade="BF"/>
        <w:right w:val="single" w:sz="8" w:space="10" w:color="AA0042" w:themeColor="accent2" w:themeShade="BF"/>
      </w:pBdr>
      <w:shd w:val="clear" w:color="auto" w:fill="E40059"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E40059" w:themeFill="accent2"/>
    </w:rPr>
  </w:style>
  <w:style w:type="character" w:customStyle="1" w:styleId="Nagwek2Znak">
    <w:name w:val="Nagłówek 2 Znak"/>
    <w:basedOn w:val="Domylnaczcionkaakapitu"/>
    <w:link w:val="Nagwek2"/>
    <w:uiPriority w:val="9"/>
    <w:rsid w:val="004F0099"/>
    <w:rPr>
      <w:rFonts w:ascii="Calibri (Tekst podstawowy)" w:eastAsia="Times New Roman" w:hAnsi="Calibri (Tekst podstawowy)"/>
      <w:smallCaps/>
      <w:color w:val="666666" w:themeColor="text2"/>
      <w:sz w:val="28"/>
      <w:lang w:val="pl-PL" w:eastAsia="pl-PL"/>
    </w:rPr>
  </w:style>
  <w:style w:type="character" w:customStyle="1" w:styleId="Nagwek3Znak">
    <w:name w:val="Nagłówek 3 Znak"/>
    <w:basedOn w:val="Domylnaczcionkaakapitu"/>
    <w:link w:val="Nagwek3"/>
    <w:uiPriority w:val="9"/>
    <w:rsid w:val="00205688"/>
    <w:rPr>
      <w:rFonts w:eastAsia="Times New Roman"/>
      <w:smallCaps/>
      <w:color w:val="AA0042" w:themeColor="accent2" w:themeShade="BF"/>
      <w:spacing w:val="10"/>
      <w:sz w:val="24"/>
      <w:szCs w:val="26"/>
      <w:lang w:val="pl-PL" w:bidi="ar-SA"/>
    </w:rPr>
  </w:style>
  <w:style w:type="character" w:customStyle="1" w:styleId="Nagwek4Znak">
    <w:name w:val="Nagłówek 4 Znak"/>
    <w:basedOn w:val="Domylnaczcionkaakapitu"/>
    <w:link w:val="Nagwek4"/>
    <w:rsid w:val="00F7584F"/>
    <w:rPr>
      <w:smallCaps/>
      <w:color w:val="666666" w:themeColor="text2"/>
      <w:spacing w:val="10"/>
      <w:sz w:val="22"/>
      <w:szCs w:val="22"/>
      <w:lang w:val="pl-PL"/>
    </w:rPr>
  </w:style>
  <w:style w:type="character" w:customStyle="1" w:styleId="Nagwek5Znak">
    <w:name w:val="Nagłówek 5 Znak"/>
    <w:basedOn w:val="Domylnaczcionkaakapitu"/>
    <w:link w:val="Nagwek5"/>
    <w:rsid w:val="00F7584F"/>
    <w:rPr>
      <w:smallCaps/>
      <w:color w:val="AA0042" w:themeColor="accent2" w:themeShade="BF"/>
      <w:spacing w:val="10"/>
      <w:sz w:val="22"/>
      <w:szCs w:val="26"/>
      <w:lang w:val="pl-PL"/>
    </w:rPr>
  </w:style>
  <w:style w:type="character" w:customStyle="1" w:styleId="Nagwek6Znak">
    <w:name w:val="Nagłówek 6 Znak"/>
    <w:basedOn w:val="Domylnaczcionkaakapitu"/>
    <w:link w:val="Nagwek6"/>
    <w:rsid w:val="00F7584F"/>
    <w:rPr>
      <w:smallCaps/>
      <w:color w:val="E40059" w:themeColor="accent2"/>
      <w:spacing w:val="5"/>
      <w:sz w:val="22"/>
      <w:lang w:val="pl-PL"/>
    </w:rPr>
  </w:style>
  <w:style w:type="character" w:customStyle="1" w:styleId="Nagwek7Znak">
    <w:name w:val="Nagłówek 7 Znak"/>
    <w:basedOn w:val="Domylnaczcionkaakapitu"/>
    <w:link w:val="Nagwek7"/>
    <w:uiPriority w:val="9"/>
    <w:rsid w:val="00F7584F"/>
    <w:rPr>
      <w:b/>
      <w:smallCaps/>
      <w:color w:val="E40059" w:themeColor="accent2"/>
      <w:spacing w:val="10"/>
      <w:lang w:val="pl-PL"/>
    </w:rPr>
  </w:style>
  <w:style w:type="character" w:customStyle="1" w:styleId="Nagwek8Znak">
    <w:name w:val="Nagłówek 8 Znak"/>
    <w:basedOn w:val="Domylnaczcionkaakapitu"/>
    <w:link w:val="Nagwek8"/>
    <w:uiPriority w:val="9"/>
    <w:rsid w:val="00F7584F"/>
    <w:rPr>
      <w:b/>
      <w:i/>
      <w:smallCaps/>
      <w:color w:val="AA0042" w:themeColor="accent2" w:themeShade="BF"/>
      <w:lang w:val="pl-PL"/>
    </w:rPr>
  </w:style>
  <w:style w:type="character" w:customStyle="1" w:styleId="Nagwek9Znak">
    <w:name w:val="Nagłówek 9 Znak"/>
    <w:basedOn w:val="Domylnaczcionkaakapitu"/>
    <w:link w:val="Nagwek9"/>
    <w:uiPriority w:val="9"/>
    <w:rsid w:val="00F7584F"/>
    <w:rPr>
      <w:b/>
      <w:i/>
      <w:smallCaps/>
      <w:color w:val="71002C" w:themeColor="accent2" w:themeShade="7F"/>
      <w:lang w:val="pl-PL"/>
    </w:rPr>
  </w:style>
  <w:style w:type="paragraph" w:styleId="Legenda">
    <w:name w:val="caption"/>
    <w:basedOn w:val="Normalny"/>
    <w:next w:val="Normalny"/>
    <w:uiPriority w:val="35"/>
    <w:unhideWhenUsed/>
    <w:qFormat/>
    <w:rsid w:val="003670B7"/>
    <w:pPr>
      <w:spacing w:before="60" w:after="60" w:line="240" w:lineRule="auto"/>
    </w:pPr>
    <w:rPr>
      <w:rFonts w:ascii="Calibri" w:hAnsi="Calibri"/>
      <w:b/>
      <w:bCs/>
      <w:color w:val="AA0042" w:themeColor="accent2" w:themeShade="BF"/>
      <w:szCs w:val="18"/>
    </w:rPr>
  </w:style>
  <w:style w:type="paragraph" w:styleId="Tytu">
    <w:name w:val="Title"/>
    <w:basedOn w:val="Normalny"/>
    <w:next w:val="Normalny"/>
    <w:link w:val="TytuZnak"/>
    <w:uiPriority w:val="10"/>
    <w:qFormat/>
    <w:rsid w:val="00E355AF"/>
    <w:pPr>
      <w:pBdr>
        <w:top w:val="single" w:sz="12" w:space="1" w:color="AA0042" w:themeColor="accent2" w:themeShade="BF"/>
      </w:pBdr>
      <w:spacing w:line="240" w:lineRule="auto"/>
      <w:jc w:val="right"/>
    </w:pPr>
    <w:rPr>
      <w:smallCaps/>
      <w:sz w:val="48"/>
      <w:szCs w:val="48"/>
    </w:rPr>
  </w:style>
  <w:style w:type="character" w:customStyle="1" w:styleId="TytuZnak">
    <w:name w:val="Tytuł Znak"/>
    <w:basedOn w:val="Domylnaczcionkaakapitu"/>
    <w:link w:val="Tytu"/>
    <w:uiPriority w:val="10"/>
    <w:rsid w:val="00E355AF"/>
    <w:rPr>
      <w:smallCaps/>
      <w:color w:val="666666"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E40059"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aliases w:val="Dot pt,F5 List Paragraph,List Paragraph1,Recommendation,List Paragraph11,Kolorowa lista — akcent 11,Akapit z listą1,Numerowanie,List Paragraph,Listaszerű bekezdés1,List Paragraph à moi,Akapit z listą11,No Spacing1,Indicator Text,Bullet 1"/>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E40059" w:themeColor="accent2"/>
        <w:right w:val="dotted" w:sz="12" w:space="4" w:color="E40059" w:themeColor="accent2"/>
      </w:pBdr>
      <w:ind w:left="567"/>
    </w:pPr>
    <w:rPr>
      <w:i/>
    </w:rPr>
  </w:style>
  <w:style w:type="character" w:customStyle="1" w:styleId="CytatZnak">
    <w:name w:val="Cytat Znak"/>
    <w:basedOn w:val="Domylnaczcionkaakapitu"/>
    <w:link w:val="Cytat"/>
    <w:uiPriority w:val="29"/>
    <w:rsid w:val="00494546"/>
    <w:rPr>
      <w:i/>
      <w:color w:val="666666" w:themeColor="text2"/>
    </w:rPr>
  </w:style>
  <w:style w:type="character" w:styleId="Wyrnieniedelikatne">
    <w:name w:val="Subtle Emphasis"/>
    <w:uiPriority w:val="19"/>
    <w:qFormat/>
    <w:rsid w:val="000C4AC3"/>
    <w:rPr>
      <w:i w:val="0"/>
      <w:color w:val="AA0042" w:themeColor="accent2" w:themeShade="BF"/>
    </w:rPr>
  </w:style>
  <w:style w:type="character" w:styleId="Wyrnienieintensywne">
    <w:name w:val="Intense Emphasis"/>
    <w:uiPriority w:val="21"/>
    <w:qFormat/>
    <w:rsid w:val="006806B0"/>
    <w:rPr>
      <w:b/>
      <w:i/>
      <w:color w:val="AA0042"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F7584F"/>
    <w:pPr>
      <w:outlineLvl w:val="9"/>
    </w:p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tblBorders>
    </w:tblPr>
    <w:tblStylePr w:type="firstRow">
      <w:pPr>
        <w:spacing w:before="0" w:after="0" w:line="240" w:lineRule="auto"/>
      </w:pPr>
      <w:rPr>
        <w:b/>
        <w:bCs/>
        <w:color w:val="FFFFFF" w:themeColor="background1"/>
      </w:rPr>
      <w:tblPr/>
      <w:tcPr>
        <w:shd w:val="clear" w:color="auto" w:fill="E40059" w:themeFill="accent2"/>
      </w:tcPr>
    </w:tblStylePr>
    <w:tblStylePr w:type="lastRow">
      <w:pPr>
        <w:spacing w:before="0" w:after="0" w:line="240" w:lineRule="auto"/>
      </w:pPr>
      <w:rPr>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tcBorders>
      </w:tcPr>
    </w:tblStylePr>
    <w:tblStylePr w:type="firstCol">
      <w:rPr>
        <w:b/>
        <w:bCs/>
      </w:rPr>
    </w:tblStylePr>
    <w:tblStylePr w:type="lastCol">
      <w:rPr>
        <w:b/>
        <w:bCs/>
      </w:r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aliases w:val="Dot pt Znak,F5 List Paragraph Znak,List Paragraph1 Znak,Recommendation Znak,List Paragraph11 Znak,Kolorowa lista — akcent 11 Znak,Akapit z listą1 Znak,Numerowanie Znak,List Paragraph Znak,Listaszerű bekezdés1 Znak,No Spacing1 Znak"/>
    <w:link w:val="Akapitzlist"/>
    <w:uiPriority w:val="99"/>
    <w:qFormat/>
    <w:locked/>
    <w:rsid w:val="00BA00C7"/>
    <w:rPr>
      <w:color w:val="666666"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4C4C4C" w:themeColor="text2" w:themeShade="BF"/>
      <w:sz w:val="18"/>
    </w:r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paragraph" w:styleId="Spistreci1">
    <w:name w:val="toc 1"/>
    <w:basedOn w:val="Normalny"/>
    <w:next w:val="Normalny"/>
    <w:autoRedefine/>
    <w:uiPriority w:val="39"/>
    <w:unhideWhenUsed/>
    <w:rsid w:val="00F8037B"/>
    <w:pPr>
      <w:spacing w:before="120" w:after="120"/>
    </w:pPr>
    <w:rPr>
      <w:rFonts w:cstheme="minorHAnsi"/>
      <w:b/>
      <w:bCs/>
      <w:caps/>
    </w:rPr>
  </w:style>
  <w:style w:type="paragraph" w:styleId="Spistreci2">
    <w:name w:val="toc 2"/>
    <w:basedOn w:val="Normalny"/>
    <w:next w:val="Normalny"/>
    <w:autoRedefine/>
    <w:uiPriority w:val="39"/>
    <w:unhideWhenUsed/>
    <w:rsid w:val="00F8037B"/>
    <w:pPr>
      <w:spacing w:after="0"/>
      <w:ind w:left="200"/>
    </w:pPr>
    <w:rPr>
      <w:rFonts w:cstheme="minorHAnsi"/>
      <w:smallCaps/>
    </w:rPr>
  </w:style>
  <w:style w:type="paragraph" w:styleId="Spistreci3">
    <w:name w:val="toc 3"/>
    <w:basedOn w:val="Normalny"/>
    <w:next w:val="Normalny"/>
    <w:autoRedefine/>
    <w:uiPriority w:val="39"/>
    <w:unhideWhenUsed/>
    <w:rsid w:val="005B26F3"/>
    <w:pPr>
      <w:tabs>
        <w:tab w:val="right" w:leader="dot" w:pos="9062"/>
      </w:tabs>
      <w:spacing w:after="0"/>
      <w:ind w:left="400"/>
    </w:pPr>
    <w:rPr>
      <w:rFonts w:cstheme="minorHAnsi"/>
      <w:iCs/>
      <w:smallCaps/>
    </w:rPr>
  </w:style>
  <w:style w:type="character" w:styleId="Hipercze">
    <w:name w:val="Hyperlink"/>
    <w:basedOn w:val="Domylnaczcionkaakapitu"/>
    <w:uiPriority w:val="99"/>
    <w:unhideWhenUsed/>
    <w:rsid w:val="00F8037B"/>
    <w:rPr>
      <w:color w:val="17BBFD" w:themeColor="hyperlink"/>
      <w:u w:val="single"/>
    </w:rPr>
  </w:style>
  <w:style w:type="paragraph" w:styleId="Spistreci4">
    <w:name w:val="toc 4"/>
    <w:basedOn w:val="Normalny"/>
    <w:next w:val="Normalny"/>
    <w:autoRedefine/>
    <w:uiPriority w:val="39"/>
    <w:unhideWhenUsed/>
    <w:rsid w:val="00F8037B"/>
    <w:pPr>
      <w:spacing w:after="0"/>
      <w:ind w:left="600"/>
    </w:pPr>
    <w:rPr>
      <w:rFonts w:cstheme="minorHAnsi"/>
      <w:sz w:val="18"/>
      <w:szCs w:val="18"/>
    </w:rPr>
  </w:style>
  <w:style w:type="paragraph" w:styleId="Spistreci5">
    <w:name w:val="toc 5"/>
    <w:basedOn w:val="Normalny"/>
    <w:next w:val="Normalny"/>
    <w:autoRedefine/>
    <w:uiPriority w:val="39"/>
    <w:unhideWhenUsed/>
    <w:rsid w:val="00F8037B"/>
    <w:pPr>
      <w:spacing w:after="0"/>
      <w:ind w:left="800"/>
    </w:pPr>
    <w:rPr>
      <w:rFonts w:cstheme="minorHAnsi"/>
      <w:sz w:val="18"/>
      <w:szCs w:val="18"/>
    </w:rPr>
  </w:style>
  <w:style w:type="paragraph" w:styleId="Spistreci6">
    <w:name w:val="toc 6"/>
    <w:basedOn w:val="Normalny"/>
    <w:next w:val="Normalny"/>
    <w:autoRedefine/>
    <w:uiPriority w:val="39"/>
    <w:unhideWhenUsed/>
    <w:rsid w:val="00F8037B"/>
    <w:pPr>
      <w:spacing w:after="0"/>
      <w:ind w:left="1000"/>
    </w:pPr>
    <w:rPr>
      <w:rFonts w:cstheme="minorHAnsi"/>
      <w:sz w:val="18"/>
      <w:szCs w:val="18"/>
    </w:rPr>
  </w:style>
  <w:style w:type="paragraph" w:styleId="Spistreci7">
    <w:name w:val="toc 7"/>
    <w:basedOn w:val="Normalny"/>
    <w:next w:val="Normalny"/>
    <w:autoRedefine/>
    <w:uiPriority w:val="39"/>
    <w:unhideWhenUsed/>
    <w:rsid w:val="00F8037B"/>
    <w:pPr>
      <w:spacing w:after="0"/>
      <w:ind w:left="1200"/>
    </w:pPr>
    <w:rPr>
      <w:rFonts w:cstheme="minorHAnsi"/>
      <w:sz w:val="18"/>
      <w:szCs w:val="18"/>
    </w:rPr>
  </w:style>
  <w:style w:type="paragraph" w:styleId="Spistreci8">
    <w:name w:val="toc 8"/>
    <w:basedOn w:val="Normalny"/>
    <w:next w:val="Normalny"/>
    <w:autoRedefine/>
    <w:uiPriority w:val="39"/>
    <w:unhideWhenUsed/>
    <w:rsid w:val="00F8037B"/>
    <w:pPr>
      <w:spacing w:after="0"/>
      <w:ind w:left="1400"/>
    </w:pPr>
    <w:rPr>
      <w:rFonts w:cstheme="minorHAnsi"/>
      <w:sz w:val="18"/>
      <w:szCs w:val="18"/>
    </w:rPr>
  </w:style>
  <w:style w:type="paragraph" w:styleId="Spistreci9">
    <w:name w:val="toc 9"/>
    <w:basedOn w:val="Normalny"/>
    <w:next w:val="Normalny"/>
    <w:autoRedefine/>
    <w:uiPriority w:val="39"/>
    <w:unhideWhenUsed/>
    <w:rsid w:val="00F8037B"/>
    <w:pPr>
      <w:spacing w:after="0"/>
      <w:ind w:left="1600"/>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nhideWhenUsed/>
    <w:rsid w:val="00AB2350"/>
    <w:pPr>
      <w:spacing w:line="240" w:lineRule="auto"/>
    </w:pPr>
  </w:style>
  <w:style w:type="character" w:customStyle="1" w:styleId="TekstkomentarzaZnak">
    <w:name w:val="Tekst komentarza Znak"/>
    <w:basedOn w:val="Domylnaczcionkaakapitu"/>
    <w:link w:val="Tekstkomentarza"/>
    <w:rsid w:val="00AB2350"/>
    <w:rPr>
      <w:color w:val="666666" w:themeColor="text2"/>
    </w:rPr>
  </w:style>
  <w:style w:type="paragraph" w:styleId="Tematkomentarza">
    <w:name w:val="annotation subject"/>
    <w:basedOn w:val="Tekstkomentarza"/>
    <w:next w:val="Tekstkomentarza"/>
    <w:link w:val="TematkomentarzaZnak"/>
    <w:uiPriority w:val="99"/>
    <w:semiHidden/>
    <w:unhideWhenUsed/>
    <w:rsid w:val="00AB2350"/>
    <w:rPr>
      <w:b/>
      <w:bCs/>
    </w:rPr>
  </w:style>
  <w:style w:type="character" w:customStyle="1" w:styleId="TematkomentarzaZnak">
    <w:name w:val="Temat komentarza Znak"/>
    <w:basedOn w:val="TekstkomentarzaZnak"/>
    <w:link w:val="Tematkomentarza"/>
    <w:uiPriority w:val="99"/>
    <w:semiHidden/>
    <w:rsid w:val="00AB2350"/>
    <w:rPr>
      <w:b/>
      <w:bCs/>
      <w:color w:val="666666"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666666"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 w:type="paragraph" w:customStyle="1" w:styleId="Odpowied">
    <w:name w:val="Odpowiedź"/>
    <w:basedOn w:val="Normalny"/>
    <w:rsid w:val="003E7CC4"/>
    <w:pPr>
      <w:numPr>
        <w:numId w:val="1"/>
      </w:numPr>
      <w:spacing w:before="120" w:after="0" w:line="240" w:lineRule="auto"/>
    </w:pPr>
    <w:rPr>
      <w:rFonts w:ascii="Arial" w:eastAsia="Times New Roman" w:hAnsi="Arial" w:cs="Times New Roman"/>
      <w:color w:val="auto"/>
      <w:lang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666666"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F23904"/>
    <w:pPr>
      <w:spacing w:after="0" w:line="240" w:lineRule="auto"/>
    </w:pPr>
    <w:rPr>
      <w:sz w:val="18"/>
    </w:r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F23904"/>
    <w:rPr>
      <w:color w:val="666666" w:themeColor="text2"/>
      <w:sz w:val="18"/>
      <w:lang w:val="pl-PL"/>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paragraph" w:customStyle="1" w:styleId="ZnakZnak2">
    <w:name w:val="Znak Znak2"/>
    <w:basedOn w:val="Normalny"/>
    <w:rsid w:val="00876FA4"/>
    <w:pPr>
      <w:spacing w:after="0" w:line="360" w:lineRule="auto"/>
      <w:ind w:left="680" w:hanging="340"/>
    </w:pPr>
    <w:rPr>
      <w:rFonts w:ascii="Verdana" w:eastAsia="Times New Roman" w:hAnsi="Verdana" w:cs="Times New Roman"/>
      <w:color w:val="auto"/>
      <w:lang w:eastAsia="pl-PL" w:bidi="ar-SA"/>
    </w:rPr>
  </w:style>
  <w:style w:type="paragraph" w:customStyle="1" w:styleId="Punktor1">
    <w:name w:val="Punktor 1"/>
    <w:basedOn w:val="Normalny"/>
    <w:link w:val="Punktor1Znak"/>
    <w:qFormat/>
    <w:rsid w:val="00E44672"/>
    <w:pPr>
      <w:numPr>
        <w:numId w:val="5"/>
      </w:numPr>
      <w:spacing w:before="60" w:after="60" w:line="240" w:lineRule="atLeast"/>
    </w:pPr>
    <w:rPr>
      <w:rFonts w:ascii="Calibri" w:eastAsia="Times New Roman" w:hAnsi="Calibri" w:cs="Times New Roman"/>
      <w:color w:val="auto"/>
    </w:rPr>
  </w:style>
  <w:style w:type="character" w:customStyle="1" w:styleId="Punktor1Znak">
    <w:name w:val="Punktor 1 Znak"/>
    <w:link w:val="Punktor1"/>
    <w:rsid w:val="00E44672"/>
    <w:rPr>
      <w:rFonts w:ascii="Calibri" w:eastAsia="Times New Roman" w:hAnsi="Calibri" w:cs="Times New Roman"/>
      <w:sz w:val="22"/>
      <w:lang w:val="pl-PL"/>
    </w:rPr>
  </w:style>
  <w:style w:type="paragraph" w:customStyle="1" w:styleId="Wyrnienie">
    <w:name w:val="Wyróżnienie"/>
    <w:basedOn w:val="Normalny"/>
    <w:qFormat/>
    <w:rsid w:val="00E44672"/>
    <w:pPr>
      <w:pBdr>
        <w:bottom w:val="dotted" w:sz="4" w:space="1" w:color="808080"/>
      </w:pBdr>
      <w:spacing w:after="0" w:line="240" w:lineRule="auto"/>
    </w:pPr>
    <w:rPr>
      <w:rFonts w:ascii="Calibri" w:eastAsia="Times New Roman" w:hAnsi="Calibri" w:cs="Calibri"/>
      <w:b/>
      <w:color w:val="C00000"/>
    </w:rPr>
  </w:style>
  <w:style w:type="paragraph" w:styleId="Spisilustracji">
    <w:name w:val="table of figures"/>
    <w:basedOn w:val="Normalny"/>
    <w:next w:val="Normalny"/>
    <w:uiPriority w:val="99"/>
    <w:unhideWhenUsed/>
    <w:rsid w:val="00B312CB"/>
    <w:pPr>
      <w:spacing w:after="0"/>
    </w:pPr>
  </w:style>
  <w:style w:type="paragraph" w:customStyle="1" w:styleId="TekstprzypisudolnegoZnak11">
    <w:name w:val="Tekst przypisu dolnego Znak11"/>
    <w:basedOn w:val="Normalny"/>
    <w:next w:val="Tekstprzypisudolnego"/>
    <w:unhideWhenUsed/>
    <w:qFormat/>
    <w:rsid w:val="00B051B0"/>
    <w:pPr>
      <w:spacing w:after="0" w:line="240" w:lineRule="auto"/>
    </w:pPr>
    <w:rPr>
      <w:rFonts w:eastAsiaTheme="minorHAnsi"/>
      <w:color w:val="666666"/>
      <w:szCs w:val="22"/>
      <w:lang w:bidi="ar-SA"/>
    </w:rPr>
  </w:style>
  <w:style w:type="character" w:customStyle="1" w:styleId="Nierozpoznanawzmianka1">
    <w:name w:val="Nierozpoznana wzmianka1"/>
    <w:basedOn w:val="Domylnaczcionkaakapitu"/>
    <w:uiPriority w:val="99"/>
    <w:semiHidden/>
    <w:unhideWhenUsed/>
    <w:rsid w:val="00E70921"/>
    <w:rPr>
      <w:color w:val="605E5C"/>
      <w:shd w:val="clear" w:color="auto" w:fill="E1DFDD"/>
    </w:rPr>
  </w:style>
  <w:style w:type="table" w:customStyle="1" w:styleId="Jasnecieniowanieakcent11">
    <w:name w:val="Jasne cieniowanie — akcent 11"/>
    <w:basedOn w:val="Standardowy"/>
    <w:uiPriority w:val="60"/>
    <w:rsid w:val="007B7D90"/>
    <w:pPr>
      <w:spacing w:after="0" w:line="240" w:lineRule="auto"/>
    </w:pPr>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ecieniowanieakcent113">
    <w:name w:val="Jasne cieniowanie — akcent 113"/>
    <w:basedOn w:val="Standardowy"/>
    <w:uiPriority w:val="60"/>
    <w:rsid w:val="003D4D5D"/>
    <w:pPr>
      <w:spacing w:after="0" w:line="240" w:lineRule="auto"/>
      <w:jc w:val="left"/>
    </w:pPr>
    <w:rPr>
      <w:rFonts w:eastAsiaTheme="minorHAnsi"/>
      <w:color w:val="E80061" w:themeColor="accent1" w:themeShade="BF"/>
      <w:sz w:val="22"/>
      <w:szCs w:val="22"/>
      <w:lang w:val="pl-PL" w:bidi="ar-SA"/>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ecieniowanieakcent15">
    <w:name w:val="Jasne cieniowanie — akcent 15"/>
    <w:basedOn w:val="Standardowy"/>
    <w:uiPriority w:val="60"/>
    <w:rsid w:val="003D4D5D"/>
    <w:pPr>
      <w:spacing w:after="0" w:line="240" w:lineRule="auto"/>
      <w:jc w:val="left"/>
    </w:pPr>
    <w:rPr>
      <w:rFonts w:ascii="Times New Roman" w:eastAsia="Times New Roman" w:hAnsi="Times New Roman" w:cs="Times New Roman"/>
      <w:color w:val="E80061" w:themeColor="accent1" w:themeShade="BF"/>
      <w:lang w:val="pl-PL" w:bidi="ar-SA"/>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ecieniowanieakcent171">
    <w:name w:val="Jasne cieniowanie — akcent 171"/>
    <w:basedOn w:val="Standardowy"/>
    <w:uiPriority w:val="60"/>
    <w:rsid w:val="003D4D5D"/>
    <w:pPr>
      <w:spacing w:after="0" w:line="240" w:lineRule="auto"/>
      <w:jc w:val="left"/>
    </w:pPr>
    <w:rPr>
      <w:rFonts w:ascii="Times New Roman" w:eastAsia="Times New Roman" w:hAnsi="Times New Roman" w:cs="Times New Roman"/>
      <w:color w:val="E80061" w:themeColor="accent1" w:themeShade="BF"/>
      <w:lang w:val="pl-PL" w:bidi="ar-SA"/>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ecieniowanieakcent12">
    <w:name w:val="Jasne cieniowanie — akcent 12"/>
    <w:basedOn w:val="Standardowy"/>
    <w:uiPriority w:val="60"/>
    <w:rsid w:val="004B25B2"/>
    <w:pPr>
      <w:spacing w:after="0" w:line="240" w:lineRule="auto"/>
    </w:pPr>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ecieniowanieakcent13">
    <w:name w:val="Jasne cieniowanie — akcent 13"/>
    <w:basedOn w:val="Standardowy"/>
    <w:uiPriority w:val="60"/>
    <w:rsid w:val="00D93819"/>
    <w:pPr>
      <w:spacing w:after="0" w:line="240" w:lineRule="auto"/>
    </w:pPr>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Jasnasiatkaakcent21">
    <w:name w:val="Jasna siatka — akcent 21"/>
    <w:basedOn w:val="Standardowy"/>
    <w:next w:val="Jasnasiatkaakcent2"/>
    <w:uiPriority w:val="62"/>
    <w:rsid w:val="00074F42"/>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paragraph" w:styleId="NormalnyWeb">
    <w:name w:val="Normal (Web)"/>
    <w:basedOn w:val="Normalny"/>
    <w:uiPriority w:val="99"/>
    <w:semiHidden/>
    <w:unhideWhenUsed/>
    <w:rsid w:val="00331D27"/>
    <w:pPr>
      <w:spacing w:before="100" w:beforeAutospacing="1" w:after="100" w:afterAutospacing="1" w:line="240" w:lineRule="auto"/>
    </w:pPr>
    <w:rPr>
      <w:rFonts w:ascii="Times New Roman" w:eastAsia="Times New Roman" w:hAnsi="Times New Roman" w:cs="Times New Roman"/>
      <w:color w:val="auto"/>
      <w:szCs w:val="24"/>
      <w:lang w:eastAsia="pl-PL" w:bidi="ar-SA"/>
    </w:rPr>
  </w:style>
  <w:style w:type="table" w:customStyle="1" w:styleId="Jasnecieniowanieakcent114">
    <w:name w:val="Jasne cieniowanie — akcent 114"/>
    <w:basedOn w:val="Standardowy"/>
    <w:uiPriority w:val="60"/>
    <w:rsid w:val="003B5B44"/>
    <w:pPr>
      <w:spacing w:after="0" w:line="240" w:lineRule="auto"/>
      <w:jc w:val="left"/>
    </w:pPr>
    <w:rPr>
      <w:rFonts w:eastAsia="Calibri"/>
      <w:color w:val="31849B"/>
      <w:sz w:val="22"/>
      <w:szCs w:val="22"/>
      <w:lang w:val="pl-PL"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ecieniowanieakcent162">
    <w:name w:val="Jasne cieniowanie — akcent 162"/>
    <w:basedOn w:val="Standardowy"/>
    <w:uiPriority w:val="60"/>
    <w:rsid w:val="003B5B44"/>
    <w:pPr>
      <w:spacing w:after="0" w:line="240" w:lineRule="auto"/>
      <w:jc w:val="left"/>
    </w:pPr>
    <w:rPr>
      <w:rFonts w:ascii="Times New Roman" w:eastAsia="Times New Roman" w:hAnsi="Times New Roman"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ecieniowanieakcent182">
    <w:name w:val="Jasne cieniowanie — akcent 182"/>
    <w:basedOn w:val="Standardowy"/>
    <w:uiPriority w:val="60"/>
    <w:rsid w:val="003B5B44"/>
    <w:pPr>
      <w:spacing w:after="0" w:line="240" w:lineRule="auto"/>
      <w:jc w:val="left"/>
    </w:pPr>
    <w:rPr>
      <w:rFonts w:ascii="Times New Roman" w:eastAsia="Times New Roman" w:hAnsi="Times New Roman"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alistaakcent1111">
    <w:name w:val="Jasna lista — akcent 1111"/>
    <w:basedOn w:val="Standardowy"/>
    <w:uiPriority w:val="61"/>
    <w:rsid w:val="003B5B44"/>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ecieniowanieakcent111">
    <w:name w:val="Jasne cieniowanie — akcent 111"/>
    <w:basedOn w:val="Standardowy"/>
    <w:uiPriority w:val="60"/>
    <w:rsid w:val="006E587A"/>
    <w:pPr>
      <w:spacing w:after="0" w:line="240" w:lineRule="auto"/>
      <w:jc w:val="left"/>
    </w:pPr>
    <w:rPr>
      <w:rFonts w:eastAsia="Calibri"/>
      <w:color w:val="31849B"/>
      <w:sz w:val="22"/>
      <w:szCs w:val="22"/>
      <w:lang w:val="pl-PL"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rdloStyl">
    <w:name w:val="Źródlo_Styl"/>
    <w:basedOn w:val="Normalny"/>
    <w:link w:val="rdloStylZnak"/>
    <w:qFormat/>
    <w:rsid w:val="0013326F"/>
    <w:rPr>
      <w:rFonts w:ascii="Calibri" w:hAnsi="Calibri"/>
      <w:szCs w:val="18"/>
      <w:lang w:eastAsia="pl-PL"/>
    </w:rPr>
  </w:style>
  <w:style w:type="character" w:customStyle="1" w:styleId="rdloStylZnak">
    <w:name w:val="Źródlo_Styl Znak"/>
    <w:basedOn w:val="Domylnaczcionkaakapitu"/>
    <w:link w:val="rdloStyl"/>
    <w:rsid w:val="0013326F"/>
    <w:rPr>
      <w:rFonts w:ascii="Calibri" w:hAnsi="Calibri"/>
      <w:color w:val="666666" w:themeColor="text2"/>
      <w:sz w:val="24"/>
      <w:szCs w:val="18"/>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2138">
      <w:bodyDiv w:val="1"/>
      <w:marLeft w:val="0"/>
      <w:marRight w:val="0"/>
      <w:marTop w:val="0"/>
      <w:marBottom w:val="0"/>
      <w:divBdr>
        <w:top w:val="none" w:sz="0" w:space="0" w:color="auto"/>
        <w:left w:val="none" w:sz="0" w:space="0" w:color="auto"/>
        <w:bottom w:val="none" w:sz="0" w:space="0" w:color="auto"/>
        <w:right w:val="none" w:sz="0" w:space="0" w:color="auto"/>
      </w:divBdr>
    </w:div>
    <w:div w:id="86316562">
      <w:bodyDiv w:val="1"/>
      <w:marLeft w:val="0"/>
      <w:marRight w:val="0"/>
      <w:marTop w:val="0"/>
      <w:marBottom w:val="0"/>
      <w:divBdr>
        <w:top w:val="none" w:sz="0" w:space="0" w:color="auto"/>
        <w:left w:val="none" w:sz="0" w:space="0" w:color="auto"/>
        <w:bottom w:val="none" w:sz="0" w:space="0" w:color="auto"/>
        <w:right w:val="none" w:sz="0" w:space="0" w:color="auto"/>
      </w:divBdr>
    </w:div>
    <w:div w:id="147674727">
      <w:bodyDiv w:val="1"/>
      <w:marLeft w:val="0"/>
      <w:marRight w:val="0"/>
      <w:marTop w:val="0"/>
      <w:marBottom w:val="0"/>
      <w:divBdr>
        <w:top w:val="none" w:sz="0" w:space="0" w:color="auto"/>
        <w:left w:val="none" w:sz="0" w:space="0" w:color="auto"/>
        <w:bottom w:val="none" w:sz="0" w:space="0" w:color="auto"/>
        <w:right w:val="none" w:sz="0" w:space="0" w:color="auto"/>
      </w:divBdr>
    </w:div>
    <w:div w:id="163134335">
      <w:bodyDiv w:val="1"/>
      <w:marLeft w:val="0"/>
      <w:marRight w:val="0"/>
      <w:marTop w:val="0"/>
      <w:marBottom w:val="0"/>
      <w:divBdr>
        <w:top w:val="none" w:sz="0" w:space="0" w:color="auto"/>
        <w:left w:val="none" w:sz="0" w:space="0" w:color="auto"/>
        <w:bottom w:val="none" w:sz="0" w:space="0" w:color="auto"/>
        <w:right w:val="none" w:sz="0" w:space="0" w:color="auto"/>
      </w:divBdr>
    </w:div>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363211574">
      <w:bodyDiv w:val="1"/>
      <w:marLeft w:val="0"/>
      <w:marRight w:val="0"/>
      <w:marTop w:val="0"/>
      <w:marBottom w:val="0"/>
      <w:divBdr>
        <w:top w:val="none" w:sz="0" w:space="0" w:color="auto"/>
        <w:left w:val="none" w:sz="0" w:space="0" w:color="auto"/>
        <w:bottom w:val="none" w:sz="0" w:space="0" w:color="auto"/>
        <w:right w:val="none" w:sz="0" w:space="0" w:color="auto"/>
      </w:divBdr>
    </w:div>
    <w:div w:id="370882470">
      <w:bodyDiv w:val="1"/>
      <w:marLeft w:val="0"/>
      <w:marRight w:val="0"/>
      <w:marTop w:val="0"/>
      <w:marBottom w:val="0"/>
      <w:divBdr>
        <w:top w:val="none" w:sz="0" w:space="0" w:color="auto"/>
        <w:left w:val="none" w:sz="0" w:space="0" w:color="auto"/>
        <w:bottom w:val="none" w:sz="0" w:space="0" w:color="auto"/>
        <w:right w:val="none" w:sz="0" w:space="0" w:color="auto"/>
      </w:divBdr>
    </w:div>
    <w:div w:id="381056955">
      <w:bodyDiv w:val="1"/>
      <w:marLeft w:val="0"/>
      <w:marRight w:val="0"/>
      <w:marTop w:val="0"/>
      <w:marBottom w:val="0"/>
      <w:divBdr>
        <w:top w:val="none" w:sz="0" w:space="0" w:color="auto"/>
        <w:left w:val="none" w:sz="0" w:space="0" w:color="auto"/>
        <w:bottom w:val="none" w:sz="0" w:space="0" w:color="auto"/>
        <w:right w:val="none" w:sz="0" w:space="0" w:color="auto"/>
      </w:divBdr>
    </w:div>
    <w:div w:id="399402697">
      <w:bodyDiv w:val="1"/>
      <w:marLeft w:val="0"/>
      <w:marRight w:val="0"/>
      <w:marTop w:val="0"/>
      <w:marBottom w:val="0"/>
      <w:divBdr>
        <w:top w:val="none" w:sz="0" w:space="0" w:color="auto"/>
        <w:left w:val="none" w:sz="0" w:space="0" w:color="auto"/>
        <w:bottom w:val="none" w:sz="0" w:space="0" w:color="auto"/>
        <w:right w:val="none" w:sz="0" w:space="0" w:color="auto"/>
      </w:divBdr>
    </w:div>
    <w:div w:id="446240700">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496771726">
      <w:bodyDiv w:val="1"/>
      <w:marLeft w:val="0"/>
      <w:marRight w:val="0"/>
      <w:marTop w:val="0"/>
      <w:marBottom w:val="0"/>
      <w:divBdr>
        <w:top w:val="none" w:sz="0" w:space="0" w:color="auto"/>
        <w:left w:val="none" w:sz="0" w:space="0" w:color="auto"/>
        <w:bottom w:val="none" w:sz="0" w:space="0" w:color="auto"/>
        <w:right w:val="none" w:sz="0" w:space="0" w:color="auto"/>
      </w:divBdr>
    </w:div>
    <w:div w:id="525481729">
      <w:bodyDiv w:val="1"/>
      <w:marLeft w:val="0"/>
      <w:marRight w:val="0"/>
      <w:marTop w:val="0"/>
      <w:marBottom w:val="0"/>
      <w:divBdr>
        <w:top w:val="none" w:sz="0" w:space="0" w:color="auto"/>
        <w:left w:val="none" w:sz="0" w:space="0" w:color="auto"/>
        <w:bottom w:val="none" w:sz="0" w:space="0" w:color="auto"/>
        <w:right w:val="none" w:sz="0" w:space="0" w:color="auto"/>
      </w:divBdr>
    </w:div>
    <w:div w:id="599411927">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423494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725031503">
      <w:bodyDiv w:val="1"/>
      <w:marLeft w:val="0"/>
      <w:marRight w:val="0"/>
      <w:marTop w:val="0"/>
      <w:marBottom w:val="0"/>
      <w:divBdr>
        <w:top w:val="none" w:sz="0" w:space="0" w:color="auto"/>
        <w:left w:val="none" w:sz="0" w:space="0" w:color="auto"/>
        <w:bottom w:val="none" w:sz="0" w:space="0" w:color="auto"/>
        <w:right w:val="none" w:sz="0" w:space="0" w:color="auto"/>
      </w:divBdr>
      <w:divsChild>
        <w:div w:id="166334740">
          <w:marLeft w:val="547"/>
          <w:marRight w:val="0"/>
          <w:marTop w:val="0"/>
          <w:marBottom w:val="0"/>
          <w:divBdr>
            <w:top w:val="none" w:sz="0" w:space="0" w:color="auto"/>
            <w:left w:val="none" w:sz="0" w:space="0" w:color="auto"/>
            <w:bottom w:val="none" w:sz="0" w:space="0" w:color="auto"/>
            <w:right w:val="none" w:sz="0" w:space="0" w:color="auto"/>
          </w:divBdr>
        </w:div>
      </w:divsChild>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814373931">
      <w:bodyDiv w:val="1"/>
      <w:marLeft w:val="0"/>
      <w:marRight w:val="0"/>
      <w:marTop w:val="0"/>
      <w:marBottom w:val="0"/>
      <w:divBdr>
        <w:top w:val="none" w:sz="0" w:space="0" w:color="auto"/>
        <w:left w:val="none" w:sz="0" w:space="0" w:color="auto"/>
        <w:bottom w:val="none" w:sz="0" w:space="0" w:color="auto"/>
        <w:right w:val="none" w:sz="0" w:space="0" w:color="auto"/>
      </w:divBdr>
    </w:div>
    <w:div w:id="827287690">
      <w:bodyDiv w:val="1"/>
      <w:marLeft w:val="0"/>
      <w:marRight w:val="0"/>
      <w:marTop w:val="0"/>
      <w:marBottom w:val="0"/>
      <w:divBdr>
        <w:top w:val="none" w:sz="0" w:space="0" w:color="auto"/>
        <w:left w:val="none" w:sz="0" w:space="0" w:color="auto"/>
        <w:bottom w:val="none" w:sz="0" w:space="0" w:color="auto"/>
        <w:right w:val="none" w:sz="0" w:space="0" w:color="auto"/>
      </w:divBdr>
    </w:div>
    <w:div w:id="895894542">
      <w:bodyDiv w:val="1"/>
      <w:marLeft w:val="0"/>
      <w:marRight w:val="0"/>
      <w:marTop w:val="0"/>
      <w:marBottom w:val="0"/>
      <w:divBdr>
        <w:top w:val="none" w:sz="0" w:space="0" w:color="auto"/>
        <w:left w:val="none" w:sz="0" w:space="0" w:color="auto"/>
        <w:bottom w:val="none" w:sz="0" w:space="0" w:color="auto"/>
        <w:right w:val="none" w:sz="0" w:space="0" w:color="auto"/>
      </w:divBdr>
    </w:div>
    <w:div w:id="898706061">
      <w:bodyDiv w:val="1"/>
      <w:marLeft w:val="0"/>
      <w:marRight w:val="0"/>
      <w:marTop w:val="0"/>
      <w:marBottom w:val="0"/>
      <w:divBdr>
        <w:top w:val="none" w:sz="0" w:space="0" w:color="auto"/>
        <w:left w:val="none" w:sz="0" w:space="0" w:color="auto"/>
        <w:bottom w:val="none" w:sz="0" w:space="0" w:color="auto"/>
        <w:right w:val="none" w:sz="0" w:space="0" w:color="auto"/>
      </w:divBdr>
    </w:div>
    <w:div w:id="902639967">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964773301">
      <w:bodyDiv w:val="1"/>
      <w:marLeft w:val="0"/>
      <w:marRight w:val="0"/>
      <w:marTop w:val="0"/>
      <w:marBottom w:val="0"/>
      <w:divBdr>
        <w:top w:val="none" w:sz="0" w:space="0" w:color="auto"/>
        <w:left w:val="none" w:sz="0" w:space="0" w:color="auto"/>
        <w:bottom w:val="none" w:sz="0" w:space="0" w:color="auto"/>
        <w:right w:val="none" w:sz="0" w:space="0" w:color="auto"/>
      </w:divBdr>
    </w:div>
    <w:div w:id="1057508031">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56919729">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228301419">
      <w:bodyDiv w:val="1"/>
      <w:marLeft w:val="0"/>
      <w:marRight w:val="0"/>
      <w:marTop w:val="0"/>
      <w:marBottom w:val="0"/>
      <w:divBdr>
        <w:top w:val="none" w:sz="0" w:space="0" w:color="auto"/>
        <w:left w:val="none" w:sz="0" w:space="0" w:color="auto"/>
        <w:bottom w:val="none" w:sz="0" w:space="0" w:color="auto"/>
        <w:right w:val="none" w:sz="0" w:space="0" w:color="auto"/>
      </w:divBdr>
    </w:div>
    <w:div w:id="1266692937">
      <w:bodyDiv w:val="1"/>
      <w:marLeft w:val="0"/>
      <w:marRight w:val="0"/>
      <w:marTop w:val="0"/>
      <w:marBottom w:val="0"/>
      <w:divBdr>
        <w:top w:val="none" w:sz="0" w:space="0" w:color="auto"/>
        <w:left w:val="none" w:sz="0" w:space="0" w:color="auto"/>
        <w:bottom w:val="none" w:sz="0" w:space="0" w:color="auto"/>
        <w:right w:val="none" w:sz="0" w:space="0" w:color="auto"/>
      </w:divBdr>
    </w:div>
    <w:div w:id="1292055092">
      <w:bodyDiv w:val="1"/>
      <w:marLeft w:val="0"/>
      <w:marRight w:val="0"/>
      <w:marTop w:val="0"/>
      <w:marBottom w:val="0"/>
      <w:divBdr>
        <w:top w:val="none" w:sz="0" w:space="0" w:color="auto"/>
        <w:left w:val="none" w:sz="0" w:space="0" w:color="auto"/>
        <w:bottom w:val="none" w:sz="0" w:space="0" w:color="auto"/>
        <w:right w:val="none" w:sz="0" w:space="0" w:color="auto"/>
      </w:divBdr>
    </w:div>
    <w:div w:id="1442336960">
      <w:bodyDiv w:val="1"/>
      <w:marLeft w:val="0"/>
      <w:marRight w:val="0"/>
      <w:marTop w:val="0"/>
      <w:marBottom w:val="0"/>
      <w:divBdr>
        <w:top w:val="none" w:sz="0" w:space="0" w:color="auto"/>
        <w:left w:val="none" w:sz="0" w:space="0" w:color="auto"/>
        <w:bottom w:val="none" w:sz="0" w:space="0" w:color="auto"/>
        <w:right w:val="none" w:sz="0" w:space="0" w:color="auto"/>
      </w:divBdr>
    </w:div>
    <w:div w:id="1473904783">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585721667">
      <w:bodyDiv w:val="1"/>
      <w:marLeft w:val="0"/>
      <w:marRight w:val="0"/>
      <w:marTop w:val="0"/>
      <w:marBottom w:val="0"/>
      <w:divBdr>
        <w:top w:val="none" w:sz="0" w:space="0" w:color="auto"/>
        <w:left w:val="none" w:sz="0" w:space="0" w:color="auto"/>
        <w:bottom w:val="none" w:sz="0" w:space="0" w:color="auto"/>
        <w:right w:val="none" w:sz="0" w:space="0" w:color="auto"/>
      </w:divBdr>
    </w:div>
    <w:div w:id="1679507110">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863664730">
      <w:bodyDiv w:val="1"/>
      <w:marLeft w:val="0"/>
      <w:marRight w:val="0"/>
      <w:marTop w:val="0"/>
      <w:marBottom w:val="0"/>
      <w:divBdr>
        <w:top w:val="none" w:sz="0" w:space="0" w:color="auto"/>
        <w:left w:val="none" w:sz="0" w:space="0" w:color="auto"/>
        <w:bottom w:val="none" w:sz="0" w:space="0" w:color="auto"/>
        <w:right w:val="none" w:sz="0" w:space="0" w:color="auto"/>
      </w:divBdr>
      <w:divsChild>
        <w:div w:id="2006203059">
          <w:marLeft w:val="547"/>
          <w:marRight w:val="0"/>
          <w:marTop w:val="0"/>
          <w:marBottom w:val="0"/>
          <w:divBdr>
            <w:top w:val="none" w:sz="0" w:space="0" w:color="auto"/>
            <w:left w:val="none" w:sz="0" w:space="0" w:color="auto"/>
            <w:bottom w:val="none" w:sz="0" w:space="0" w:color="auto"/>
            <w:right w:val="none" w:sz="0" w:space="0" w:color="auto"/>
          </w:divBdr>
        </w:div>
      </w:divsChild>
    </w:div>
    <w:div w:id="1884634480">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14198303">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emf"/><Relationship Id="rId68" Type="http://schemas.openxmlformats.org/officeDocument/2006/relationships/diagramColors" Target="diagrams/colors2.xml"/><Relationship Id="rId84"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46.emf"/><Relationship Id="rId74" Type="http://schemas.openxmlformats.org/officeDocument/2006/relationships/footer" Target="footer1.xml"/><Relationship Id="rId79" Type="http://schemas.openxmlformats.org/officeDocument/2006/relationships/diagramQuickStyle" Target="diagrams/quickStyle3.xm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diagramColors" Target="diagrams/colors1.xml"/><Relationship Id="rId64" Type="http://schemas.openxmlformats.org/officeDocument/2006/relationships/image" Target="media/image52.emf"/><Relationship Id="rId69" Type="http://schemas.microsoft.com/office/2007/relationships/diagramDrawing" Target="diagrams/drawing2.xml"/><Relationship Id="rId77" Type="http://schemas.openxmlformats.org/officeDocument/2006/relationships/diagramData" Target="diagrams/data3.xml"/><Relationship Id="rId8" Type="http://schemas.openxmlformats.org/officeDocument/2006/relationships/hyperlink" Target="mailto:badaniaspoleczne@autograf.pl" TargetMode="External"/><Relationship Id="rId51" Type="http://schemas.openxmlformats.org/officeDocument/2006/relationships/image" Target="media/image44.png"/><Relationship Id="rId72" Type="http://schemas.openxmlformats.org/officeDocument/2006/relationships/image" Target="media/image55.emf"/><Relationship Id="rId80" Type="http://schemas.openxmlformats.org/officeDocument/2006/relationships/diagramColors" Target="diagrams/colors3.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emf"/><Relationship Id="rId67" Type="http://schemas.openxmlformats.org/officeDocument/2006/relationships/diagramQuickStyle" Target="diagrams/quickStyle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diagramLayout" Target="diagrams/layout1.xml"/><Relationship Id="rId62" Type="http://schemas.openxmlformats.org/officeDocument/2006/relationships/image" Target="media/image50.emf"/><Relationship Id="rId70" Type="http://schemas.openxmlformats.org/officeDocument/2006/relationships/image" Target="media/image53.emf"/><Relationship Id="rId75" Type="http://schemas.openxmlformats.org/officeDocument/2006/relationships/header" Target="header1.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microsoft.com/office/2007/relationships/diagramDrawing" Target="diagrams/drawing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8.emf"/><Relationship Id="rId65" Type="http://schemas.openxmlformats.org/officeDocument/2006/relationships/diagramData" Target="diagrams/data2.xml"/><Relationship Id="rId73" Type="http://schemas.openxmlformats.org/officeDocument/2006/relationships/image" Target="media/image56.emf"/><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diagramQuickStyle" Target="diagrams/quickStyle1.xm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diagramLayout" Target="diagrams/layout2.xml"/><Relationship Id="rId87" Type="http://schemas.openxmlformats.org/officeDocument/2006/relationships/theme" Target="theme/theme1.xml"/><Relationship Id="rId61" Type="http://schemas.openxmlformats.org/officeDocument/2006/relationships/image" Target="media/image49.emf"/><Relationship Id="rId82" Type="http://schemas.openxmlformats.org/officeDocument/2006/relationships/hyperlink" Target="https://stat.gov.pl/sygnalne/komunikaty-i-obwieszczenia/lista-komunikatow-i-obwieszczen/komunikat-w-sprawie-przecietnego-wynagrodzenia-w-pierwszym-kwartale-2019-r-,271,24.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9.jpeg"/></Relationships>
</file>

<file path=word/_rels/footer4.xml.rels><?xml version="1.0" encoding="UTF-8" standalone="yes"?>
<Relationships xmlns="http://schemas.openxmlformats.org/package/2006/relationships"><Relationship Id="rId1" Type="http://schemas.openxmlformats.org/officeDocument/2006/relationships/image" Target="media/image59.jpeg"/></Relationships>
</file>

<file path=word/_rels/header1.xml.rels><?xml version="1.0" encoding="UTF-8" standalone="yes"?>
<Relationships xmlns="http://schemas.openxmlformats.org/package/2006/relationships"><Relationship Id="rId2" Type="http://schemas.openxmlformats.org/officeDocument/2006/relationships/image" Target="media/image58.jpe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3566B1-A554-4CA0-B69E-5373712C0CBC}" type="doc">
      <dgm:prSet loTypeId="urn:microsoft.com/office/officeart/2005/8/layout/list1" loCatId="list" qsTypeId="urn:microsoft.com/office/officeart/2005/8/quickstyle/simple1" qsCatId="simple" csTypeId="urn:microsoft.com/office/officeart/2005/8/colors/accent6_1" csCatId="accent6" phldr="1"/>
      <dgm:spPr/>
      <dgm:t>
        <a:bodyPr/>
        <a:lstStyle/>
        <a:p>
          <a:endParaRPr lang="pl-PL"/>
        </a:p>
      </dgm:t>
    </dgm:pt>
    <dgm:pt modelId="{462A32B7-B87F-4ABF-81E9-E18B06433A2E}">
      <dgm:prSet phldrT="[Tekst]" custT="1">
        <dgm:style>
          <a:lnRef idx="2">
            <a:schemeClr val="accent2"/>
          </a:lnRef>
          <a:fillRef idx="1">
            <a:schemeClr val="lt1"/>
          </a:fillRef>
          <a:effectRef idx="0">
            <a:schemeClr val="accent2"/>
          </a:effectRef>
          <a:fontRef idx="minor">
            <a:schemeClr val="dk1"/>
          </a:fontRef>
        </dgm:style>
      </dgm:prSet>
      <dgm:spPr>
        <a:xfrm>
          <a:off x="287158" y="1878"/>
          <a:ext cx="2863284" cy="478958"/>
        </a:xfrm>
        <a:ln/>
      </dgm:spPr>
      <dgm:t>
        <a:bodyPr/>
        <a:lstStyle/>
        <a:p>
          <a:pPr algn="just"/>
          <a:r>
            <a:rPr lang="pl-PL" sz="1000" b="1">
              <a:solidFill>
                <a:sysClr val="windowText" lastClr="000000">
                  <a:hueOff val="0"/>
                  <a:satOff val="0"/>
                  <a:lumOff val="0"/>
                  <a:alphaOff val="0"/>
                </a:sysClr>
              </a:solidFill>
              <a:latin typeface="Calibri"/>
              <a:ea typeface="+mn-ea"/>
              <a:cs typeface="+mn-cs"/>
            </a:rPr>
            <a:t>Segmentacja pracowników - Nota metodologiczna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FD14B2D-D5CD-48CF-BD4E-BB1ED7BDD479}" type="parTrans" cxnId="{F4E12445-0508-45CF-BBAE-A329E51F7E89}">
      <dgm:prSet/>
      <dgm:spPr/>
      <dgm:t>
        <a:bodyPr/>
        <a:lstStyle/>
        <a:p>
          <a:pPr algn="just"/>
          <a:endParaRPr lang="pl-PL" sz="1000">
            <a:latin typeface="+mn-lt"/>
          </a:endParaRPr>
        </a:p>
      </dgm:t>
    </dgm:pt>
    <dgm:pt modelId="{ABE19261-93AC-41B3-A0E6-90528D9E4A19}" type="sibTrans" cxnId="{F4E12445-0508-45CF-BBAE-A329E51F7E89}">
      <dgm:prSet/>
      <dgm:spPr/>
      <dgm:t>
        <a:bodyPr/>
        <a:lstStyle/>
        <a:p>
          <a:pPr algn="just"/>
          <a:endParaRPr lang="pl-PL" sz="1000">
            <a:latin typeface="+mn-lt"/>
          </a:endParaRPr>
        </a:p>
      </dgm:t>
    </dgm:pt>
    <dgm:pt modelId="{50240409-929A-42CE-8059-660A23468500}">
      <dgm:prSet phldrT="[Tekst]" custT="1">
        <dgm:style>
          <a:lnRef idx="2">
            <a:schemeClr val="accent2"/>
          </a:lnRef>
          <a:fillRef idx="1">
            <a:schemeClr val="lt1"/>
          </a:fillRef>
          <a:effectRef idx="0">
            <a:schemeClr val="accent2"/>
          </a:effectRef>
          <a:fontRef idx="minor">
            <a:schemeClr val="dk1"/>
          </a:fontRef>
        </dgm:style>
      </dgm:prSet>
      <dgm:spPr>
        <a:xfrm>
          <a:off x="0" y="417909"/>
          <a:ext cx="5748793" cy="2315459"/>
        </a:xfrm>
        <a:solidFill>
          <a:schemeClr val="accent1">
            <a:lumMod val="20000"/>
            <a:lumOff val="80000"/>
          </a:schemeClr>
        </a:solidFill>
        <a:ln/>
      </dgm:spPr>
      <dgm:t>
        <a:bodyPr/>
        <a:lstStyle/>
        <a:p>
          <a:pPr algn="just"/>
          <a:r>
            <a:rPr lang="pl-PL" sz="1000">
              <a:solidFill>
                <a:sysClr val="windowText" lastClr="000000">
                  <a:hueOff val="0"/>
                  <a:satOff val="0"/>
                  <a:lumOff val="0"/>
                  <a:alphaOff val="0"/>
                </a:sysClr>
              </a:solidFill>
              <a:latin typeface="Calibri"/>
              <a:ea typeface="+mn-ea"/>
              <a:cs typeface="+mn-cs"/>
            </a:rPr>
            <a:t>Analiza segmentacyjna jest typem analizy statystycznej polegającej na grupowaniu respondentów, według podobieństwa ich odpowiedzi. W omawianym projekcie wykorzystano technikę klas latentnych w oparciu o wykorzystanie następujących zmiennych:  dochód, zawód oraz sześć indeksów określających warunki pracy (fizyczne środowisko pracy, intensywność pracy, czas pracy, środowisko społeczne, umiejętności wykorzystywane                     w pracy oraz decyzyjność, perspektywy). </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E8934C9-64FA-46A8-9A68-96DDF63A96CE}" type="parTrans" cxnId="{A716AC31-6E40-4583-BA1F-09517E2FD45D}">
      <dgm:prSet/>
      <dgm:spPr/>
      <dgm:t>
        <a:bodyPr/>
        <a:lstStyle/>
        <a:p>
          <a:pPr algn="just"/>
          <a:endParaRPr lang="pl-PL" sz="1000">
            <a:latin typeface="+mn-lt"/>
          </a:endParaRPr>
        </a:p>
      </dgm:t>
    </dgm:pt>
    <dgm:pt modelId="{2D5F53B2-B8F6-486D-BBF8-CA438D0EB40C}" type="sibTrans" cxnId="{A716AC31-6E40-4583-BA1F-09517E2FD45D}">
      <dgm:prSet/>
      <dgm:spPr/>
      <dgm:t>
        <a:bodyPr/>
        <a:lstStyle/>
        <a:p>
          <a:pPr algn="just"/>
          <a:endParaRPr lang="pl-PL" sz="1000">
            <a:latin typeface="+mn-lt"/>
          </a:endParaRPr>
        </a:p>
      </dgm:t>
    </dgm:pt>
    <dgm:pt modelId="{FCA03303-340D-4E11-BAC2-6545BB4CCB31}">
      <dgm:prSet phldrT="[Tekst]" custT="1">
        <dgm:style>
          <a:lnRef idx="2">
            <a:schemeClr val="accent2"/>
          </a:lnRef>
          <a:fillRef idx="1">
            <a:schemeClr val="lt1"/>
          </a:fillRef>
          <a:effectRef idx="0">
            <a:schemeClr val="accent2"/>
          </a:effectRef>
          <a:fontRef idx="minor">
            <a:schemeClr val="dk1"/>
          </a:fontRef>
        </dgm:style>
      </dgm:prSet>
      <dgm:spPr>
        <a:xfrm>
          <a:off x="0" y="417909"/>
          <a:ext cx="5748793" cy="2315459"/>
        </a:xfrm>
        <a:solidFill>
          <a:schemeClr val="accent1">
            <a:lumMod val="20000"/>
            <a:lumOff val="80000"/>
          </a:schemeClr>
        </a:solidFill>
        <a:ln/>
      </dgm:spPr>
      <dgm:t>
        <a:bodyPr/>
        <a:lstStyle/>
        <a:p>
          <a:pPr algn="just"/>
          <a:r>
            <a:rPr lang="pl-PL" sz="1000">
              <a:solidFill>
                <a:sysClr val="windowText" lastClr="000000">
                  <a:hueOff val="0"/>
                  <a:satOff val="0"/>
                  <a:lumOff val="0"/>
                  <a:alphaOff val="0"/>
                </a:sysClr>
              </a:solidFill>
              <a:latin typeface="Calibri"/>
              <a:ea typeface="+mn-ea"/>
              <a:cs typeface="+mn-cs"/>
            </a:rPr>
            <a:t> Technika ta jest odmianą modeli rozkładów mieszanych (finite mixture). Opiera się na założeniu istnienia K-kategorialnej zmiennej ukrytej, gdzie k oznacza liczbę segmentów. Charakterystyczny dla takiego podejścia jest fakt, że w porównaniu do standardowych technik segmentacyjnych nie grupuje się respondentów według ich podobieństwa, ale tworzy model szacujący prawdopodobieństwa przynależenia respondenta do każdego segmentu, na podstawie których finalnie klasyfikowani są respondenci. </a:t>
          </a:r>
          <a:endParaRPr lang="pl-PL" sz="1000">
            <a:solidFill>
              <a:srgbClr val="FFFF00"/>
            </a:solidFill>
            <a:latin typeface="Calibri"/>
            <a:ea typeface="+mn-ea"/>
            <a:cs typeface="+mn-cs"/>
          </a:endParaRPr>
        </a:p>
      </dgm:t>
    </dgm:pt>
    <dgm:pt modelId="{7F51A835-5AB0-4C07-B2AD-F2D670BC4214}" type="parTrans" cxnId="{771049C7-04CF-4FCD-B05E-CB5629A98976}">
      <dgm:prSet/>
      <dgm:spPr/>
      <dgm:t>
        <a:bodyPr/>
        <a:lstStyle/>
        <a:p>
          <a:endParaRPr lang="pl-PL" sz="1000">
            <a:latin typeface="+mn-lt"/>
          </a:endParaRPr>
        </a:p>
      </dgm:t>
    </dgm:pt>
    <dgm:pt modelId="{02302B04-1E63-486B-9ADE-136E53B82341}" type="sibTrans" cxnId="{771049C7-04CF-4FCD-B05E-CB5629A98976}">
      <dgm:prSet/>
      <dgm:spPr/>
      <dgm:t>
        <a:bodyPr/>
        <a:lstStyle/>
        <a:p>
          <a:endParaRPr lang="pl-PL" sz="1000">
            <a:latin typeface="+mn-lt"/>
          </a:endParaRPr>
        </a:p>
      </dgm:t>
    </dgm:pt>
    <dgm:pt modelId="{14DB2B46-CC55-4E9B-A2C0-D5502031DF51}">
      <dgm:prSet phldrT="[Tekst]" custT="1">
        <dgm:style>
          <a:lnRef idx="2">
            <a:schemeClr val="accent2"/>
          </a:lnRef>
          <a:fillRef idx="1">
            <a:schemeClr val="lt1"/>
          </a:fillRef>
          <a:effectRef idx="0">
            <a:schemeClr val="accent2"/>
          </a:effectRef>
          <a:fontRef idx="minor">
            <a:schemeClr val="dk1"/>
          </a:fontRef>
        </dgm:style>
      </dgm:prSet>
      <dgm:spPr>
        <a:xfrm>
          <a:off x="0" y="417909"/>
          <a:ext cx="5748793" cy="2315459"/>
        </a:xfrm>
        <a:solidFill>
          <a:schemeClr val="accent1">
            <a:lumMod val="20000"/>
            <a:lumOff val="80000"/>
          </a:schemeClr>
        </a:solidFill>
        <a:ln/>
      </dgm:spPr>
      <dgm:t>
        <a:bodyPr/>
        <a:lstStyle/>
        <a:p>
          <a:pPr algn="just"/>
          <a:endParaRPr lang="pl-PL" sz="1000">
            <a:solidFill>
              <a:srgbClr val="FFFF00"/>
            </a:solidFill>
            <a:latin typeface="Calibri"/>
            <a:ea typeface="+mn-ea"/>
            <a:cs typeface="+mn-cs"/>
          </a:endParaRPr>
        </a:p>
      </dgm:t>
    </dgm:pt>
    <dgm:pt modelId="{D5BA0BA9-C15F-48CD-A0D3-94F329E7E734}" type="parTrans" cxnId="{9D778070-2C97-4D4E-AE05-AE7026AEB143}">
      <dgm:prSet/>
      <dgm:spPr/>
      <dgm:t>
        <a:bodyPr/>
        <a:lstStyle/>
        <a:p>
          <a:endParaRPr lang="pl-PL"/>
        </a:p>
      </dgm:t>
    </dgm:pt>
    <dgm:pt modelId="{FE175907-9419-4D14-9771-C9AA83718780}" type="sibTrans" cxnId="{9D778070-2C97-4D4E-AE05-AE7026AEB143}">
      <dgm:prSet/>
      <dgm:spPr/>
      <dgm:t>
        <a:bodyPr/>
        <a:lstStyle/>
        <a:p>
          <a:endParaRPr lang="pl-PL"/>
        </a:p>
      </dgm:t>
    </dgm:pt>
    <dgm:pt modelId="{618E4669-6D55-469E-B062-6E5B40442274}">
      <dgm:prSet phldrT="[Tekst]" custT="1">
        <dgm:style>
          <a:lnRef idx="2">
            <a:schemeClr val="accent2"/>
          </a:lnRef>
          <a:fillRef idx="1">
            <a:schemeClr val="lt1"/>
          </a:fillRef>
          <a:effectRef idx="0">
            <a:schemeClr val="accent2"/>
          </a:effectRef>
          <a:fontRef idx="minor">
            <a:schemeClr val="dk1"/>
          </a:fontRef>
        </dgm:style>
      </dgm:prSet>
      <dgm:spPr>
        <a:xfrm>
          <a:off x="0" y="417909"/>
          <a:ext cx="5748793" cy="2315459"/>
        </a:xfrm>
        <a:solidFill>
          <a:schemeClr val="accent1">
            <a:lumMod val="20000"/>
            <a:lumOff val="80000"/>
          </a:schemeClr>
        </a:solidFill>
        <a:ln/>
      </dgm:spPr>
      <dgm:t>
        <a:bodyPr/>
        <a:lstStyle/>
        <a:p>
          <a:pPr algn="just"/>
          <a:r>
            <a:rPr lang="pl-PL" sz="1000">
              <a:solidFill>
                <a:sysClr val="windowText" lastClr="000000">
                  <a:hueOff val="0"/>
                  <a:satOff val="0"/>
                  <a:lumOff val="0"/>
                  <a:alphaOff val="0"/>
                </a:sysClr>
              </a:solidFill>
              <a:latin typeface="Calibri"/>
              <a:ea typeface="+mn-ea"/>
              <a:cs typeface="+mn-cs"/>
            </a:rPr>
            <a:t>Dla uzyskania punktu odniesienia i możliwości porównań odtworzono segmentację ze względu na warunki pracy zrealizowaną w badaniu pracowników Mazowsza w wieku 18-29 lat. </a:t>
          </a:r>
          <a:endParaRPr lang="pl-PL" sz="1000">
            <a:solidFill>
              <a:srgbClr val="FFFF00"/>
            </a:solidFill>
            <a:latin typeface="Calibri"/>
            <a:ea typeface="+mn-ea"/>
            <a:cs typeface="+mn-cs"/>
          </a:endParaRPr>
        </a:p>
      </dgm:t>
    </dgm:pt>
    <dgm:pt modelId="{2C419361-336B-4FF7-B3F0-D49958C2C84A}" type="sibTrans" cxnId="{DD4F087E-0004-4F70-A55B-9B4D8448560D}">
      <dgm:prSet/>
      <dgm:spPr/>
      <dgm:t>
        <a:bodyPr/>
        <a:lstStyle/>
        <a:p>
          <a:endParaRPr lang="pl-PL"/>
        </a:p>
      </dgm:t>
    </dgm:pt>
    <dgm:pt modelId="{227FA4AF-8C7B-4FE1-B205-9243A2477D19}" type="parTrans" cxnId="{DD4F087E-0004-4F70-A55B-9B4D8448560D}">
      <dgm:prSet/>
      <dgm:spPr/>
      <dgm:t>
        <a:bodyPr/>
        <a:lstStyle/>
        <a:p>
          <a:endParaRPr lang="pl-PL"/>
        </a:p>
      </dgm:t>
    </dgm:pt>
    <dgm:pt modelId="{57776709-8A36-455F-88E8-2595961EA36E}" type="pres">
      <dgm:prSet presAssocID="{8B3566B1-A554-4CA0-B69E-5373712C0CBC}" presName="linear" presStyleCnt="0">
        <dgm:presLayoutVars>
          <dgm:dir/>
          <dgm:animLvl val="lvl"/>
          <dgm:resizeHandles val="exact"/>
        </dgm:presLayoutVars>
      </dgm:prSet>
      <dgm:spPr/>
    </dgm:pt>
    <dgm:pt modelId="{831E3B38-CC66-4A44-A347-39679C8AF2CD}" type="pres">
      <dgm:prSet presAssocID="{462A32B7-B87F-4ABF-81E9-E18B06433A2E}" presName="parentLin" presStyleCnt="0"/>
      <dgm:spPr/>
    </dgm:pt>
    <dgm:pt modelId="{CABE646B-4A46-433B-BFDF-5675331A033A}" type="pres">
      <dgm:prSet presAssocID="{462A32B7-B87F-4ABF-81E9-E18B06433A2E}" presName="parentLeftMargin" presStyleLbl="node1" presStyleIdx="0" presStyleCnt="1"/>
      <dgm:spPr>
        <a:prstGeom prst="roundRect">
          <a:avLst/>
        </a:prstGeom>
      </dgm:spPr>
    </dgm:pt>
    <dgm:pt modelId="{0D824F4B-8E93-4F30-A06F-916CA53F4FBA}" type="pres">
      <dgm:prSet presAssocID="{462A32B7-B87F-4ABF-81E9-E18B06433A2E}" presName="parentText" presStyleLbl="node1" presStyleIdx="0" presStyleCnt="1" custScaleX="48393" custScaleY="380561">
        <dgm:presLayoutVars>
          <dgm:chMax val="0"/>
          <dgm:bulletEnabled val="1"/>
        </dgm:presLayoutVars>
      </dgm:prSet>
      <dgm:spPr/>
    </dgm:pt>
    <dgm:pt modelId="{956D301D-EBE1-48D5-9A29-70A5B129510B}" type="pres">
      <dgm:prSet presAssocID="{462A32B7-B87F-4ABF-81E9-E18B06433A2E}" presName="negativeSpace" presStyleCnt="0"/>
      <dgm:spPr/>
    </dgm:pt>
    <dgm:pt modelId="{9EF1FD11-5EFC-4725-800F-52214B3D031C}" type="pres">
      <dgm:prSet presAssocID="{462A32B7-B87F-4ABF-81E9-E18B06433A2E}" presName="childText" presStyleLbl="conFgAcc1" presStyleIdx="0" presStyleCnt="1" custScaleY="107758">
        <dgm:presLayoutVars>
          <dgm:bulletEnabled val="1"/>
        </dgm:presLayoutVars>
      </dgm:prSet>
      <dgm:spPr>
        <a:prstGeom prst="rect">
          <a:avLst/>
        </a:prstGeom>
      </dgm:spPr>
    </dgm:pt>
  </dgm:ptLst>
  <dgm:cxnLst>
    <dgm:cxn modelId="{C4B0F40D-2148-4DF0-94B0-4985F35419E5}" type="presOf" srcId="{50240409-929A-42CE-8059-660A23468500}" destId="{9EF1FD11-5EFC-4725-800F-52214B3D031C}" srcOrd="0" destOrd="0" presId="urn:microsoft.com/office/officeart/2005/8/layout/list1"/>
    <dgm:cxn modelId="{5D0FE222-E56A-41A7-BD9F-749B0372E699}" type="presOf" srcId="{14DB2B46-CC55-4E9B-A2C0-D5502031DF51}" destId="{9EF1FD11-5EFC-4725-800F-52214B3D031C}" srcOrd="0" destOrd="3" presId="urn:microsoft.com/office/officeart/2005/8/layout/list1"/>
    <dgm:cxn modelId="{A716AC31-6E40-4583-BA1F-09517E2FD45D}" srcId="{462A32B7-B87F-4ABF-81E9-E18B06433A2E}" destId="{50240409-929A-42CE-8059-660A23468500}" srcOrd="0" destOrd="0" parTransId="{CE8934C9-64FA-46A8-9A68-96DDF63A96CE}" sibTransId="{2D5F53B2-B8F6-486D-BBF8-CA438D0EB40C}"/>
    <dgm:cxn modelId="{F4E12445-0508-45CF-BBAE-A329E51F7E89}" srcId="{8B3566B1-A554-4CA0-B69E-5373712C0CBC}" destId="{462A32B7-B87F-4ABF-81E9-E18B06433A2E}" srcOrd="0" destOrd="0" parTransId="{3FD14B2D-D5CD-48CF-BD4E-BB1ED7BDD479}" sibTransId="{ABE19261-93AC-41B3-A0E6-90528D9E4A19}"/>
    <dgm:cxn modelId="{74C4146B-3143-4493-A8FA-9E0302EC7054}" type="presOf" srcId="{462A32B7-B87F-4ABF-81E9-E18B06433A2E}" destId="{0D824F4B-8E93-4F30-A06F-916CA53F4FBA}" srcOrd="1" destOrd="0" presId="urn:microsoft.com/office/officeart/2005/8/layout/list1"/>
    <dgm:cxn modelId="{9D778070-2C97-4D4E-AE05-AE7026AEB143}" srcId="{462A32B7-B87F-4ABF-81E9-E18B06433A2E}" destId="{14DB2B46-CC55-4E9B-A2C0-D5502031DF51}" srcOrd="3" destOrd="0" parTransId="{D5BA0BA9-C15F-48CD-A0D3-94F329E7E734}" sibTransId="{FE175907-9419-4D14-9771-C9AA83718780}"/>
    <dgm:cxn modelId="{7818227A-79FF-4B85-8A8D-2CAD0AE33652}" type="presOf" srcId="{618E4669-6D55-469E-B062-6E5B40442274}" destId="{9EF1FD11-5EFC-4725-800F-52214B3D031C}" srcOrd="0" destOrd="2" presId="urn:microsoft.com/office/officeart/2005/8/layout/list1"/>
    <dgm:cxn modelId="{DD4F087E-0004-4F70-A55B-9B4D8448560D}" srcId="{462A32B7-B87F-4ABF-81E9-E18B06433A2E}" destId="{618E4669-6D55-469E-B062-6E5B40442274}" srcOrd="2" destOrd="0" parTransId="{227FA4AF-8C7B-4FE1-B205-9243A2477D19}" sibTransId="{2C419361-336B-4FF7-B3F0-D49958C2C84A}"/>
    <dgm:cxn modelId="{0E53B198-BE2B-4818-8AE0-9147CF900F22}" type="presOf" srcId="{462A32B7-B87F-4ABF-81E9-E18B06433A2E}" destId="{CABE646B-4A46-433B-BFDF-5675331A033A}" srcOrd="0" destOrd="0" presId="urn:microsoft.com/office/officeart/2005/8/layout/list1"/>
    <dgm:cxn modelId="{9655339F-2933-4BD5-B9BC-CA1B3273C899}" type="presOf" srcId="{FCA03303-340D-4E11-BAC2-6545BB4CCB31}" destId="{9EF1FD11-5EFC-4725-800F-52214B3D031C}" srcOrd="0" destOrd="1" presId="urn:microsoft.com/office/officeart/2005/8/layout/list1"/>
    <dgm:cxn modelId="{771049C7-04CF-4FCD-B05E-CB5629A98976}" srcId="{462A32B7-B87F-4ABF-81E9-E18B06433A2E}" destId="{FCA03303-340D-4E11-BAC2-6545BB4CCB31}" srcOrd="1" destOrd="0" parTransId="{7F51A835-5AB0-4C07-B2AD-F2D670BC4214}" sibTransId="{02302B04-1E63-486B-9ADE-136E53B82341}"/>
    <dgm:cxn modelId="{35D383FA-0721-4737-9A8C-35048DA67D28}" type="presOf" srcId="{8B3566B1-A554-4CA0-B69E-5373712C0CBC}" destId="{57776709-8A36-455F-88E8-2595961EA36E}" srcOrd="0" destOrd="0" presId="urn:microsoft.com/office/officeart/2005/8/layout/list1"/>
    <dgm:cxn modelId="{BE8E1F41-43CD-4549-8A66-20E0A087C8EB}" type="presParOf" srcId="{57776709-8A36-455F-88E8-2595961EA36E}" destId="{831E3B38-CC66-4A44-A347-39679C8AF2CD}" srcOrd="0" destOrd="0" presId="urn:microsoft.com/office/officeart/2005/8/layout/list1"/>
    <dgm:cxn modelId="{7E5CBF3C-DBF1-4C6A-A1C0-86A243123F33}" type="presParOf" srcId="{831E3B38-CC66-4A44-A347-39679C8AF2CD}" destId="{CABE646B-4A46-433B-BFDF-5675331A033A}" srcOrd="0" destOrd="0" presId="urn:microsoft.com/office/officeart/2005/8/layout/list1"/>
    <dgm:cxn modelId="{0AB3DFD8-1C7C-4272-9EE8-90C652991929}" type="presParOf" srcId="{831E3B38-CC66-4A44-A347-39679C8AF2CD}" destId="{0D824F4B-8E93-4F30-A06F-916CA53F4FBA}" srcOrd="1" destOrd="0" presId="urn:microsoft.com/office/officeart/2005/8/layout/list1"/>
    <dgm:cxn modelId="{831D141E-F99D-4032-8695-15764DB15F28}" type="presParOf" srcId="{57776709-8A36-455F-88E8-2595961EA36E}" destId="{956D301D-EBE1-48D5-9A29-70A5B129510B}" srcOrd="1" destOrd="0" presId="urn:microsoft.com/office/officeart/2005/8/layout/list1"/>
    <dgm:cxn modelId="{585F63A7-EC46-4A82-A09A-9312FB251F6E}" type="presParOf" srcId="{57776709-8A36-455F-88E8-2595961EA36E}" destId="{9EF1FD11-5EFC-4725-800F-52214B3D031C}" srcOrd="2"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3566B1-A554-4CA0-B69E-5373712C0CBC}" type="doc">
      <dgm:prSet loTypeId="urn:microsoft.com/office/officeart/2005/8/layout/list1" loCatId="list" qsTypeId="urn:microsoft.com/office/officeart/2005/8/quickstyle/simple1" qsCatId="simple" csTypeId="urn:microsoft.com/office/officeart/2005/8/colors/accent6_1" csCatId="accent6" phldr="1"/>
      <dgm:spPr/>
      <dgm:t>
        <a:bodyPr/>
        <a:lstStyle/>
        <a:p>
          <a:endParaRPr lang="pl-PL"/>
        </a:p>
      </dgm:t>
    </dgm:pt>
    <dgm:pt modelId="{462A32B7-B87F-4ABF-81E9-E18B06433A2E}">
      <dgm:prSet phldrT="[Tekst]" custT="1"/>
      <dgm:spPr>
        <a:xfrm>
          <a:off x="286898" y="29238"/>
          <a:ext cx="1861401" cy="372049"/>
        </a:xfrm>
        <a:solidFill>
          <a:sysClr val="window" lastClr="FFFFFF">
            <a:hueOff val="0"/>
            <a:satOff val="0"/>
            <a:lumOff val="0"/>
            <a:alphaOff val="0"/>
          </a:sysClr>
        </a:solidFill>
        <a:ln w="25400" cap="flat" cmpd="sng" algn="ctr">
          <a:solidFill>
            <a:schemeClr val="accent2"/>
          </a:solidFill>
          <a:prstDash val="solid"/>
        </a:ln>
        <a:effectLst/>
      </dgm:spPr>
      <dgm:t>
        <a:bodyPr/>
        <a:lstStyle/>
        <a:p>
          <a:pPr algn="just"/>
          <a:r>
            <a:rPr lang="pl-PL" sz="1000" b="1">
              <a:solidFill>
                <a:sysClr val="windowText" lastClr="000000">
                  <a:hueOff val="0"/>
                  <a:satOff val="0"/>
                  <a:lumOff val="0"/>
                  <a:alphaOff val="0"/>
                </a:sysClr>
              </a:solidFill>
              <a:latin typeface="Calibri"/>
              <a:ea typeface="+mn-ea"/>
              <a:cs typeface="+mn-cs"/>
            </a:rPr>
            <a:t>Nota metodologiczna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FD14B2D-D5CD-48CF-BD4E-BB1ED7BDD479}" type="parTrans" cxnId="{F4E12445-0508-45CF-BBAE-A329E51F7E89}">
      <dgm:prSet/>
      <dgm:spPr/>
      <dgm:t>
        <a:bodyPr/>
        <a:lstStyle/>
        <a:p>
          <a:pPr algn="just"/>
          <a:endParaRPr lang="pl-PL" sz="1000">
            <a:latin typeface="+mn-lt"/>
          </a:endParaRPr>
        </a:p>
      </dgm:t>
    </dgm:pt>
    <dgm:pt modelId="{ABE19261-93AC-41B3-A0E6-90528D9E4A19}" type="sibTrans" cxnId="{F4E12445-0508-45CF-BBAE-A329E51F7E89}">
      <dgm:prSet/>
      <dgm:spPr/>
      <dgm:t>
        <a:bodyPr/>
        <a:lstStyle/>
        <a:p>
          <a:pPr algn="just"/>
          <a:endParaRPr lang="pl-PL" sz="1000">
            <a:latin typeface="+mn-lt"/>
          </a:endParaRPr>
        </a:p>
      </dgm:t>
    </dgm:pt>
    <dgm:pt modelId="{50240409-929A-42CE-8059-660A23468500}">
      <dgm:prSet phldrT="[Tekst]" custT="1"/>
      <dgm:spPr>
        <a:xfrm>
          <a:off x="0" y="297967"/>
          <a:ext cx="5743574" cy="920568"/>
        </a:xfrm>
        <a:solidFill>
          <a:schemeClr val="accent1">
            <a:lumMod val="20000"/>
            <a:lumOff val="80000"/>
            <a:alpha val="90000"/>
          </a:schemeClr>
        </a:solidFill>
        <a:ln w="25400" cap="flat" cmpd="sng" algn="ctr">
          <a:solidFill>
            <a:schemeClr val="accent2"/>
          </a:solidFill>
          <a:prstDash val="solid"/>
        </a:ln>
        <a:effectLst/>
      </dgm:spPr>
      <dgm:t>
        <a:bodyPr/>
        <a:lstStyle/>
        <a:p>
          <a:pPr algn="just"/>
          <a:r>
            <a:rPr lang="pl-PL" sz="1000">
              <a:solidFill>
                <a:sysClr val="windowText" lastClr="000000">
                  <a:hueOff val="0"/>
                  <a:satOff val="0"/>
                  <a:lumOff val="0"/>
                  <a:alphaOff val="0"/>
                </a:sysClr>
              </a:solidFill>
              <a:latin typeface="Calibri"/>
              <a:ea typeface="+mn-ea"/>
              <a:cs typeface="+mn-cs"/>
            </a:rPr>
            <a:t>Analiza czynnikowa jest techniką statystyczną służącą redukcji danych. Polega ona na sprawdzeniu zależności między zmiennymi i wyodrębnianiu takich grup zmiennych, które są ze sobą powiązane.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E8934C9-64FA-46A8-9A68-96DDF63A96CE}" type="parTrans" cxnId="{A716AC31-6E40-4583-BA1F-09517E2FD45D}">
      <dgm:prSet/>
      <dgm:spPr/>
      <dgm:t>
        <a:bodyPr/>
        <a:lstStyle/>
        <a:p>
          <a:pPr algn="just"/>
          <a:endParaRPr lang="pl-PL" sz="1000">
            <a:latin typeface="+mn-lt"/>
          </a:endParaRPr>
        </a:p>
      </dgm:t>
    </dgm:pt>
    <dgm:pt modelId="{2D5F53B2-B8F6-486D-BBF8-CA438D0EB40C}" type="sibTrans" cxnId="{A716AC31-6E40-4583-BA1F-09517E2FD45D}">
      <dgm:prSet/>
      <dgm:spPr/>
      <dgm:t>
        <a:bodyPr/>
        <a:lstStyle/>
        <a:p>
          <a:pPr algn="just"/>
          <a:endParaRPr lang="pl-PL" sz="1000">
            <a:latin typeface="+mn-lt"/>
          </a:endParaRPr>
        </a:p>
      </dgm:t>
    </dgm:pt>
    <dgm:pt modelId="{85ADC42B-DE68-4217-A1E9-738867F9865F}">
      <dgm:prSet custT="1"/>
      <dgm:spPr>
        <a:xfrm>
          <a:off x="0" y="297967"/>
          <a:ext cx="5743574" cy="920568"/>
        </a:xfrm>
        <a:solidFill>
          <a:schemeClr val="accent1">
            <a:lumMod val="20000"/>
            <a:lumOff val="80000"/>
            <a:alpha val="90000"/>
          </a:schemeClr>
        </a:solidFill>
        <a:ln w="25400" cap="flat" cmpd="sng" algn="ctr">
          <a:solidFill>
            <a:schemeClr val="accent2"/>
          </a:solidFill>
          <a:prstDash val="solid"/>
        </a:ln>
        <a:effectLst/>
      </dgm:spPr>
      <dgm:t>
        <a:bodyPr/>
        <a:lstStyle/>
        <a:p>
          <a:r>
            <a:rPr lang="pl-PL" sz="1000">
              <a:solidFill>
                <a:sysClr val="windowText" lastClr="000000">
                  <a:hueOff val="0"/>
                  <a:satOff val="0"/>
                  <a:lumOff val="0"/>
                  <a:alphaOff val="0"/>
                </a:sysClr>
              </a:solidFill>
              <a:latin typeface="Calibri"/>
              <a:ea typeface="+mn-ea"/>
              <a:cs typeface="+mn-cs"/>
            </a:rPr>
            <a:t>Poniższa tabela zawiera tzw. ładunki czynnikowe (im wyższa wartość tym ma ona większe znaczenie dla interpretacji danego czynnika). </a:t>
          </a:r>
        </a:p>
      </dgm:t>
    </dgm:pt>
    <dgm:pt modelId="{E83263DA-99B7-4ABC-8920-773D41EDBA15}" type="parTrans" cxnId="{006DD407-C2EA-47F5-A498-7B52212B0232}">
      <dgm:prSet/>
      <dgm:spPr/>
      <dgm:t>
        <a:bodyPr/>
        <a:lstStyle/>
        <a:p>
          <a:endParaRPr lang="pl-PL">
            <a:latin typeface="+mn-lt"/>
          </a:endParaRPr>
        </a:p>
      </dgm:t>
    </dgm:pt>
    <dgm:pt modelId="{FEB110F9-5FB1-427D-929B-352F65041FDB}" type="sibTrans" cxnId="{006DD407-C2EA-47F5-A498-7B52212B0232}">
      <dgm:prSet/>
      <dgm:spPr/>
      <dgm:t>
        <a:bodyPr/>
        <a:lstStyle/>
        <a:p>
          <a:endParaRPr lang="pl-PL">
            <a:latin typeface="+mn-lt"/>
          </a:endParaRPr>
        </a:p>
      </dgm:t>
    </dgm:pt>
    <dgm:pt modelId="{57776709-8A36-455F-88E8-2595961EA36E}" type="pres">
      <dgm:prSet presAssocID="{8B3566B1-A554-4CA0-B69E-5373712C0CBC}" presName="linear" presStyleCnt="0">
        <dgm:presLayoutVars>
          <dgm:dir/>
          <dgm:animLvl val="lvl"/>
          <dgm:resizeHandles val="exact"/>
        </dgm:presLayoutVars>
      </dgm:prSet>
      <dgm:spPr/>
    </dgm:pt>
    <dgm:pt modelId="{831E3B38-CC66-4A44-A347-39679C8AF2CD}" type="pres">
      <dgm:prSet presAssocID="{462A32B7-B87F-4ABF-81E9-E18B06433A2E}" presName="parentLin" presStyleCnt="0"/>
      <dgm:spPr/>
    </dgm:pt>
    <dgm:pt modelId="{CABE646B-4A46-433B-BFDF-5675331A033A}" type="pres">
      <dgm:prSet presAssocID="{462A32B7-B87F-4ABF-81E9-E18B06433A2E}" presName="parentLeftMargin" presStyleLbl="node1" presStyleIdx="0" presStyleCnt="1"/>
      <dgm:spPr>
        <a:prstGeom prst="roundRect">
          <a:avLst/>
        </a:prstGeom>
      </dgm:spPr>
    </dgm:pt>
    <dgm:pt modelId="{0D824F4B-8E93-4F30-A06F-916CA53F4FBA}" type="pres">
      <dgm:prSet presAssocID="{462A32B7-B87F-4ABF-81E9-E18B06433A2E}" presName="parentText" presStyleLbl="node1" presStyleIdx="0" presStyleCnt="1" custScaleX="46343" custScaleY="180047">
        <dgm:presLayoutVars>
          <dgm:chMax val="0"/>
          <dgm:bulletEnabled val="1"/>
        </dgm:presLayoutVars>
      </dgm:prSet>
      <dgm:spPr/>
    </dgm:pt>
    <dgm:pt modelId="{956D301D-EBE1-48D5-9A29-70A5B129510B}" type="pres">
      <dgm:prSet presAssocID="{462A32B7-B87F-4ABF-81E9-E18B06433A2E}" presName="negativeSpace" presStyleCnt="0"/>
      <dgm:spPr/>
    </dgm:pt>
    <dgm:pt modelId="{9EF1FD11-5EFC-4725-800F-52214B3D031C}" type="pres">
      <dgm:prSet presAssocID="{462A32B7-B87F-4ABF-81E9-E18B06433A2E}" presName="childText" presStyleLbl="conFgAcc1" presStyleIdx="0" presStyleCnt="1" custScaleY="97091">
        <dgm:presLayoutVars>
          <dgm:bulletEnabled val="1"/>
        </dgm:presLayoutVars>
      </dgm:prSet>
      <dgm:spPr>
        <a:prstGeom prst="rect">
          <a:avLst/>
        </a:prstGeom>
      </dgm:spPr>
    </dgm:pt>
  </dgm:ptLst>
  <dgm:cxnLst>
    <dgm:cxn modelId="{006DD407-C2EA-47F5-A498-7B52212B0232}" srcId="{462A32B7-B87F-4ABF-81E9-E18B06433A2E}" destId="{85ADC42B-DE68-4217-A1E9-738867F9865F}" srcOrd="1" destOrd="0" parTransId="{E83263DA-99B7-4ABC-8920-773D41EDBA15}" sibTransId="{FEB110F9-5FB1-427D-929B-352F65041FDB}"/>
    <dgm:cxn modelId="{A716AC31-6E40-4583-BA1F-09517E2FD45D}" srcId="{462A32B7-B87F-4ABF-81E9-E18B06433A2E}" destId="{50240409-929A-42CE-8059-660A23468500}" srcOrd="0" destOrd="0" parTransId="{CE8934C9-64FA-46A8-9A68-96DDF63A96CE}" sibTransId="{2D5F53B2-B8F6-486D-BBF8-CA438D0EB40C}"/>
    <dgm:cxn modelId="{F4E12445-0508-45CF-BBAE-A329E51F7E89}" srcId="{8B3566B1-A554-4CA0-B69E-5373712C0CBC}" destId="{462A32B7-B87F-4ABF-81E9-E18B06433A2E}" srcOrd="0" destOrd="0" parTransId="{3FD14B2D-D5CD-48CF-BD4E-BB1ED7BDD479}" sibTransId="{ABE19261-93AC-41B3-A0E6-90528D9E4A19}"/>
    <dgm:cxn modelId="{E15BD26B-ECDA-4E40-8F35-CE787BCDFD18}" type="presOf" srcId="{50240409-929A-42CE-8059-660A23468500}" destId="{9EF1FD11-5EFC-4725-800F-52214B3D031C}" srcOrd="0" destOrd="0" presId="urn:microsoft.com/office/officeart/2005/8/layout/list1"/>
    <dgm:cxn modelId="{608D1394-F3B1-47E0-BE7A-4F5D11C4F967}" type="presOf" srcId="{85ADC42B-DE68-4217-A1E9-738867F9865F}" destId="{9EF1FD11-5EFC-4725-800F-52214B3D031C}" srcOrd="0" destOrd="1" presId="urn:microsoft.com/office/officeart/2005/8/layout/list1"/>
    <dgm:cxn modelId="{77B146BF-82E7-4D30-8F77-D087A45157E7}" type="presOf" srcId="{462A32B7-B87F-4ABF-81E9-E18B06433A2E}" destId="{CABE646B-4A46-433B-BFDF-5675331A033A}" srcOrd="0" destOrd="0" presId="urn:microsoft.com/office/officeart/2005/8/layout/list1"/>
    <dgm:cxn modelId="{B446FCD7-131F-4C8B-9067-2245CFAC3672}" type="presOf" srcId="{462A32B7-B87F-4ABF-81E9-E18B06433A2E}" destId="{0D824F4B-8E93-4F30-A06F-916CA53F4FBA}" srcOrd="1" destOrd="0" presId="urn:microsoft.com/office/officeart/2005/8/layout/list1"/>
    <dgm:cxn modelId="{88199DFC-8B3E-48A8-AAB0-17EBE35808AE}" type="presOf" srcId="{8B3566B1-A554-4CA0-B69E-5373712C0CBC}" destId="{57776709-8A36-455F-88E8-2595961EA36E}" srcOrd="0" destOrd="0" presId="urn:microsoft.com/office/officeart/2005/8/layout/list1"/>
    <dgm:cxn modelId="{BB5F6597-5848-4754-9364-E6004E75AD2C}" type="presParOf" srcId="{57776709-8A36-455F-88E8-2595961EA36E}" destId="{831E3B38-CC66-4A44-A347-39679C8AF2CD}" srcOrd="0" destOrd="0" presId="urn:microsoft.com/office/officeart/2005/8/layout/list1"/>
    <dgm:cxn modelId="{06A8D091-61B5-4498-BA7D-53CE5AE3CD0F}" type="presParOf" srcId="{831E3B38-CC66-4A44-A347-39679C8AF2CD}" destId="{CABE646B-4A46-433B-BFDF-5675331A033A}" srcOrd="0" destOrd="0" presId="urn:microsoft.com/office/officeart/2005/8/layout/list1"/>
    <dgm:cxn modelId="{E5BB0DAB-6CFB-415A-A343-E15FCA37E791}" type="presParOf" srcId="{831E3B38-CC66-4A44-A347-39679C8AF2CD}" destId="{0D824F4B-8E93-4F30-A06F-916CA53F4FBA}" srcOrd="1" destOrd="0" presId="urn:microsoft.com/office/officeart/2005/8/layout/list1"/>
    <dgm:cxn modelId="{127C352E-6DA2-425D-B066-CEF4A87D05E4}" type="presParOf" srcId="{57776709-8A36-455F-88E8-2595961EA36E}" destId="{956D301D-EBE1-48D5-9A29-70A5B129510B}" srcOrd="1" destOrd="0" presId="urn:microsoft.com/office/officeart/2005/8/layout/list1"/>
    <dgm:cxn modelId="{CAEEAB23-E864-41EB-8B01-75A3E83857B3}" type="presParOf" srcId="{57776709-8A36-455F-88E8-2595961EA36E}" destId="{9EF1FD11-5EFC-4725-800F-52214B3D031C}" srcOrd="2"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3566B1-A554-4CA0-B69E-5373712C0CBC}" type="doc">
      <dgm:prSet loTypeId="urn:microsoft.com/office/officeart/2005/8/layout/list1" loCatId="list" qsTypeId="urn:microsoft.com/office/officeart/2005/8/quickstyle/simple1" qsCatId="simple" csTypeId="urn:microsoft.com/office/officeart/2005/8/colors/accent6_1" csCatId="accent6" phldr="1"/>
      <dgm:spPr/>
      <dgm:t>
        <a:bodyPr/>
        <a:lstStyle/>
        <a:p>
          <a:endParaRPr lang="pl-PL"/>
        </a:p>
      </dgm:t>
    </dgm:pt>
    <dgm:pt modelId="{462A32B7-B87F-4ABF-81E9-E18B06433A2E}">
      <dgm:prSet phldrT="[Tekst]" custT="1"/>
      <dgm:spPr>
        <a:xfrm>
          <a:off x="286898" y="673"/>
          <a:ext cx="1861401" cy="245506"/>
        </a:xfrm>
        <a:solidFill>
          <a:sysClr val="window" lastClr="FFFFFF">
            <a:hueOff val="0"/>
            <a:satOff val="0"/>
            <a:lumOff val="0"/>
            <a:alphaOff val="0"/>
          </a:sysClr>
        </a:solidFill>
        <a:ln w="25400" cap="flat" cmpd="sng" algn="ctr">
          <a:solidFill>
            <a:schemeClr val="accent2"/>
          </a:solidFill>
          <a:prstDash val="solid"/>
        </a:ln>
        <a:effectLst/>
      </dgm:spPr>
      <dgm:t>
        <a:bodyPr/>
        <a:lstStyle/>
        <a:p>
          <a:pPr algn="just"/>
          <a:r>
            <a:rPr lang="pl-PL" sz="1000" b="1">
              <a:solidFill>
                <a:sysClr val="windowText" lastClr="000000">
                  <a:hueOff val="0"/>
                  <a:satOff val="0"/>
                  <a:lumOff val="0"/>
                  <a:alphaOff val="0"/>
                </a:sysClr>
              </a:solidFill>
              <a:latin typeface="Calibri"/>
              <a:ea typeface="+mn-ea"/>
              <a:cs typeface="+mn-cs"/>
            </a:rPr>
            <a:t>Nota metodologiczna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FD14B2D-D5CD-48CF-BD4E-BB1ED7BDD479}" type="parTrans" cxnId="{F4E12445-0508-45CF-BBAE-A329E51F7E89}">
      <dgm:prSet/>
      <dgm:spPr/>
      <dgm:t>
        <a:bodyPr/>
        <a:lstStyle/>
        <a:p>
          <a:pPr algn="just"/>
          <a:endParaRPr lang="pl-PL" sz="1000">
            <a:latin typeface="+mn-lt"/>
          </a:endParaRPr>
        </a:p>
      </dgm:t>
    </dgm:pt>
    <dgm:pt modelId="{ABE19261-93AC-41B3-A0E6-90528D9E4A19}" type="sibTrans" cxnId="{F4E12445-0508-45CF-BBAE-A329E51F7E89}">
      <dgm:prSet/>
      <dgm:spPr/>
      <dgm:t>
        <a:bodyPr/>
        <a:lstStyle/>
        <a:p>
          <a:pPr algn="just"/>
          <a:endParaRPr lang="pl-PL" sz="1000">
            <a:latin typeface="+mn-lt"/>
          </a:endParaRPr>
        </a:p>
      </dgm:t>
    </dgm:pt>
    <dgm:pt modelId="{50240409-929A-42CE-8059-660A23468500}">
      <dgm:prSet phldrT="[Tekst]" custT="1"/>
      <dgm:spPr>
        <a:xfrm>
          <a:off x="0" y="178002"/>
          <a:ext cx="5743574" cy="1383423"/>
        </a:xfrm>
        <a:solidFill>
          <a:schemeClr val="accent1">
            <a:lumMod val="20000"/>
            <a:lumOff val="80000"/>
            <a:alpha val="90000"/>
          </a:schemeClr>
        </a:solidFill>
        <a:ln w="25400" cap="flat" cmpd="sng" algn="ctr">
          <a:solidFill>
            <a:schemeClr val="accent2"/>
          </a:solidFill>
          <a:prstDash val="solid"/>
        </a:ln>
        <a:effectLst/>
      </dgm:spPr>
      <dgm:t>
        <a:bodyPr/>
        <a:lstStyle/>
        <a:p>
          <a:pPr algn="just"/>
          <a:endParaRPr lang="pl-PL" sz="1000">
            <a:solidFill>
              <a:sysClr val="windowText" lastClr="000000">
                <a:hueOff val="0"/>
                <a:satOff val="0"/>
                <a:lumOff val="0"/>
                <a:alphaOff val="0"/>
              </a:sysClr>
            </a:solidFill>
            <a:latin typeface="Calibri"/>
            <a:ea typeface="+mn-ea"/>
            <a:cs typeface="+mn-cs"/>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E8934C9-64FA-46A8-9A68-96DDF63A96CE}" type="parTrans" cxnId="{A716AC31-6E40-4583-BA1F-09517E2FD45D}">
      <dgm:prSet/>
      <dgm:spPr/>
      <dgm:t>
        <a:bodyPr/>
        <a:lstStyle/>
        <a:p>
          <a:pPr algn="just"/>
          <a:endParaRPr lang="pl-PL" sz="1000">
            <a:latin typeface="+mn-lt"/>
          </a:endParaRPr>
        </a:p>
      </dgm:t>
    </dgm:pt>
    <dgm:pt modelId="{2D5F53B2-B8F6-486D-BBF8-CA438D0EB40C}" type="sibTrans" cxnId="{A716AC31-6E40-4583-BA1F-09517E2FD45D}">
      <dgm:prSet/>
      <dgm:spPr/>
      <dgm:t>
        <a:bodyPr/>
        <a:lstStyle/>
        <a:p>
          <a:pPr algn="just"/>
          <a:endParaRPr lang="pl-PL" sz="1000">
            <a:latin typeface="+mn-lt"/>
          </a:endParaRPr>
        </a:p>
      </dgm:t>
    </dgm:pt>
    <dgm:pt modelId="{74DABED9-E115-443C-B4CB-29B6C7424131}">
      <dgm:prSet phldrT="[Tekst]" custT="1"/>
      <dgm:spPr>
        <a:xfrm>
          <a:off x="0" y="178002"/>
          <a:ext cx="5743574" cy="1383423"/>
        </a:xfrm>
        <a:solidFill>
          <a:schemeClr val="accent1">
            <a:lumMod val="20000"/>
            <a:lumOff val="80000"/>
            <a:alpha val="90000"/>
          </a:schemeClr>
        </a:solidFill>
        <a:ln w="25400" cap="flat" cmpd="sng" algn="ctr">
          <a:solidFill>
            <a:schemeClr val="accent2"/>
          </a:solidFill>
          <a:prstDash val="solid"/>
        </a:ln>
        <a:effectLst/>
      </dgm:spPr>
      <dgm:t>
        <a:bodyPr/>
        <a:lstStyle/>
        <a:p>
          <a:pPr algn="just"/>
          <a:r>
            <a:rPr lang="pl-PL" sz="1000">
              <a:solidFill>
                <a:sysClr val="windowText" lastClr="000000">
                  <a:hueOff val="0"/>
                  <a:satOff val="0"/>
                  <a:lumOff val="0"/>
                  <a:alphaOff val="0"/>
                </a:sysClr>
              </a:solidFill>
              <a:latin typeface="Calibri"/>
              <a:ea typeface="+mn-ea"/>
              <a:cs typeface="+mn-cs"/>
            </a:rPr>
            <a:t>Analiza regresji jest techniką statystyczną służącą ocenie wpływu różnych zmiennych na zmienną wyjaśnianą (w tym przypadku to ogólne subiektywne zadowolenie z pracy). Wykorzystano regresję liniową stosowaną, w przypadku, gdy zmienna wyjaśniana ma charakter ciągły. Interpretacji podlegają współczynniki standaryzowane Beta – im wyższa ich wartość tym większy wpływ danej zmiennej. </a:t>
          </a:r>
        </a:p>
      </dgm:t>
    </dgm:pt>
    <dgm:pt modelId="{B9A8B471-24D7-40E2-A718-A25D7FF3612B}" type="parTrans" cxnId="{C00B5BA4-9A17-42A6-A1A3-165D7B3A03B7}">
      <dgm:prSet/>
      <dgm:spPr/>
      <dgm:t>
        <a:bodyPr/>
        <a:lstStyle/>
        <a:p>
          <a:endParaRPr lang="pl-PL">
            <a:latin typeface="+mn-lt"/>
          </a:endParaRPr>
        </a:p>
      </dgm:t>
    </dgm:pt>
    <dgm:pt modelId="{FDDD1460-6328-47E5-8D2E-F6C54F19004E}" type="sibTrans" cxnId="{C00B5BA4-9A17-42A6-A1A3-165D7B3A03B7}">
      <dgm:prSet/>
      <dgm:spPr/>
      <dgm:t>
        <a:bodyPr/>
        <a:lstStyle/>
        <a:p>
          <a:endParaRPr lang="pl-PL">
            <a:latin typeface="+mn-lt"/>
          </a:endParaRPr>
        </a:p>
      </dgm:t>
    </dgm:pt>
    <dgm:pt modelId="{57776709-8A36-455F-88E8-2595961EA36E}" type="pres">
      <dgm:prSet presAssocID="{8B3566B1-A554-4CA0-B69E-5373712C0CBC}" presName="linear" presStyleCnt="0">
        <dgm:presLayoutVars>
          <dgm:dir/>
          <dgm:animLvl val="lvl"/>
          <dgm:resizeHandles val="exact"/>
        </dgm:presLayoutVars>
      </dgm:prSet>
      <dgm:spPr/>
    </dgm:pt>
    <dgm:pt modelId="{831E3B38-CC66-4A44-A347-39679C8AF2CD}" type="pres">
      <dgm:prSet presAssocID="{462A32B7-B87F-4ABF-81E9-E18B06433A2E}" presName="parentLin" presStyleCnt="0"/>
      <dgm:spPr/>
    </dgm:pt>
    <dgm:pt modelId="{CABE646B-4A46-433B-BFDF-5675331A033A}" type="pres">
      <dgm:prSet presAssocID="{462A32B7-B87F-4ABF-81E9-E18B06433A2E}" presName="parentLeftMargin" presStyleLbl="node1" presStyleIdx="0" presStyleCnt="1"/>
      <dgm:spPr>
        <a:prstGeom prst="roundRect">
          <a:avLst/>
        </a:prstGeom>
      </dgm:spPr>
    </dgm:pt>
    <dgm:pt modelId="{0D824F4B-8E93-4F30-A06F-916CA53F4FBA}" type="pres">
      <dgm:prSet presAssocID="{462A32B7-B87F-4ABF-81E9-E18B06433A2E}" presName="parentText" presStyleLbl="node1" presStyleIdx="0" presStyleCnt="1" custScaleX="46343" custScaleY="180047">
        <dgm:presLayoutVars>
          <dgm:chMax val="0"/>
          <dgm:bulletEnabled val="1"/>
        </dgm:presLayoutVars>
      </dgm:prSet>
      <dgm:spPr/>
    </dgm:pt>
    <dgm:pt modelId="{956D301D-EBE1-48D5-9A29-70A5B129510B}" type="pres">
      <dgm:prSet presAssocID="{462A32B7-B87F-4ABF-81E9-E18B06433A2E}" presName="negativeSpace" presStyleCnt="0"/>
      <dgm:spPr/>
    </dgm:pt>
    <dgm:pt modelId="{9EF1FD11-5EFC-4725-800F-52214B3D031C}" type="pres">
      <dgm:prSet presAssocID="{462A32B7-B87F-4ABF-81E9-E18B06433A2E}" presName="childText" presStyleLbl="conFgAcc1" presStyleIdx="0" presStyleCnt="1" custScaleY="113189">
        <dgm:presLayoutVars>
          <dgm:bulletEnabled val="1"/>
        </dgm:presLayoutVars>
      </dgm:prSet>
      <dgm:spPr>
        <a:prstGeom prst="rect">
          <a:avLst/>
        </a:prstGeom>
      </dgm:spPr>
    </dgm:pt>
  </dgm:ptLst>
  <dgm:cxnLst>
    <dgm:cxn modelId="{40496D29-69FB-4659-820F-A72C001BC72B}" type="presOf" srcId="{74DABED9-E115-443C-B4CB-29B6C7424131}" destId="{9EF1FD11-5EFC-4725-800F-52214B3D031C}" srcOrd="0" destOrd="1" presId="urn:microsoft.com/office/officeart/2005/8/layout/list1"/>
    <dgm:cxn modelId="{A716AC31-6E40-4583-BA1F-09517E2FD45D}" srcId="{462A32B7-B87F-4ABF-81E9-E18B06433A2E}" destId="{50240409-929A-42CE-8059-660A23468500}" srcOrd="0" destOrd="0" parTransId="{CE8934C9-64FA-46A8-9A68-96DDF63A96CE}" sibTransId="{2D5F53B2-B8F6-486D-BBF8-CA438D0EB40C}"/>
    <dgm:cxn modelId="{5F47FF35-31F1-4EFB-ADF7-B8CD5B95FC4C}" type="presOf" srcId="{8B3566B1-A554-4CA0-B69E-5373712C0CBC}" destId="{57776709-8A36-455F-88E8-2595961EA36E}" srcOrd="0" destOrd="0" presId="urn:microsoft.com/office/officeart/2005/8/layout/list1"/>
    <dgm:cxn modelId="{3E335E36-96CB-4AA1-9184-8ECA423AE734}" type="presOf" srcId="{50240409-929A-42CE-8059-660A23468500}" destId="{9EF1FD11-5EFC-4725-800F-52214B3D031C}" srcOrd="0" destOrd="0" presId="urn:microsoft.com/office/officeart/2005/8/layout/list1"/>
    <dgm:cxn modelId="{F4E12445-0508-45CF-BBAE-A329E51F7E89}" srcId="{8B3566B1-A554-4CA0-B69E-5373712C0CBC}" destId="{462A32B7-B87F-4ABF-81E9-E18B06433A2E}" srcOrd="0" destOrd="0" parTransId="{3FD14B2D-D5CD-48CF-BD4E-BB1ED7BDD479}" sibTransId="{ABE19261-93AC-41B3-A0E6-90528D9E4A19}"/>
    <dgm:cxn modelId="{C00B5BA4-9A17-42A6-A1A3-165D7B3A03B7}" srcId="{462A32B7-B87F-4ABF-81E9-E18B06433A2E}" destId="{74DABED9-E115-443C-B4CB-29B6C7424131}" srcOrd="1" destOrd="0" parTransId="{B9A8B471-24D7-40E2-A718-A25D7FF3612B}" sibTransId="{FDDD1460-6328-47E5-8D2E-F6C54F19004E}"/>
    <dgm:cxn modelId="{60654CBC-B46E-476C-B18F-9DDADD791DA4}" type="presOf" srcId="{462A32B7-B87F-4ABF-81E9-E18B06433A2E}" destId="{CABE646B-4A46-433B-BFDF-5675331A033A}" srcOrd="0" destOrd="0" presId="urn:microsoft.com/office/officeart/2005/8/layout/list1"/>
    <dgm:cxn modelId="{76AB95E3-73DE-4E15-BB86-B4A20B559E99}" type="presOf" srcId="{462A32B7-B87F-4ABF-81E9-E18B06433A2E}" destId="{0D824F4B-8E93-4F30-A06F-916CA53F4FBA}" srcOrd="1" destOrd="0" presId="urn:microsoft.com/office/officeart/2005/8/layout/list1"/>
    <dgm:cxn modelId="{85625277-5B9B-4920-81E1-3D789AFAFA26}" type="presParOf" srcId="{57776709-8A36-455F-88E8-2595961EA36E}" destId="{831E3B38-CC66-4A44-A347-39679C8AF2CD}" srcOrd="0" destOrd="0" presId="urn:microsoft.com/office/officeart/2005/8/layout/list1"/>
    <dgm:cxn modelId="{59B5925E-0388-4811-9D29-045D00691EE9}" type="presParOf" srcId="{831E3B38-CC66-4A44-A347-39679C8AF2CD}" destId="{CABE646B-4A46-433B-BFDF-5675331A033A}" srcOrd="0" destOrd="0" presId="urn:microsoft.com/office/officeart/2005/8/layout/list1"/>
    <dgm:cxn modelId="{ECF6C616-D539-4132-B010-D3BD6A13F5A9}" type="presParOf" srcId="{831E3B38-CC66-4A44-A347-39679C8AF2CD}" destId="{0D824F4B-8E93-4F30-A06F-916CA53F4FBA}" srcOrd="1" destOrd="0" presId="urn:microsoft.com/office/officeart/2005/8/layout/list1"/>
    <dgm:cxn modelId="{1E93F45A-471E-4C8B-9489-EBA59FCA8711}" type="presParOf" srcId="{57776709-8A36-455F-88E8-2595961EA36E}" destId="{956D301D-EBE1-48D5-9A29-70A5B129510B}" srcOrd="1" destOrd="0" presId="urn:microsoft.com/office/officeart/2005/8/layout/list1"/>
    <dgm:cxn modelId="{F8FCC749-523E-4D1E-A493-E12FC4D7E88A}" type="presParOf" srcId="{57776709-8A36-455F-88E8-2595961EA36E}" destId="{9EF1FD11-5EFC-4725-800F-52214B3D031C}" srcOrd="2"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1FD11-5EFC-4725-800F-52214B3D031C}">
      <dsp:nvSpPr>
        <dsp:cNvPr id="0" name=""/>
        <dsp:cNvSpPr/>
      </dsp:nvSpPr>
      <dsp:spPr>
        <a:xfrm>
          <a:off x="0" y="417909"/>
          <a:ext cx="5748793" cy="2315459"/>
        </a:xfrm>
        <a:prstGeom prst="rect">
          <a:avLst/>
        </a:prstGeom>
        <a:solidFill>
          <a:schemeClr val="accent1">
            <a:lumMod val="20000"/>
            <a:lumOff val="80000"/>
          </a:schemeClr>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446170" tIns="145629" rIns="446170" bIns="71120" numCol="1" spcCol="1270" anchor="t" anchorCtr="0">
          <a:noAutofit/>
        </a:bodyPr>
        <a:lstStyle/>
        <a:p>
          <a:pPr marL="57150" lvl="1" indent="-57150" algn="just"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Analiza segmentacyjna jest typem analizy statystycznej polegającej na grupowaniu respondentów, według podobieństwa ich odpowiedzi. W omawianym projekcie wykorzystano technikę klas latentnych w oparciu o wykorzystanie następujących zmiennych:  dochód, zawód oraz sześć indeksów określających warunki pracy (fizyczne środowisko pracy, intensywność pracy, czas pracy, środowisko społeczne, umiejętności wykorzystywane                     w pracy oraz decyzyjność, perspektywy). </a:t>
          </a:r>
        </a:p>
        <a:p>
          <a:pPr marL="57150" lvl="1" indent="-57150" algn="just"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 Technika ta jest odmianą modeli rozkładów mieszanych (finite mixture). Opiera się na założeniu istnienia K-kategorialnej zmiennej ukrytej, gdzie k oznacza liczbę segmentów. Charakterystyczny dla takiego podejścia jest fakt, że w porównaniu do standardowych technik segmentacyjnych nie grupuje się respondentów według ich podobieństwa, ale tworzy model szacujący prawdopodobieństwa przynależenia respondenta do każdego segmentu, na podstawie których finalnie klasyfikowani są respondenci. </a:t>
          </a:r>
          <a:endParaRPr lang="pl-PL" sz="1000" kern="1200">
            <a:solidFill>
              <a:srgbClr val="FFFF00"/>
            </a:solidFill>
            <a:latin typeface="Calibri"/>
            <a:ea typeface="+mn-ea"/>
            <a:cs typeface="+mn-cs"/>
          </a:endParaRPr>
        </a:p>
        <a:p>
          <a:pPr marL="57150" lvl="1" indent="-57150" algn="just"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Dla uzyskania punktu odniesienia i możliwości porównań odtworzono segmentację ze względu na warunki pracy zrealizowaną w badaniu pracowników Mazowsza w wieku 18-29 lat. </a:t>
          </a:r>
          <a:endParaRPr lang="pl-PL" sz="1000" kern="1200">
            <a:solidFill>
              <a:srgbClr val="FFFF00"/>
            </a:solidFill>
            <a:latin typeface="Calibri"/>
            <a:ea typeface="+mn-ea"/>
            <a:cs typeface="+mn-cs"/>
          </a:endParaRPr>
        </a:p>
        <a:p>
          <a:pPr marL="57150" lvl="1" indent="-57150" algn="just" defTabSz="444500">
            <a:lnSpc>
              <a:spcPct val="90000"/>
            </a:lnSpc>
            <a:spcBef>
              <a:spcPct val="0"/>
            </a:spcBef>
            <a:spcAft>
              <a:spcPct val="15000"/>
            </a:spcAft>
            <a:buChar char="•"/>
          </a:pPr>
          <a:endParaRPr lang="pl-PL" sz="1000" kern="1200">
            <a:solidFill>
              <a:srgbClr val="FFFF00"/>
            </a:solidFill>
            <a:latin typeface="Calibri"/>
            <a:ea typeface="+mn-ea"/>
            <a:cs typeface="+mn-cs"/>
          </a:endParaRPr>
        </a:p>
      </dsp:txBody>
      <dsp:txXfrm>
        <a:off x="0" y="417909"/>
        <a:ext cx="5748793" cy="2315459"/>
      </dsp:txXfrm>
    </dsp:sp>
    <dsp:sp modelId="{0D824F4B-8E93-4F30-A06F-916CA53F4FBA}">
      <dsp:nvSpPr>
        <dsp:cNvPr id="0" name=""/>
        <dsp:cNvSpPr/>
      </dsp:nvSpPr>
      <dsp:spPr>
        <a:xfrm>
          <a:off x="287158" y="1878"/>
          <a:ext cx="1945507" cy="478958"/>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52103" tIns="0" rIns="152103" bIns="0" numCol="1" spcCol="1270" anchor="ctr" anchorCtr="0">
          <a:noAutofit/>
        </a:bodyPr>
        <a:lstStyle/>
        <a:p>
          <a:pPr marL="0" lvl="0" indent="0" algn="just"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Segmentacja pracowników - Nota metodologiczna</a:t>
          </a:r>
        </a:p>
      </dsp:txBody>
      <dsp:txXfrm>
        <a:off x="310539" y="25259"/>
        <a:ext cx="1898745" cy="432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1FD11-5EFC-4725-800F-52214B3D031C}">
      <dsp:nvSpPr>
        <dsp:cNvPr id="0" name=""/>
        <dsp:cNvSpPr/>
      </dsp:nvSpPr>
      <dsp:spPr>
        <a:xfrm>
          <a:off x="0" y="297967"/>
          <a:ext cx="5743574" cy="920568"/>
        </a:xfrm>
        <a:prstGeom prst="rect">
          <a:avLst/>
        </a:prstGeom>
        <a:solidFill>
          <a:schemeClr val="accent1">
            <a:lumMod val="20000"/>
            <a:lumOff val="80000"/>
            <a:alpha val="9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445765" tIns="124968" rIns="445765" bIns="71120" numCol="1" spcCol="1270" anchor="t" anchorCtr="0">
          <a:noAutofit/>
        </a:bodyPr>
        <a:lstStyle/>
        <a:p>
          <a:pPr marL="57150" lvl="1" indent="-57150" algn="just"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Analiza czynnikowa jest techniką statystyczną służącą redukcji danych. Polega ona na sprawdzeniu zależności między zmiennymi i wyodrębnianiu takich grup zmiennych, które są ze sobą powiązane.</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Poniższa tabela zawiera tzw. ładunki czynnikowe (im wyższa wartość tym ma ona większe znaczenie dla interpretacji danego czynnika). </a:t>
          </a:r>
        </a:p>
      </dsp:txBody>
      <dsp:txXfrm>
        <a:off x="0" y="297967"/>
        <a:ext cx="5743574" cy="920568"/>
      </dsp:txXfrm>
    </dsp:sp>
    <dsp:sp modelId="{0D824F4B-8E93-4F30-A06F-916CA53F4FBA}">
      <dsp:nvSpPr>
        <dsp:cNvPr id="0" name=""/>
        <dsp:cNvSpPr/>
      </dsp:nvSpPr>
      <dsp:spPr>
        <a:xfrm>
          <a:off x="286898" y="29238"/>
          <a:ext cx="1861401" cy="372049"/>
        </a:xfrm>
        <a:prstGeom prst="roundRect">
          <a:avLst/>
        </a:prstGeom>
        <a:solidFill>
          <a:sysClr val="window" lastClr="FFFFFF">
            <a:hueOff val="0"/>
            <a:satOff val="0"/>
            <a:lumOff val="0"/>
            <a:alphaOff val="0"/>
          </a:sys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just"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Nota metodologiczna</a:t>
          </a:r>
        </a:p>
      </dsp:txBody>
      <dsp:txXfrm>
        <a:off x="305060" y="47400"/>
        <a:ext cx="1825077" cy="3357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1FD11-5EFC-4725-800F-52214B3D031C}">
      <dsp:nvSpPr>
        <dsp:cNvPr id="0" name=""/>
        <dsp:cNvSpPr/>
      </dsp:nvSpPr>
      <dsp:spPr>
        <a:xfrm>
          <a:off x="0" y="303939"/>
          <a:ext cx="5743574" cy="1222950"/>
        </a:xfrm>
        <a:prstGeom prst="rect">
          <a:avLst/>
        </a:prstGeom>
        <a:solidFill>
          <a:schemeClr val="accent1">
            <a:lumMod val="20000"/>
            <a:lumOff val="80000"/>
            <a:alpha val="9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445765" tIns="145796" rIns="445765" bIns="71120" numCol="1" spcCol="1270" anchor="t" anchorCtr="0">
          <a:noAutofit/>
        </a:bodyPr>
        <a:lstStyle/>
        <a:p>
          <a:pPr marL="57150" lvl="1" indent="-57150" algn="just" defTabSz="444500">
            <a:lnSpc>
              <a:spcPct val="90000"/>
            </a:lnSpc>
            <a:spcBef>
              <a:spcPct val="0"/>
            </a:spcBef>
            <a:spcAft>
              <a:spcPct val="15000"/>
            </a:spcAft>
            <a:buChar char="•"/>
          </a:pPr>
          <a:endParaRPr lang="pl-PL" sz="1000" kern="1200">
            <a:solidFill>
              <a:sysClr val="windowText" lastClr="000000">
                <a:hueOff val="0"/>
                <a:satOff val="0"/>
                <a:lumOff val="0"/>
                <a:alphaOff val="0"/>
              </a:sysClr>
            </a:solidFill>
            <a:latin typeface="Calibri"/>
            <a:ea typeface="+mn-ea"/>
            <a:cs typeface="+mn-cs"/>
          </a:endParaRPr>
        </a:p>
        <a:p>
          <a:pPr marL="57150" lvl="1" indent="-57150" algn="just"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Calibri"/>
              <a:ea typeface="+mn-ea"/>
              <a:cs typeface="+mn-cs"/>
            </a:rPr>
            <a:t>Analiza regresji jest techniką statystyczną służącą ocenie wpływu różnych zmiennych na zmienną wyjaśnianą (w tym przypadku to ogólne subiektywne zadowolenie z pracy). Wykorzystano regresję liniową stosowaną, w przypadku, gdy zmienna wyjaśniana ma charakter ciągły. Interpretacji podlegają współczynniki standaryzowane Beta – im wyższa ich wartość tym większy wpływ danej zmiennej. </a:t>
          </a:r>
        </a:p>
      </dsp:txBody>
      <dsp:txXfrm>
        <a:off x="0" y="303939"/>
        <a:ext cx="5743574" cy="1222950"/>
      </dsp:txXfrm>
    </dsp:sp>
    <dsp:sp modelId="{0D824F4B-8E93-4F30-A06F-916CA53F4FBA}">
      <dsp:nvSpPr>
        <dsp:cNvPr id="0" name=""/>
        <dsp:cNvSpPr/>
      </dsp:nvSpPr>
      <dsp:spPr>
        <a:xfrm>
          <a:off x="286898" y="35210"/>
          <a:ext cx="1861401" cy="372049"/>
        </a:xfrm>
        <a:prstGeom prst="roundRect">
          <a:avLst/>
        </a:prstGeom>
        <a:solidFill>
          <a:sysClr val="window" lastClr="FFFFFF">
            <a:hueOff val="0"/>
            <a:satOff val="0"/>
            <a:lumOff val="0"/>
            <a:alphaOff val="0"/>
          </a:sys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just"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Calibri"/>
              <a:ea typeface="+mn-ea"/>
              <a:cs typeface="+mn-cs"/>
            </a:rPr>
            <a:t>Nota metodologiczna</a:t>
          </a:r>
        </a:p>
      </dsp:txBody>
      <dsp:txXfrm>
        <a:off x="305060" y="53372"/>
        <a:ext cx="1825077" cy="33572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42371-44F8-4AAC-AC12-4C5315028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124</Pages>
  <Words>29272</Words>
  <Characters>175633</Characters>
  <Application>Microsoft Office Word</Application>
  <DocSecurity>0</DocSecurity>
  <Lines>1463</Lines>
  <Paragraphs>408</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204497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PRACY I JAKOŚĆ MIEJSC PRACY W WOJEWÓDZTWIE ŁÓDZKIM - Raport końcowy</dc:title>
  <dc:creator>Zuzanna Kolakowska</dc:creator>
  <cp:lastModifiedBy>Maciej Kowalski</cp:lastModifiedBy>
  <cp:revision>73</cp:revision>
  <cp:lastPrinted>2019-03-18T10:11:00Z</cp:lastPrinted>
  <dcterms:created xsi:type="dcterms:W3CDTF">2019-10-06T18:20:00Z</dcterms:created>
  <dcterms:modified xsi:type="dcterms:W3CDTF">2019-10-28T11:19:00Z</dcterms:modified>
</cp:coreProperties>
</file>