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4FF" w14:textId="77777777"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77777777" w:rsidR="00FC65E2" w:rsidRPr="0095414C" w:rsidRDefault="00FC65E2" w:rsidP="006575E6">
      <w:pPr>
        <w:pStyle w:val="Normalnyodstp"/>
        <w:spacing w:after="0"/>
        <w:jc w:val="center"/>
        <w:rPr>
          <w:b/>
          <w:sz w:val="32"/>
          <w:szCs w:val="32"/>
        </w:rPr>
      </w:pPr>
      <w:r w:rsidRPr="00FC65E2">
        <w:rPr>
          <w:b/>
          <w:sz w:val="40"/>
          <w:szCs w:val="40"/>
        </w:rPr>
        <w:t>nr RPLD.09.01.01-IP.01-10-002/17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22376BF2"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5E451E29" w14:textId="77777777" w:rsidR="009C3563" w:rsidRDefault="009C3563" w:rsidP="004C0E94">
          <w:pPr>
            <w:pStyle w:val="Nagwekspisutreci"/>
            <w:jc w:val="both"/>
          </w:pPr>
        </w:p>
        <w:p w14:paraId="1CA2F7B1" w14:textId="77777777" w:rsidR="009C3563" w:rsidRDefault="009C3563" w:rsidP="004C0E94">
          <w:pPr>
            <w:pStyle w:val="Nagwekspisutreci"/>
            <w:jc w:val="both"/>
          </w:pPr>
        </w:p>
        <w:p w14:paraId="33051140" w14:textId="77777777" w:rsidR="00FC65E2" w:rsidRPr="009C3563" w:rsidRDefault="00FC65E2" w:rsidP="004C0E94">
          <w:pPr>
            <w:pStyle w:val="Nagwekspisutreci"/>
            <w:jc w:val="both"/>
            <w:rPr>
              <w:b/>
              <w:color w:val="auto"/>
            </w:rPr>
          </w:pPr>
          <w:r w:rsidRPr="009C3563">
            <w:rPr>
              <w:b/>
              <w:color w:val="auto"/>
            </w:rPr>
            <w:t>Spis treści</w:t>
          </w:r>
        </w:p>
        <w:p w14:paraId="647396D2" w14:textId="77777777" w:rsidR="00806138" w:rsidRDefault="00FC65E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73193624" w:history="1">
            <w:r w:rsidR="00806138" w:rsidRPr="00913F8F">
              <w:rPr>
                <w:rStyle w:val="Hipercze"/>
                <w:rFonts w:ascii="Calibri" w:hAnsi="Calibri"/>
                <w:b/>
                <w:noProof/>
              </w:rPr>
              <w:t>I.</w:t>
            </w:r>
            <w:r w:rsidR="00806138">
              <w:rPr>
                <w:rFonts w:eastAsiaTheme="minorEastAsia"/>
                <w:noProof/>
                <w:lang w:eastAsia="pl-PL"/>
              </w:rPr>
              <w:tab/>
            </w:r>
            <w:r w:rsidR="00806138" w:rsidRPr="00913F8F">
              <w:rPr>
                <w:rStyle w:val="Hipercze"/>
                <w:rFonts w:ascii="Calibri" w:hAnsi="Calibri"/>
                <w:b/>
                <w:noProof/>
              </w:rPr>
              <w:t>CEL STANDARDU</w:t>
            </w:r>
            <w:r w:rsidR="00806138">
              <w:rPr>
                <w:noProof/>
                <w:webHidden/>
              </w:rPr>
              <w:tab/>
            </w:r>
            <w:r w:rsidR="00806138">
              <w:rPr>
                <w:noProof/>
                <w:webHidden/>
              </w:rPr>
              <w:fldChar w:fldCharType="begin"/>
            </w:r>
            <w:r w:rsidR="00806138">
              <w:rPr>
                <w:noProof/>
                <w:webHidden/>
              </w:rPr>
              <w:instrText xml:space="preserve"> PAGEREF _Toc473193624 \h </w:instrText>
            </w:r>
            <w:r w:rsidR="00806138">
              <w:rPr>
                <w:noProof/>
                <w:webHidden/>
              </w:rPr>
            </w:r>
            <w:r w:rsidR="00806138">
              <w:rPr>
                <w:noProof/>
                <w:webHidden/>
              </w:rPr>
              <w:fldChar w:fldCharType="separate"/>
            </w:r>
            <w:r w:rsidR="00573C79">
              <w:rPr>
                <w:noProof/>
                <w:webHidden/>
              </w:rPr>
              <w:t>3</w:t>
            </w:r>
            <w:r w:rsidR="00806138">
              <w:rPr>
                <w:noProof/>
                <w:webHidden/>
              </w:rPr>
              <w:fldChar w:fldCharType="end"/>
            </w:r>
          </w:hyperlink>
        </w:p>
        <w:p w14:paraId="416DD692" w14:textId="77777777" w:rsidR="00806138" w:rsidRDefault="009F1540">
          <w:pPr>
            <w:pStyle w:val="Spistreci1"/>
            <w:tabs>
              <w:tab w:val="right" w:leader="dot" w:pos="9062"/>
            </w:tabs>
            <w:rPr>
              <w:rFonts w:eastAsiaTheme="minorEastAsia"/>
              <w:noProof/>
              <w:lang w:eastAsia="pl-PL"/>
            </w:rPr>
          </w:pPr>
          <w:hyperlink w:anchor="_Toc473193625" w:history="1">
            <w:r w:rsidR="00806138" w:rsidRPr="00913F8F">
              <w:rPr>
                <w:rStyle w:val="Hipercze"/>
                <w:b/>
                <w:noProof/>
              </w:rPr>
              <w:t>II.   OGÓLNE ZASADY</w:t>
            </w:r>
            <w:r w:rsidR="00806138">
              <w:rPr>
                <w:noProof/>
                <w:webHidden/>
              </w:rPr>
              <w:tab/>
            </w:r>
            <w:r w:rsidR="00806138">
              <w:rPr>
                <w:noProof/>
                <w:webHidden/>
              </w:rPr>
              <w:fldChar w:fldCharType="begin"/>
            </w:r>
            <w:r w:rsidR="00806138">
              <w:rPr>
                <w:noProof/>
                <w:webHidden/>
              </w:rPr>
              <w:instrText xml:space="preserve"> PAGEREF _Toc473193625 \h </w:instrText>
            </w:r>
            <w:r w:rsidR="00806138">
              <w:rPr>
                <w:noProof/>
                <w:webHidden/>
              </w:rPr>
            </w:r>
            <w:r w:rsidR="00806138">
              <w:rPr>
                <w:noProof/>
                <w:webHidden/>
              </w:rPr>
              <w:fldChar w:fldCharType="separate"/>
            </w:r>
            <w:r w:rsidR="00573C79">
              <w:rPr>
                <w:noProof/>
                <w:webHidden/>
              </w:rPr>
              <w:t>3</w:t>
            </w:r>
            <w:r w:rsidR="00806138">
              <w:rPr>
                <w:noProof/>
                <w:webHidden/>
              </w:rPr>
              <w:fldChar w:fldCharType="end"/>
            </w:r>
          </w:hyperlink>
        </w:p>
        <w:p w14:paraId="2DCD888A" w14:textId="77777777" w:rsidR="00806138" w:rsidRDefault="009F1540">
          <w:pPr>
            <w:pStyle w:val="Spistreci1"/>
            <w:tabs>
              <w:tab w:val="right" w:leader="dot" w:pos="9062"/>
            </w:tabs>
            <w:rPr>
              <w:rFonts w:eastAsiaTheme="minorEastAsia"/>
              <w:noProof/>
              <w:lang w:eastAsia="pl-PL"/>
            </w:rPr>
          </w:pPr>
          <w:hyperlink w:anchor="_Toc473193626" w:history="1">
            <w:r w:rsidR="00806138" w:rsidRPr="00913F8F">
              <w:rPr>
                <w:rStyle w:val="Hipercze"/>
                <w:b/>
                <w:noProof/>
              </w:rPr>
              <w:t>III.   INSTRUMENTY AKTYWNEJ INTEGRACJI</w:t>
            </w:r>
            <w:r w:rsidR="00806138">
              <w:rPr>
                <w:noProof/>
                <w:webHidden/>
              </w:rPr>
              <w:tab/>
            </w:r>
            <w:r w:rsidR="00806138">
              <w:rPr>
                <w:noProof/>
                <w:webHidden/>
              </w:rPr>
              <w:fldChar w:fldCharType="begin"/>
            </w:r>
            <w:r w:rsidR="00806138">
              <w:rPr>
                <w:noProof/>
                <w:webHidden/>
              </w:rPr>
              <w:instrText xml:space="preserve"> PAGEREF _Toc473193626 \h </w:instrText>
            </w:r>
            <w:r w:rsidR="00806138">
              <w:rPr>
                <w:noProof/>
                <w:webHidden/>
              </w:rPr>
            </w:r>
            <w:r w:rsidR="00806138">
              <w:rPr>
                <w:noProof/>
                <w:webHidden/>
              </w:rPr>
              <w:fldChar w:fldCharType="separate"/>
            </w:r>
            <w:r w:rsidR="00573C79">
              <w:rPr>
                <w:noProof/>
                <w:webHidden/>
              </w:rPr>
              <w:t>5</w:t>
            </w:r>
            <w:r w:rsidR="00806138">
              <w:rPr>
                <w:noProof/>
                <w:webHidden/>
              </w:rPr>
              <w:fldChar w:fldCharType="end"/>
            </w:r>
          </w:hyperlink>
        </w:p>
        <w:p w14:paraId="40FBE662" w14:textId="77777777" w:rsidR="00806138" w:rsidRDefault="009F1540">
          <w:pPr>
            <w:pStyle w:val="Spistreci2"/>
            <w:tabs>
              <w:tab w:val="left" w:pos="880"/>
              <w:tab w:val="right" w:leader="dot" w:pos="9062"/>
            </w:tabs>
            <w:rPr>
              <w:rFonts w:eastAsiaTheme="minorEastAsia"/>
              <w:noProof/>
              <w:lang w:eastAsia="pl-PL"/>
            </w:rPr>
          </w:pPr>
          <w:hyperlink w:anchor="_Toc473193627" w:history="1">
            <w:r w:rsidR="00806138" w:rsidRPr="00913F8F">
              <w:rPr>
                <w:rStyle w:val="Hipercze"/>
                <w:b/>
                <w:noProof/>
                <w:lang w:eastAsia="pl-PL"/>
              </w:rPr>
              <w:t>III.1.</w:t>
            </w:r>
            <w:r w:rsidR="00806138">
              <w:rPr>
                <w:rFonts w:eastAsiaTheme="minorEastAsia"/>
                <w:noProof/>
                <w:lang w:eastAsia="pl-PL"/>
              </w:rPr>
              <w:tab/>
            </w:r>
            <w:r w:rsidR="00806138" w:rsidRPr="00913F8F">
              <w:rPr>
                <w:rStyle w:val="Hipercze"/>
                <w:b/>
                <w:noProof/>
                <w:lang w:eastAsia="pl-PL"/>
              </w:rPr>
              <w:t>Instrumenty aktywizacji społecznej</w:t>
            </w:r>
            <w:r w:rsidR="00806138">
              <w:rPr>
                <w:noProof/>
                <w:webHidden/>
              </w:rPr>
              <w:tab/>
            </w:r>
            <w:r w:rsidR="00806138">
              <w:rPr>
                <w:noProof/>
                <w:webHidden/>
              </w:rPr>
              <w:fldChar w:fldCharType="begin"/>
            </w:r>
            <w:r w:rsidR="00806138">
              <w:rPr>
                <w:noProof/>
                <w:webHidden/>
              </w:rPr>
              <w:instrText xml:space="preserve"> PAGEREF _Toc473193627 \h </w:instrText>
            </w:r>
            <w:r w:rsidR="00806138">
              <w:rPr>
                <w:noProof/>
                <w:webHidden/>
              </w:rPr>
            </w:r>
            <w:r w:rsidR="00806138">
              <w:rPr>
                <w:noProof/>
                <w:webHidden/>
              </w:rPr>
              <w:fldChar w:fldCharType="separate"/>
            </w:r>
            <w:r w:rsidR="00573C79">
              <w:rPr>
                <w:noProof/>
                <w:webHidden/>
              </w:rPr>
              <w:t>8</w:t>
            </w:r>
            <w:r w:rsidR="00806138">
              <w:rPr>
                <w:noProof/>
                <w:webHidden/>
              </w:rPr>
              <w:fldChar w:fldCharType="end"/>
            </w:r>
          </w:hyperlink>
        </w:p>
        <w:p w14:paraId="1AC205AF" w14:textId="77777777" w:rsidR="00806138" w:rsidRDefault="009F1540">
          <w:pPr>
            <w:pStyle w:val="Spistreci2"/>
            <w:tabs>
              <w:tab w:val="left" w:pos="880"/>
              <w:tab w:val="right" w:leader="dot" w:pos="9062"/>
            </w:tabs>
            <w:rPr>
              <w:rFonts w:eastAsiaTheme="minorEastAsia"/>
              <w:noProof/>
              <w:lang w:eastAsia="pl-PL"/>
            </w:rPr>
          </w:pPr>
          <w:hyperlink w:anchor="_Toc473193628" w:history="1">
            <w:r w:rsidR="00806138" w:rsidRPr="00913F8F">
              <w:rPr>
                <w:rStyle w:val="Hipercze"/>
                <w:b/>
                <w:noProof/>
                <w:lang w:eastAsia="pl-PL"/>
              </w:rPr>
              <w:t>III.2.</w:t>
            </w:r>
            <w:r w:rsidR="00806138">
              <w:rPr>
                <w:rFonts w:eastAsiaTheme="minorEastAsia"/>
                <w:noProof/>
                <w:lang w:eastAsia="pl-PL"/>
              </w:rPr>
              <w:tab/>
            </w:r>
            <w:r w:rsidR="00806138" w:rsidRPr="00913F8F">
              <w:rPr>
                <w:rStyle w:val="Hipercze"/>
                <w:b/>
                <w:noProof/>
                <w:lang w:eastAsia="pl-PL"/>
              </w:rPr>
              <w:t>Instrumenty aktywizacji zawodowej</w:t>
            </w:r>
            <w:r w:rsidR="00806138">
              <w:rPr>
                <w:noProof/>
                <w:webHidden/>
              </w:rPr>
              <w:tab/>
            </w:r>
            <w:r w:rsidR="00806138">
              <w:rPr>
                <w:noProof/>
                <w:webHidden/>
              </w:rPr>
              <w:fldChar w:fldCharType="begin"/>
            </w:r>
            <w:r w:rsidR="00806138">
              <w:rPr>
                <w:noProof/>
                <w:webHidden/>
              </w:rPr>
              <w:instrText xml:space="preserve"> PAGEREF _Toc473193628 \h </w:instrText>
            </w:r>
            <w:r w:rsidR="00806138">
              <w:rPr>
                <w:noProof/>
                <w:webHidden/>
              </w:rPr>
            </w:r>
            <w:r w:rsidR="00806138">
              <w:rPr>
                <w:noProof/>
                <w:webHidden/>
              </w:rPr>
              <w:fldChar w:fldCharType="separate"/>
            </w:r>
            <w:r w:rsidR="00573C79">
              <w:rPr>
                <w:noProof/>
                <w:webHidden/>
              </w:rPr>
              <w:t>8</w:t>
            </w:r>
            <w:r w:rsidR="00806138">
              <w:rPr>
                <w:noProof/>
                <w:webHidden/>
              </w:rPr>
              <w:fldChar w:fldCharType="end"/>
            </w:r>
          </w:hyperlink>
        </w:p>
        <w:p w14:paraId="2060DA60" w14:textId="77777777" w:rsidR="00806138" w:rsidRDefault="009F1540">
          <w:pPr>
            <w:pStyle w:val="Spistreci2"/>
            <w:tabs>
              <w:tab w:val="left" w:pos="880"/>
              <w:tab w:val="right" w:leader="dot" w:pos="9062"/>
            </w:tabs>
            <w:rPr>
              <w:rFonts w:eastAsiaTheme="minorEastAsia"/>
              <w:noProof/>
              <w:lang w:eastAsia="pl-PL"/>
            </w:rPr>
          </w:pPr>
          <w:hyperlink w:anchor="_Toc473193629" w:history="1">
            <w:r w:rsidR="00806138" w:rsidRPr="00913F8F">
              <w:rPr>
                <w:rStyle w:val="Hipercze"/>
                <w:b/>
                <w:noProof/>
                <w:lang w:eastAsia="pl-PL"/>
              </w:rPr>
              <w:t>III.3.</w:t>
            </w:r>
            <w:r w:rsidR="00806138">
              <w:rPr>
                <w:rFonts w:eastAsiaTheme="minorEastAsia"/>
                <w:noProof/>
                <w:lang w:eastAsia="pl-PL"/>
              </w:rPr>
              <w:tab/>
            </w:r>
            <w:r w:rsidR="00806138" w:rsidRPr="00913F8F">
              <w:rPr>
                <w:rStyle w:val="Hipercze"/>
                <w:b/>
                <w:noProof/>
                <w:lang w:eastAsia="pl-PL"/>
              </w:rPr>
              <w:t>Instrumenty aktywizacji edukacyjnej</w:t>
            </w:r>
            <w:r w:rsidR="00806138">
              <w:rPr>
                <w:noProof/>
                <w:webHidden/>
              </w:rPr>
              <w:tab/>
            </w:r>
            <w:r w:rsidR="00806138">
              <w:rPr>
                <w:noProof/>
                <w:webHidden/>
              </w:rPr>
              <w:fldChar w:fldCharType="begin"/>
            </w:r>
            <w:r w:rsidR="00806138">
              <w:rPr>
                <w:noProof/>
                <w:webHidden/>
              </w:rPr>
              <w:instrText xml:space="preserve"> PAGEREF _Toc473193629 \h </w:instrText>
            </w:r>
            <w:r w:rsidR="00806138">
              <w:rPr>
                <w:noProof/>
                <w:webHidden/>
              </w:rPr>
            </w:r>
            <w:r w:rsidR="00806138">
              <w:rPr>
                <w:noProof/>
                <w:webHidden/>
              </w:rPr>
              <w:fldChar w:fldCharType="separate"/>
            </w:r>
            <w:r w:rsidR="00573C79">
              <w:rPr>
                <w:noProof/>
                <w:webHidden/>
              </w:rPr>
              <w:t>9</w:t>
            </w:r>
            <w:r w:rsidR="00806138">
              <w:rPr>
                <w:noProof/>
                <w:webHidden/>
              </w:rPr>
              <w:fldChar w:fldCharType="end"/>
            </w:r>
          </w:hyperlink>
        </w:p>
        <w:p w14:paraId="3EA65982" w14:textId="77777777" w:rsidR="00806138" w:rsidRDefault="009F1540">
          <w:pPr>
            <w:pStyle w:val="Spistreci1"/>
            <w:tabs>
              <w:tab w:val="left" w:pos="660"/>
              <w:tab w:val="right" w:leader="dot" w:pos="9062"/>
            </w:tabs>
            <w:rPr>
              <w:rFonts w:eastAsiaTheme="minorEastAsia"/>
              <w:noProof/>
              <w:lang w:eastAsia="pl-PL"/>
            </w:rPr>
          </w:pPr>
          <w:hyperlink w:anchor="_Toc473193630" w:history="1">
            <w:r w:rsidR="00806138" w:rsidRPr="00913F8F">
              <w:rPr>
                <w:rStyle w:val="Hipercze"/>
                <w:b/>
                <w:noProof/>
              </w:rPr>
              <w:t>IV.</w:t>
            </w:r>
            <w:r w:rsidR="00806138">
              <w:rPr>
                <w:rFonts w:eastAsiaTheme="minorEastAsia"/>
                <w:noProof/>
                <w:lang w:eastAsia="pl-PL"/>
              </w:rPr>
              <w:tab/>
            </w:r>
            <w:r w:rsidR="00806138" w:rsidRPr="00913F8F">
              <w:rPr>
                <w:rStyle w:val="Hipercze"/>
                <w:b/>
                <w:noProof/>
              </w:rPr>
              <w:t>ZASADY REALIZACJI NIEKTÓRYCH INSTRUMENTÓW AKTYWIZACJI ZAWODOWEJ</w:t>
            </w:r>
            <w:r w:rsidR="00806138">
              <w:rPr>
                <w:noProof/>
                <w:webHidden/>
              </w:rPr>
              <w:tab/>
            </w:r>
            <w:r w:rsidR="00806138">
              <w:rPr>
                <w:noProof/>
                <w:webHidden/>
              </w:rPr>
              <w:fldChar w:fldCharType="begin"/>
            </w:r>
            <w:r w:rsidR="00806138">
              <w:rPr>
                <w:noProof/>
                <w:webHidden/>
              </w:rPr>
              <w:instrText xml:space="preserve"> PAGEREF _Toc473193630 \h </w:instrText>
            </w:r>
            <w:r w:rsidR="00806138">
              <w:rPr>
                <w:noProof/>
                <w:webHidden/>
              </w:rPr>
            </w:r>
            <w:r w:rsidR="00806138">
              <w:rPr>
                <w:noProof/>
                <w:webHidden/>
              </w:rPr>
              <w:fldChar w:fldCharType="separate"/>
            </w:r>
            <w:r w:rsidR="00573C79">
              <w:rPr>
                <w:noProof/>
                <w:webHidden/>
              </w:rPr>
              <w:t>9</w:t>
            </w:r>
            <w:r w:rsidR="00806138">
              <w:rPr>
                <w:noProof/>
                <w:webHidden/>
              </w:rPr>
              <w:fldChar w:fldCharType="end"/>
            </w:r>
          </w:hyperlink>
        </w:p>
        <w:p w14:paraId="0EC4B8C1" w14:textId="77777777" w:rsidR="00806138" w:rsidRDefault="009F1540">
          <w:pPr>
            <w:pStyle w:val="Spistreci2"/>
            <w:tabs>
              <w:tab w:val="left" w:pos="880"/>
              <w:tab w:val="right" w:leader="dot" w:pos="9062"/>
            </w:tabs>
            <w:rPr>
              <w:rFonts w:eastAsiaTheme="minorEastAsia"/>
              <w:noProof/>
              <w:lang w:eastAsia="pl-PL"/>
            </w:rPr>
          </w:pPr>
          <w:hyperlink w:anchor="_Toc473193631" w:history="1">
            <w:r w:rsidR="00806138" w:rsidRPr="00913F8F">
              <w:rPr>
                <w:rStyle w:val="Hipercze"/>
                <w:b/>
                <w:noProof/>
              </w:rPr>
              <w:t>IV.1.</w:t>
            </w:r>
            <w:r w:rsidR="00806138">
              <w:rPr>
                <w:rFonts w:eastAsiaTheme="minorEastAsia"/>
                <w:noProof/>
                <w:lang w:eastAsia="pl-PL"/>
              </w:rPr>
              <w:tab/>
            </w:r>
            <w:r w:rsidR="00806138" w:rsidRPr="00913F8F">
              <w:rPr>
                <w:rStyle w:val="Hipercze"/>
                <w:b/>
                <w:noProof/>
              </w:rPr>
              <w:t>Staże</w:t>
            </w:r>
            <w:r w:rsidR="00806138">
              <w:rPr>
                <w:noProof/>
                <w:webHidden/>
              </w:rPr>
              <w:tab/>
            </w:r>
            <w:r w:rsidR="00806138">
              <w:rPr>
                <w:noProof/>
                <w:webHidden/>
              </w:rPr>
              <w:fldChar w:fldCharType="begin"/>
            </w:r>
            <w:r w:rsidR="00806138">
              <w:rPr>
                <w:noProof/>
                <w:webHidden/>
              </w:rPr>
              <w:instrText xml:space="preserve"> PAGEREF _Toc473193631 \h </w:instrText>
            </w:r>
            <w:r w:rsidR="00806138">
              <w:rPr>
                <w:noProof/>
                <w:webHidden/>
              </w:rPr>
            </w:r>
            <w:r w:rsidR="00806138">
              <w:rPr>
                <w:noProof/>
                <w:webHidden/>
              </w:rPr>
              <w:fldChar w:fldCharType="separate"/>
            </w:r>
            <w:r w:rsidR="00573C79">
              <w:rPr>
                <w:noProof/>
                <w:webHidden/>
              </w:rPr>
              <w:t>10</w:t>
            </w:r>
            <w:r w:rsidR="00806138">
              <w:rPr>
                <w:noProof/>
                <w:webHidden/>
              </w:rPr>
              <w:fldChar w:fldCharType="end"/>
            </w:r>
          </w:hyperlink>
        </w:p>
        <w:p w14:paraId="2BF08680" w14:textId="77777777" w:rsidR="00806138" w:rsidRDefault="009F1540">
          <w:pPr>
            <w:pStyle w:val="Spistreci2"/>
            <w:tabs>
              <w:tab w:val="left" w:pos="880"/>
              <w:tab w:val="right" w:leader="dot" w:pos="9062"/>
            </w:tabs>
            <w:rPr>
              <w:rFonts w:eastAsiaTheme="minorEastAsia"/>
              <w:noProof/>
              <w:lang w:eastAsia="pl-PL"/>
            </w:rPr>
          </w:pPr>
          <w:hyperlink w:anchor="_Toc473193632" w:history="1">
            <w:r w:rsidR="00806138" w:rsidRPr="00913F8F">
              <w:rPr>
                <w:rStyle w:val="Hipercze"/>
                <w:b/>
                <w:noProof/>
              </w:rPr>
              <w:t>IV.2.</w:t>
            </w:r>
            <w:r w:rsidR="00806138">
              <w:rPr>
                <w:rFonts w:eastAsiaTheme="minorEastAsia"/>
                <w:noProof/>
                <w:lang w:eastAsia="pl-PL"/>
              </w:rPr>
              <w:tab/>
            </w:r>
            <w:r w:rsidR="00806138" w:rsidRPr="00913F8F">
              <w:rPr>
                <w:rStyle w:val="Hipercze"/>
                <w:b/>
                <w:noProof/>
              </w:rPr>
              <w:t>Szkolenia</w:t>
            </w:r>
            <w:r w:rsidR="00806138">
              <w:rPr>
                <w:noProof/>
                <w:webHidden/>
              </w:rPr>
              <w:tab/>
            </w:r>
            <w:r w:rsidR="00806138">
              <w:rPr>
                <w:noProof/>
                <w:webHidden/>
              </w:rPr>
              <w:fldChar w:fldCharType="begin"/>
            </w:r>
            <w:r w:rsidR="00806138">
              <w:rPr>
                <w:noProof/>
                <w:webHidden/>
              </w:rPr>
              <w:instrText xml:space="preserve"> PAGEREF _Toc473193632 \h </w:instrText>
            </w:r>
            <w:r w:rsidR="00806138">
              <w:rPr>
                <w:noProof/>
                <w:webHidden/>
              </w:rPr>
            </w:r>
            <w:r w:rsidR="00806138">
              <w:rPr>
                <w:noProof/>
                <w:webHidden/>
              </w:rPr>
              <w:fldChar w:fldCharType="separate"/>
            </w:r>
            <w:r w:rsidR="00573C79">
              <w:rPr>
                <w:noProof/>
                <w:webHidden/>
              </w:rPr>
              <w:t>12</w:t>
            </w:r>
            <w:r w:rsidR="00806138">
              <w:rPr>
                <w:noProof/>
                <w:webHidden/>
              </w:rPr>
              <w:fldChar w:fldCharType="end"/>
            </w:r>
          </w:hyperlink>
        </w:p>
        <w:p w14:paraId="4564B3CB" w14:textId="77777777" w:rsidR="00806138" w:rsidRDefault="009F1540">
          <w:pPr>
            <w:pStyle w:val="Spistreci2"/>
            <w:tabs>
              <w:tab w:val="left" w:pos="880"/>
              <w:tab w:val="right" w:leader="dot" w:pos="9062"/>
            </w:tabs>
            <w:rPr>
              <w:rFonts w:eastAsiaTheme="minorEastAsia"/>
              <w:noProof/>
              <w:lang w:eastAsia="pl-PL"/>
            </w:rPr>
          </w:pPr>
          <w:hyperlink w:anchor="_Toc473193633" w:history="1">
            <w:r w:rsidR="00806138" w:rsidRPr="00913F8F">
              <w:rPr>
                <w:rStyle w:val="Hipercze"/>
                <w:b/>
                <w:noProof/>
              </w:rPr>
              <w:t>IV.3.</w:t>
            </w:r>
            <w:r w:rsidR="00806138">
              <w:rPr>
                <w:rFonts w:eastAsiaTheme="minorEastAsia"/>
                <w:noProof/>
                <w:lang w:eastAsia="pl-PL"/>
              </w:rPr>
              <w:tab/>
            </w:r>
            <w:r w:rsidR="00806138" w:rsidRPr="00913F8F">
              <w:rPr>
                <w:rStyle w:val="Hipercze"/>
                <w:b/>
                <w:noProof/>
              </w:rPr>
              <w:t>Zatrudnienie wspomagane</w:t>
            </w:r>
            <w:r w:rsidR="00806138">
              <w:rPr>
                <w:noProof/>
                <w:webHidden/>
              </w:rPr>
              <w:tab/>
            </w:r>
            <w:r w:rsidR="00806138">
              <w:rPr>
                <w:noProof/>
                <w:webHidden/>
              </w:rPr>
              <w:fldChar w:fldCharType="begin"/>
            </w:r>
            <w:r w:rsidR="00806138">
              <w:rPr>
                <w:noProof/>
                <w:webHidden/>
              </w:rPr>
              <w:instrText xml:space="preserve"> PAGEREF _Toc473193633 \h </w:instrText>
            </w:r>
            <w:r w:rsidR="00806138">
              <w:rPr>
                <w:noProof/>
                <w:webHidden/>
              </w:rPr>
            </w:r>
            <w:r w:rsidR="00806138">
              <w:rPr>
                <w:noProof/>
                <w:webHidden/>
              </w:rPr>
              <w:fldChar w:fldCharType="separate"/>
            </w:r>
            <w:r w:rsidR="00573C79">
              <w:rPr>
                <w:noProof/>
                <w:webHidden/>
              </w:rPr>
              <w:t>14</w:t>
            </w:r>
            <w:r w:rsidR="00806138">
              <w:rPr>
                <w:noProof/>
                <w:webHidden/>
              </w:rPr>
              <w:fldChar w:fldCharType="end"/>
            </w:r>
          </w:hyperlink>
        </w:p>
        <w:p w14:paraId="43523DAD" w14:textId="77777777" w:rsidR="00806138" w:rsidRDefault="009F1540">
          <w:pPr>
            <w:pStyle w:val="Spistreci2"/>
            <w:tabs>
              <w:tab w:val="right" w:leader="dot" w:pos="9062"/>
            </w:tabs>
            <w:rPr>
              <w:rFonts w:eastAsiaTheme="minorEastAsia"/>
              <w:noProof/>
              <w:lang w:eastAsia="pl-PL"/>
            </w:rPr>
          </w:pPr>
          <w:hyperlink w:anchor="_Toc473193634" w:history="1">
            <w:r w:rsidR="00806138" w:rsidRPr="00913F8F">
              <w:rPr>
                <w:rStyle w:val="Hipercze"/>
                <w:b/>
                <w:noProof/>
              </w:rPr>
              <w:t>IV.4   SUBSYDIOWANE ZATRUDNIENIE</w:t>
            </w:r>
            <w:r w:rsidR="00806138">
              <w:rPr>
                <w:noProof/>
                <w:webHidden/>
              </w:rPr>
              <w:tab/>
            </w:r>
            <w:r w:rsidR="00806138">
              <w:rPr>
                <w:noProof/>
                <w:webHidden/>
              </w:rPr>
              <w:fldChar w:fldCharType="begin"/>
            </w:r>
            <w:r w:rsidR="00806138">
              <w:rPr>
                <w:noProof/>
                <w:webHidden/>
              </w:rPr>
              <w:instrText xml:space="preserve"> PAGEREF _Toc473193634 \h </w:instrText>
            </w:r>
            <w:r w:rsidR="00806138">
              <w:rPr>
                <w:noProof/>
                <w:webHidden/>
              </w:rPr>
            </w:r>
            <w:r w:rsidR="00806138">
              <w:rPr>
                <w:noProof/>
                <w:webHidden/>
              </w:rPr>
              <w:fldChar w:fldCharType="separate"/>
            </w:r>
            <w:r w:rsidR="00573C79">
              <w:rPr>
                <w:noProof/>
                <w:webHidden/>
              </w:rPr>
              <w:t>15</w:t>
            </w:r>
            <w:r w:rsidR="00806138">
              <w:rPr>
                <w:noProof/>
                <w:webHidden/>
              </w:rPr>
              <w:fldChar w:fldCharType="end"/>
            </w:r>
          </w:hyperlink>
        </w:p>
        <w:p w14:paraId="4514E1E6" w14:textId="77777777" w:rsidR="00806138" w:rsidRDefault="009F1540">
          <w:pPr>
            <w:pStyle w:val="Spistreci1"/>
            <w:tabs>
              <w:tab w:val="right" w:leader="dot" w:pos="9062"/>
            </w:tabs>
            <w:rPr>
              <w:rFonts w:eastAsiaTheme="minorEastAsia"/>
              <w:noProof/>
              <w:lang w:eastAsia="pl-PL"/>
            </w:rPr>
          </w:pPr>
          <w:hyperlink w:anchor="_Toc473193635" w:history="1">
            <w:r w:rsidR="00806138" w:rsidRPr="00913F8F">
              <w:rPr>
                <w:rStyle w:val="Hipercze"/>
                <w:b/>
                <w:noProof/>
              </w:rPr>
              <w:t>V.  MECHANIZM RACJONALNYCH USPRAWNIEŃ</w:t>
            </w:r>
            <w:r w:rsidR="00806138">
              <w:rPr>
                <w:noProof/>
                <w:webHidden/>
              </w:rPr>
              <w:tab/>
            </w:r>
            <w:r w:rsidR="00806138">
              <w:rPr>
                <w:noProof/>
                <w:webHidden/>
              </w:rPr>
              <w:fldChar w:fldCharType="begin"/>
            </w:r>
            <w:r w:rsidR="00806138">
              <w:rPr>
                <w:noProof/>
                <w:webHidden/>
              </w:rPr>
              <w:instrText xml:space="preserve"> PAGEREF _Toc473193635 \h </w:instrText>
            </w:r>
            <w:r w:rsidR="00806138">
              <w:rPr>
                <w:noProof/>
                <w:webHidden/>
              </w:rPr>
            </w:r>
            <w:r w:rsidR="00806138">
              <w:rPr>
                <w:noProof/>
                <w:webHidden/>
              </w:rPr>
              <w:fldChar w:fldCharType="separate"/>
            </w:r>
            <w:r w:rsidR="00573C79">
              <w:rPr>
                <w:noProof/>
                <w:webHidden/>
              </w:rPr>
              <w:t>15</w:t>
            </w:r>
            <w:r w:rsidR="00806138">
              <w:rPr>
                <w:noProof/>
                <w:webHidden/>
              </w:rPr>
              <w:fldChar w:fldCharType="end"/>
            </w:r>
          </w:hyperlink>
        </w:p>
        <w:p w14:paraId="4D2B1C68" w14:textId="77777777" w:rsidR="00806138" w:rsidRDefault="009F1540">
          <w:pPr>
            <w:pStyle w:val="Spistreci1"/>
            <w:tabs>
              <w:tab w:val="left" w:pos="660"/>
              <w:tab w:val="right" w:leader="dot" w:pos="9062"/>
            </w:tabs>
            <w:rPr>
              <w:rFonts w:eastAsiaTheme="minorEastAsia"/>
              <w:noProof/>
              <w:lang w:eastAsia="pl-PL"/>
            </w:rPr>
          </w:pPr>
          <w:hyperlink w:anchor="_Toc473193636" w:history="1">
            <w:r w:rsidR="00806138" w:rsidRPr="00913F8F">
              <w:rPr>
                <w:rStyle w:val="Hipercze"/>
                <w:rFonts w:ascii="Calibri" w:hAnsi="Calibri"/>
                <w:b/>
                <w:noProof/>
              </w:rPr>
              <w:t>VI.</w:t>
            </w:r>
            <w:r w:rsidR="00806138">
              <w:rPr>
                <w:rFonts w:eastAsiaTheme="minorEastAsia"/>
                <w:noProof/>
                <w:lang w:eastAsia="pl-PL"/>
              </w:rPr>
              <w:tab/>
            </w:r>
            <w:r w:rsidR="00806138" w:rsidRPr="00913F8F">
              <w:rPr>
                <w:rStyle w:val="Hipercze"/>
                <w:rFonts w:ascii="Calibri" w:hAnsi="Calibri"/>
                <w:b/>
                <w:noProof/>
              </w:rPr>
              <w:t>KATALOG CEN RYNKOWYCH</w:t>
            </w:r>
            <w:r w:rsidR="00806138">
              <w:rPr>
                <w:noProof/>
                <w:webHidden/>
              </w:rPr>
              <w:tab/>
            </w:r>
            <w:r w:rsidR="00806138">
              <w:rPr>
                <w:noProof/>
                <w:webHidden/>
              </w:rPr>
              <w:fldChar w:fldCharType="begin"/>
            </w:r>
            <w:r w:rsidR="00806138">
              <w:rPr>
                <w:noProof/>
                <w:webHidden/>
              </w:rPr>
              <w:instrText xml:space="preserve"> PAGEREF _Toc473193636 \h </w:instrText>
            </w:r>
            <w:r w:rsidR="00806138">
              <w:rPr>
                <w:noProof/>
                <w:webHidden/>
              </w:rPr>
            </w:r>
            <w:r w:rsidR="00806138">
              <w:rPr>
                <w:noProof/>
                <w:webHidden/>
              </w:rPr>
              <w:fldChar w:fldCharType="separate"/>
            </w:r>
            <w:r w:rsidR="00573C79">
              <w:rPr>
                <w:noProof/>
                <w:webHidden/>
              </w:rPr>
              <w:t>16</w:t>
            </w:r>
            <w:r w:rsidR="00806138">
              <w:rPr>
                <w:noProof/>
                <w:webHidden/>
              </w:rPr>
              <w:fldChar w:fldCharType="end"/>
            </w:r>
          </w:hyperlink>
        </w:p>
        <w:p w14:paraId="09ED922F" w14:textId="77777777" w:rsidR="00806138" w:rsidRDefault="009F1540">
          <w:pPr>
            <w:pStyle w:val="Spistreci2"/>
            <w:tabs>
              <w:tab w:val="left" w:pos="880"/>
              <w:tab w:val="right" w:leader="dot" w:pos="9062"/>
            </w:tabs>
            <w:rPr>
              <w:rFonts w:eastAsiaTheme="minorEastAsia"/>
              <w:noProof/>
              <w:lang w:eastAsia="pl-PL"/>
            </w:rPr>
          </w:pPr>
          <w:hyperlink w:anchor="_Toc473193637" w:history="1">
            <w:r w:rsidR="00806138" w:rsidRPr="00913F8F">
              <w:rPr>
                <w:rStyle w:val="Hipercze"/>
                <w:b/>
                <w:noProof/>
              </w:rPr>
              <w:t>VI.1.</w:t>
            </w:r>
            <w:r w:rsidR="00806138">
              <w:rPr>
                <w:rFonts w:eastAsiaTheme="minorEastAsia"/>
                <w:noProof/>
                <w:lang w:eastAsia="pl-PL"/>
              </w:rPr>
              <w:tab/>
            </w:r>
            <w:r w:rsidR="00806138" w:rsidRPr="00913F8F">
              <w:rPr>
                <w:rStyle w:val="Hipercze"/>
                <w:b/>
                <w:noProof/>
              </w:rPr>
              <w:t>Personel projektu</w:t>
            </w:r>
            <w:r w:rsidR="00806138">
              <w:rPr>
                <w:noProof/>
                <w:webHidden/>
              </w:rPr>
              <w:tab/>
            </w:r>
            <w:r w:rsidR="00806138">
              <w:rPr>
                <w:noProof/>
                <w:webHidden/>
              </w:rPr>
              <w:fldChar w:fldCharType="begin"/>
            </w:r>
            <w:r w:rsidR="00806138">
              <w:rPr>
                <w:noProof/>
                <w:webHidden/>
              </w:rPr>
              <w:instrText xml:space="preserve"> PAGEREF _Toc473193637 \h </w:instrText>
            </w:r>
            <w:r w:rsidR="00806138">
              <w:rPr>
                <w:noProof/>
                <w:webHidden/>
              </w:rPr>
            </w:r>
            <w:r w:rsidR="00806138">
              <w:rPr>
                <w:noProof/>
                <w:webHidden/>
              </w:rPr>
              <w:fldChar w:fldCharType="separate"/>
            </w:r>
            <w:r w:rsidR="00573C79">
              <w:rPr>
                <w:noProof/>
                <w:webHidden/>
              </w:rPr>
              <w:t>17</w:t>
            </w:r>
            <w:r w:rsidR="00806138">
              <w:rPr>
                <w:noProof/>
                <w:webHidden/>
              </w:rPr>
              <w:fldChar w:fldCharType="end"/>
            </w:r>
          </w:hyperlink>
        </w:p>
        <w:p w14:paraId="7A0DC4BA" w14:textId="77777777" w:rsidR="00806138" w:rsidRDefault="009F1540">
          <w:pPr>
            <w:pStyle w:val="Spistreci2"/>
            <w:tabs>
              <w:tab w:val="left" w:pos="880"/>
              <w:tab w:val="right" w:leader="dot" w:pos="9062"/>
            </w:tabs>
            <w:rPr>
              <w:rFonts w:eastAsiaTheme="minorEastAsia"/>
              <w:noProof/>
              <w:lang w:eastAsia="pl-PL"/>
            </w:rPr>
          </w:pPr>
          <w:hyperlink w:anchor="_Toc473193638" w:history="1">
            <w:r w:rsidR="00806138" w:rsidRPr="00913F8F">
              <w:rPr>
                <w:rStyle w:val="Hipercze"/>
                <w:b/>
                <w:noProof/>
              </w:rPr>
              <w:t>VI.2.</w:t>
            </w:r>
            <w:r w:rsidR="00806138">
              <w:rPr>
                <w:rFonts w:eastAsiaTheme="minorEastAsia"/>
                <w:noProof/>
                <w:lang w:eastAsia="pl-PL"/>
              </w:rPr>
              <w:tab/>
            </w:r>
            <w:r w:rsidR="00806138" w:rsidRPr="00913F8F">
              <w:rPr>
                <w:rStyle w:val="Hipercze"/>
                <w:b/>
                <w:noProof/>
              </w:rPr>
              <w:t>Towary i usługi</w:t>
            </w:r>
            <w:r w:rsidR="00806138">
              <w:rPr>
                <w:noProof/>
                <w:webHidden/>
              </w:rPr>
              <w:tab/>
            </w:r>
            <w:r w:rsidR="00806138">
              <w:rPr>
                <w:noProof/>
                <w:webHidden/>
              </w:rPr>
              <w:fldChar w:fldCharType="begin"/>
            </w:r>
            <w:r w:rsidR="00806138">
              <w:rPr>
                <w:noProof/>
                <w:webHidden/>
              </w:rPr>
              <w:instrText xml:space="preserve"> PAGEREF _Toc473193638 \h </w:instrText>
            </w:r>
            <w:r w:rsidR="00806138">
              <w:rPr>
                <w:noProof/>
                <w:webHidden/>
              </w:rPr>
            </w:r>
            <w:r w:rsidR="00806138">
              <w:rPr>
                <w:noProof/>
                <w:webHidden/>
              </w:rPr>
              <w:fldChar w:fldCharType="separate"/>
            </w:r>
            <w:r w:rsidR="00573C79">
              <w:rPr>
                <w:noProof/>
                <w:webHidden/>
              </w:rPr>
              <w:t>25</w:t>
            </w:r>
            <w:r w:rsidR="00806138">
              <w:rPr>
                <w:noProof/>
                <w:webHidden/>
              </w:rPr>
              <w:fldChar w:fldCharType="end"/>
            </w:r>
          </w:hyperlink>
        </w:p>
        <w:p w14:paraId="7D41017D" w14:textId="77777777" w:rsidR="00806138" w:rsidRDefault="009F1540">
          <w:pPr>
            <w:pStyle w:val="Spistreci2"/>
            <w:tabs>
              <w:tab w:val="left" w:pos="880"/>
              <w:tab w:val="right" w:leader="dot" w:pos="9062"/>
            </w:tabs>
            <w:rPr>
              <w:rFonts w:eastAsiaTheme="minorEastAsia"/>
              <w:noProof/>
              <w:lang w:eastAsia="pl-PL"/>
            </w:rPr>
          </w:pPr>
          <w:hyperlink w:anchor="_Toc473193639" w:history="1">
            <w:r w:rsidR="00806138" w:rsidRPr="00913F8F">
              <w:rPr>
                <w:rStyle w:val="Hipercze"/>
                <w:b/>
                <w:noProof/>
              </w:rPr>
              <w:t>VI.3.</w:t>
            </w:r>
            <w:r w:rsidR="00806138">
              <w:rPr>
                <w:rFonts w:eastAsiaTheme="minorEastAsia"/>
                <w:noProof/>
                <w:lang w:eastAsia="pl-PL"/>
              </w:rPr>
              <w:tab/>
            </w:r>
            <w:r w:rsidR="00806138" w:rsidRPr="00913F8F">
              <w:rPr>
                <w:rStyle w:val="Hipercze"/>
                <w:b/>
                <w:noProof/>
              </w:rPr>
              <w:t>Szkolenia</w:t>
            </w:r>
            <w:r w:rsidR="00806138">
              <w:rPr>
                <w:noProof/>
                <w:webHidden/>
              </w:rPr>
              <w:tab/>
            </w:r>
            <w:r w:rsidR="00806138">
              <w:rPr>
                <w:noProof/>
                <w:webHidden/>
              </w:rPr>
              <w:fldChar w:fldCharType="begin"/>
            </w:r>
            <w:r w:rsidR="00806138">
              <w:rPr>
                <w:noProof/>
                <w:webHidden/>
              </w:rPr>
              <w:instrText xml:space="preserve"> PAGEREF _Toc473193639 \h </w:instrText>
            </w:r>
            <w:r w:rsidR="00806138">
              <w:rPr>
                <w:noProof/>
                <w:webHidden/>
              </w:rPr>
            </w:r>
            <w:r w:rsidR="00806138">
              <w:rPr>
                <w:noProof/>
                <w:webHidden/>
              </w:rPr>
              <w:fldChar w:fldCharType="separate"/>
            </w:r>
            <w:r w:rsidR="00573C79">
              <w:rPr>
                <w:noProof/>
                <w:webHidden/>
              </w:rPr>
              <w:t>34</w:t>
            </w:r>
            <w:r w:rsidR="00806138">
              <w:rPr>
                <w:noProof/>
                <w:webHidden/>
              </w:rPr>
              <w:fldChar w:fldCharType="end"/>
            </w:r>
          </w:hyperlink>
        </w:p>
        <w:p w14:paraId="41E3043B" w14:textId="77777777"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7B331298" w14:textId="77777777" w:rsidR="00FC65E2" w:rsidRDefault="00FC65E2" w:rsidP="004C0E94">
      <w:pPr>
        <w:jc w:val="both"/>
      </w:pPr>
    </w:p>
    <w:p w14:paraId="715D3878" w14:textId="77777777" w:rsidR="00FC65E2" w:rsidRDefault="00FC65E2" w:rsidP="004C0E94">
      <w:pPr>
        <w:jc w:val="both"/>
      </w:pPr>
    </w:p>
    <w:p w14:paraId="204C392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47319362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 xml:space="preserve">CEL </w:t>
      </w:r>
      <w:bookmarkEnd w:id="0"/>
      <w:bookmarkEnd w:id="1"/>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RPLD.09.01.01-IP.01-10-00</w:t>
      </w:r>
      <w:r>
        <w:rPr>
          <w:rFonts w:eastAsia="Times New Roman" w:cs="Arial"/>
          <w:sz w:val="24"/>
          <w:szCs w:val="24"/>
          <w:lang w:eastAsia="pl-PL"/>
        </w:rPr>
        <w:t>2</w:t>
      </w:r>
      <w:r w:rsidRPr="0095414C">
        <w:rPr>
          <w:rFonts w:eastAsia="Times New Roman" w:cs="Arial"/>
          <w:sz w:val="24"/>
          <w:szCs w:val="24"/>
          <w:lang w:eastAsia="pl-PL"/>
        </w:rPr>
        <w:t xml:space="preserve">/17, </w:t>
      </w:r>
      <w:r w:rsidRPr="0095414C">
        <w:rPr>
          <w:rFonts w:cs="Arial"/>
          <w:sz w:val="24"/>
          <w:szCs w:val="24"/>
        </w:rPr>
        <w:t xml:space="preserve">w ramach Poddziałania IX.1.1 Regionalnego Programu Operacyjnego Województwa Łódzkiego na lata 2014-2020. </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2" w:name="_Toc472409155"/>
      <w:bookmarkStart w:id="3" w:name="_Toc473193625"/>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 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40B9FA9" w14:textId="1A822A66" w:rsidR="00DF268B" w:rsidRPr="00DF268B" w:rsidRDefault="003C0F70" w:rsidP="00DF268B">
      <w:pPr>
        <w:pStyle w:val="Normalnyodstp"/>
        <w:numPr>
          <w:ilvl w:val="0"/>
          <w:numId w:val="5"/>
        </w:numPr>
        <w:ind w:left="426" w:hanging="426"/>
        <w:rPr>
          <w:rFonts w:cs="Arial"/>
          <w:bCs/>
          <w:sz w:val="24"/>
          <w:szCs w:val="24"/>
          <w:lang w:eastAsia="pl-PL"/>
        </w:rPr>
      </w:pPr>
      <w:r w:rsidRPr="00837BF3">
        <w:rPr>
          <w:rFonts w:cs="Arial"/>
          <w:b/>
          <w:sz w:val="24"/>
          <w:szCs w:val="24"/>
        </w:rPr>
        <w:lastRenderedPageBreak/>
        <w:t>Osoby zagrożone ubóstwem lub wykluczeniem społecznym do 18 roku życia nie mogą stanowić więcej niż 25% grupy docelowej</w:t>
      </w:r>
      <w:r w:rsidRPr="00837BF3">
        <w:rPr>
          <w:rFonts w:cs="Arial"/>
          <w:sz w:val="24"/>
          <w:szCs w:val="24"/>
        </w:rPr>
        <w:t xml:space="preserve"> z wyłączeniem projektów dedykowanych osobom, o których mowa w Rozdziale </w:t>
      </w:r>
      <w:r>
        <w:rPr>
          <w:rFonts w:cs="Arial"/>
          <w:sz w:val="24"/>
          <w:szCs w:val="24"/>
        </w:rPr>
        <w:t>4</w:t>
      </w:r>
      <w:r w:rsidRPr="00837BF3">
        <w:rPr>
          <w:rFonts w:cs="Arial"/>
          <w:sz w:val="24"/>
          <w:szCs w:val="24"/>
        </w:rPr>
        <w:t xml:space="preserve">.7 pkt. 9 lit. a-d 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00DF268B" w:rsidRPr="00DF268B">
        <w:rPr>
          <w:rFonts w:cs="Arial"/>
          <w:bCs/>
          <w:sz w:val="24"/>
          <w:szCs w:val="24"/>
          <w:lang w:eastAsia="pl-PL"/>
        </w:rPr>
        <w:t xml:space="preserve"> t.j. osób:</w:t>
      </w:r>
    </w:p>
    <w:p w14:paraId="4CF8D974"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 dnia 9 czerwca 2011 r. o wspieraniu rodziny i systemie pieczy zastępczej;</w:t>
      </w:r>
    </w:p>
    <w:p w14:paraId="01BB26CA"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 ustawie z dnia 9 czerwca 2011 r. o wspieraniu rodziny i systemie pieczy zastępczej;</w:t>
      </w:r>
    </w:p>
    <w:p w14:paraId="398D8F22" w14:textId="6BA27046"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06B8EA8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2DA32797"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2207B2">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2207B2">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2207B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Pr="00DF268B" w:rsidRDefault="00DF268B" w:rsidP="00DF268B">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5E60D8">
      <w:pPr>
        <w:suppressAutoHyphens/>
        <w:autoSpaceDE w:val="0"/>
        <w:spacing w:after="0" w:line="276" w:lineRule="auto"/>
        <w:ind w:left="426"/>
        <w:rPr>
          <w:rFonts w:eastAsia="Times New Roman" w:cs="Arial"/>
          <w:sz w:val="24"/>
          <w:szCs w:val="24"/>
          <w:lang w:eastAsia="pl-PL"/>
        </w:rPr>
      </w:pPr>
    </w:p>
    <w:p w14:paraId="5D7F4E49" w14:textId="77777777" w:rsidR="003C0F70" w:rsidRPr="000B34A9" w:rsidRDefault="003C0F70" w:rsidP="002207B2">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 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77777777" w:rsidR="005F67BC" w:rsidRPr="00DC1B7E" w:rsidRDefault="003C0F70" w:rsidP="002207B2">
      <w:pPr>
        <w:numPr>
          <w:ilvl w:val="0"/>
          <w:numId w:val="5"/>
        </w:numPr>
        <w:suppressAutoHyphens/>
        <w:autoSpaceDE w:val="0"/>
        <w:spacing w:after="0" w:line="276" w:lineRule="auto"/>
        <w:ind w:left="426" w:hanging="426"/>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15FCB04A" w14:textId="77777777" w:rsidR="003C0F70" w:rsidRPr="00D60C09" w:rsidRDefault="003C0F70" w:rsidP="0048254A">
      <w:pPr>
        <w:pStyle w:val="Bezodstpw"/>
        <w:widowControl/>
        <w:numPr>
          <w:ilvl w:val="0"/>
          <w:numId w:val="7"/>
        </w:numPr>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sidR="00AC53A2">
        <w:rPr>
          <w:rFonts w:ascii="Calibri" w:hAnsi="Calibri"/>
          <w:lang w:eastAsia="pl-PL"/>
        </w:rPr>
        <w:t xml:space="preserve"> w ramach CIS</w:t>
      </w:r>
      <w:r w:rsidRPr="00D60C09">
        <w:rPr>
          <w:rFonts w:ascii="Calibri" w:hAnsi="Calibri"/>
          <w:lang w:eastAsia="pl-PL"/>
        </w:rPr>
        <w:t>. Mogą one stanowić wkład własny do projektu.</w:t>
      </w:r>
    </w:p>
    <w:p w14:paraId="1A03CAFF" w14:textId="77777777" w:rsidR="00F25B8A" w:rsidRPr="00F25B8A" w:rsidRDefault="00F25B8A" w:rsidP="0048254A">
      <w:pPr>
        <w:pStyle w:val="Bezodstpw"/>
        <w:widowControl/>
        <w:numPr>
          <w:ilvl w:val="0"/>
          <w:numId w:val="7"/>
        </w:numPr>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 kompleksowości wsparcia dla konkretnej osoby i przyczynia się do realizacji celów aktywnej integracji, przy czym wsparcie jest skoncentrowane na osobie i jej potrzebach, a nie na rozwijaniu usług.</w:t>
      </w:r>
    </w:p>
    <w:p w14:paraId="7B0B9ED5" w14:textId="77777777" w:rsidR="00DC1B7E" w:rsidRPr="00946E69" w:rsidRDefault="00946E69" w:rsidP="0048254A">
      <w:pPr>
        <w:pStyle w:val="Bezodstpw"/>
        <w:widowControl/>
        <w:numPr>
          <w:ilvl w:val="0"/>
          <w:numId w:val="7"/>
        </w:numPr>
        <w:ind w:left="426" w:hanging="426"/>
        <w:rPr>
          <w:rFonts w:ascii="Calibri" w:hAnsi="Calibri"/>
        </w:rPr>
      </w:pPr>
      <w:r>
        <w:rPr>
          <w:rFonts w:ascii="Calibri" w:hAnsi="Calibri" w:cs="Arial"/>
        </w:rPr>
        <w:t>Premię punktową otrzymuje p</w:t>
      </w:r>
      <w:r w:rsidR="00DC1B7E" w:rsidRPr="00946E69">
        <w:rPr>
          <w:rFonts w:ascii="Calibri" w:hAnsi="Calibri" w:cs="Arial"/>
        </w:rPr>
        <w:t xml:space="preserve">rojekt, który: </w:t>
      </w:r>
    </w:p>
    <w:p w14:paraId="07D94C6A" w14:textId="77777777" w:rsidR="00DC4CDE" w:rsidRPr="00DC4CDE" w:rsidRDefault="00DC4CDE" w:rsidP="0048254A">
      <w:pPr>
        <w:pStyle w:val="Bezodstpw"/>
        <w:widowControl/>
        <w:numPr>
          <w:ilvl w:val="0"/>
          <w:numId w:val="43"/>
        </w:numPr>
        <w:ind w:left="709" w:hanging="283"/>
        <w:rPr>
          <w:rFonts w:ascii="Calibri" w:hAnsi="Calibri"/>
        </w:rPr>
      </w:pPr>
      <w:r>
        <w:rPr>
          <w:rFonts w:ascii="Calibri" w:hAnsi="Calibri"/>
        </w:rPr>
        <w:t>zakłada, że p</w:t>
      </w:r>
      <w:r w:rsidR="00AC53A2">
        <w:rPr>
          <w:rFonts w:ascii="Calibri" w:hAnsi="Calibri"/>
        </w:rPr>
        <w:t>odmiot</w:t>
      </w:r>
      <w:r w:rsidRPr="00DC4CDE">
        <w:rPr>
          <w:rFonts w:ascii="Calibri" w:hAnsi="Calibri"/>
        </w:rPr>
        <w:t xml:space="preserve"> </w:t>
      </w:r>
      <w:r w:rsidR="00AC53A2">
        <w:rPr>
          <w:rFonts w:ascii="Calibri" w:hAnsi="Calibri"/>
        </w:rPr>
        <w:t>wyspecjalizowany</w:t>
      </w:r>
      <w:r w:rsidRPr="00DC4CDE">
        <w:rPr>
          <w:rFonts w:ascii="Calibri" w:hAnsi="Calibri"/>
        </w:rPr>
        <w:t xml:space="preserve"> w zakresie</w:t>
      </w:r>
      <w:r w:rsidR="00AC53A2">
        <w:rPr>
          <w:rFonts w:ascii="Calibri" w:hAnsi="Calibri"/>
        </w:rPr>
        <w:t xml:space="preserve"> aktywizacji zawodowej podpisuje</w:t>
      </w:r>
      <w:r w:rsidRPr="00DC4CDE">
        <w:rPr>
          <w:rFonts w:ascii="Calibri" w:hAnsi="Calibri"/>
        </w:rPr>
        <w:t xml:space="preserve"> z OPS umowę/porozumienie/partnerstwo w zakresie koordynacji aktywizacji społecznej poszczególnych uczestników projektów, którzy zostali objęci dz</w:t>
      </w:r>
      <w:r>
        <w:rPr>
          <w:rFonts w:ascii="Calibri" w:hAnsi="Calibri"/>
        </w:rPr>
        <w:t xml:space="preserve">iałaniami aktywizacji zawodowej </w:t>
      </w:r>
      <w:r w:rsidRPr="00DC4CDE">
        <w:rPr>
          <w:rFonts w:ascii="Calibri" w:hAnsi="Calibri"/>
          <w:b/>
        </w:rPr>
        <w:t>i/lub</w:t>
      </w:r>
      <w:r>
        <w:rPr>
          <w:rFonts w:ascii="Calibri" w:hAnsi="Calibri"/>
          <w:b/>
        </w:rPr>
        <w:t>;</w:t>
      </w:r>
    </w:p>
    <w:p w14:paraId="36553BE0" w14:textId="77777777" w:rsidR="00DC1B7E" w:rsidRPr="00946E69" w:rsidRDefault="00DC1B7E" w:rsidP="0048254A">
      <w:pPr>
        <w:pStyle w:val="Bezodstpw"/>
        <w:widowControl/>
        <w:numPr>
          <w:ilvl w:val="0"/>
          <w:numId w:val="43"/>
        </w:numPr>
        <w:ind w:left="709" w:hanging="283"/>
        <w:rPr>
          <w:rFonts w:ascii="Calibri" w:hAnsi="Calibri"/>
        </w:rPr>
      </w:pPr>
      <w:r w:rsidRPr="00946E69">
        <w:rPr>
          <w:rFonts w:ascii="Calibri" w:hAnsi="Calibri" w:cs="Arial"/>
          <w:color w:val="000000"/>
          <w:lang w:eastAsia="pl-PL"/>
        </w:rPr>
        <w:t xml:space="preserve">zakłada, że co najmniej 40% grupy docelowej stanowią osoby bezrobotne z III profilem pomocy i których aktywizacja zawodowa odbywa się we współpracy z właściwym Powiatowym Urzędem Pracy poprzez realizację Indywidualnego Planu Działania </w:t>
      </w:r>
      <w:r w:rsidRPr="00946E69">
        <w:rPr>
          <w:rFonts w:ascii="Calibri" w:hAnsi="Calibri" w:cs="Arial"/>
          <w:b/>
          <w:color w:val="000000"/>
          <w:lang w:eastAsia="pl-PL"/>
        </w:rPr>
        <w:t>i/lub</w:t>
      </w:r>
      <w:r w:rsidR="00DC4CDE">
        <w:rPr>
          <w:rFonts w:ascii="Calibri" w:hAnsi="Calibri" w:cs="Arial"/>
          <w:b/>
          <w:color w:val="000000"/>
          <w:lang w:eastAsia="pl-PL"/>
        </w:rPr>
        <w:t>;</w:t>
      </w:r>
    </w:p>
    <w:p w14:paraId="7EE6D125" w14:textId="77777777" w:rsidR="00946E69" w:rsidRPr="00946E69" w:rsidRDefault="00946E69"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w którym grupę docelową w co najmniej 50% będą stanowiły osoby:</w:t>
      </w:r>
    </w:p>
    <w:p w14:paraId="77F2714C"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o znacznym lub umiarkowanym stopniu niepełnosprawności lub</w:t>
      </w:r>
    </w:p>
    <w:p w14:paraId="2AF1705D"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   z niepełnosprawnością sprzężoną  oraz osoby z zaburzeniami psychicznymi, w tym osoby z niepełnosprawnością intelektualną i osoby z całościowymi zaburzeniami rozwojowymi, </w:t>
      </w:r>
    </w:p>
    <w:p w14:paraId="0B706E17" w14:textId="77777777" w:rsidR="00946E69" w:rsidRPr="00946E69" w:rsidRDefault="00946E69" w:rsidP="002207B2">
      <w:pPr>
        <w:pStyle w:val="Akapitzlist"/>
        <w:autoSpaceDE w:val="0"/>
        <w:spacing w:after="0"/>
        <w:ind w:left="709"/>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a wsparcie w ramach projektu zostanie dostosowane do specyficznych potrzeb tej grupy docelowej (otoczenie może wystąpić jedynie w zakresie niezbędnym dla wsparcia osób z niepełnosprawnościami i tylko łącznie z osobami z niepełnosprawnościami) </w:t>
      </w:r>
      <w:r w:rsidRPr="00DC4CDE">
        <w:rPr>
          <w:rFonts w:ascii="Calibri" w:eastAsia="Times New Roman" w:hAnsi="Calibri" w:cs="Arial"/>
          <w:b/>
          <w:color w:val="000000"/>
          <w:sz w:val="24"/>
          <w:szCs w:val="24"/>
          <w:lang w:eastAsia="pl-PL"/>
        </w:rPr>
        <w:t>i/lub</w:t>
      </w:r>
      <w:r w:rsidR="00DC4CDE">
        <w:rPr>
          <w:rFonts w:ascii="Calibri" w:eastAsia="Times New Roman" w:hAnsi="Calibri" w:cs="Arial"/>
          <w:b/>
          <w:color w:val="000000"/>
          <w:sz w:val="24"/>
          <w:szCs w:val="24"/>
          <w:lang w:eastAsia="pl-PL"/>
        </w:rPr>
        <w:t>;</w:t>
      </w:r>
    </w:p>
    <w:p w14:paraId="733C14B6" w14:textId="77777777" w:rsidR="00946E69" w:rsidRPr="00DC4CDE" w:rsidRDefault="00946E69"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946E69">
        <w:rPr>
          <w:rFonts w:ascii="Calibri" w:eastAsia="Times New Roman" w:hAnsi="Calibri" w:cs="Arial"/>
          <w:color w:val="000000"/>
          <w:sz w:val="24"/>
          <w:szCs w:val="24"/>
          <w:lang w:eastAsia="pl-PL"/>
        </w:rPr>
        <w:t xml:space="preserve">skierowany jest wyłącznie do osób pochodzących z obszarów wiejskich </w:t>
      </w:r>
      <w:r w:rsidR="00DC4CDE">
        <w:rPr>
          <w:rFonts w:ascii="Calibri" w:eastAsia="Times New Roman" w:hAnsi="Calibri" w:cs="Arial"/>
          <w:b/>
          <w:color w:val="000000"/>
          <w:sz w:val="24"/>
          <w:szCs w:val="24"/>
          <w:lang w:eastAsia="pl-PL"/>
        </w:rPr>
        <w:t>i/lub;</w:t>
      </w:r>
    </w:p>
    <w:p w14:paraId="62F37856" w14:textId="77777777" w:rsidR="00DC4CDE" w:rsidRPr="00DC4CDE" w:rsidRDefault="00DC4CDE" w:rsidP="0048254A">
      <w:pPr>
        <w:pStyle w:val="Akapitzlist"/>
        <w:numPr>
          <w:ilvl w:val="0"/>
          <w:numId w:val="43"/>
        </w:numPr>
        <w:autoSpaceDE w:val="0"/>
        <w:spacing w:after="0"/>
        <w:ind w:left="709" w:hanging="283"/>
        <w:rPr>
          <w:rFonts w:ascii="Calibri" w:eastAsia="Times New Roman" w:hAnsi="Calibri" w:cs="Arial"/>
          <w:color w:val="000000"/>
          <w:sz w:val="24"/>
          <w:szCs w:val="24"/>
          <w:lang w:eastAsia="pl-PL"/>
        </w:rPr>
      </w:pPr>
      <w:r w:rsidRPr="00DC4CDE">
        <w:rPr>
          <w:rFonts w:eastAsia="Times New Roman" w:cs="Arial"/>
          <w:color w:val="000000"/>
          <w:sz w:val="24"/>
          <w:szCs w:val="24"/>
          <w:lang w:eastAsia="pl-PL"/>
        </w:rPr>
        <w:t xml:space="preserve">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 </w:t>
      </w:r>
    </w:p>
    <w:p w14:paraId="315C5C93" w14:textId="77777777" w:rsidR="00DC1B7E" w:rsidRDefault="00DC1B7E" w:rsidP="002207B2">
      <w:pPr>
        <w:autoSpaceDE w:val="0"/>
        <w:spacing w:after="0"/>
        <w:rPr>
          <w:rFonts w:eastAsia="Times New Roman" w:cs="Arial"/>
          <w:color w:val="000000"/>
          <w:sz w:val="24"/>
          <w:szCs w:val="24"/>
          <w:lang w:eastAsia="pl-PL"/>
        </w:rPr>
      </w:pPr>
      <w:r>
        <w:rPr>
          <w:rFonts w:eastAsia="Times New Roman" w:cs="Arial"/>
          <w:color w:val="000000"/>
          <w:sz w:val="24"/>
          <w:szCs w:val="24"/>
          <w:lang w:eastAsia="pl-PL"/>
        </w:rPr>
        <w:t xml:space="preserve"> </w:t>
      </w:r>
    </w:p>
    <w:p w14:paraId="3F584B5E" w14:textId="77777777" w:rsidR="00F25B8A" w:rsidRPr="007271CE" w:rsidRDefault="009C3563" w:rsidP="004C0E94">
      <w:pPr>
        <w:pStyle w:val="Nagwek1"/>
        <w:jc w:val="both"/>
        <w:rPr>
          <w:b/>
          <w:sz w:val="28"/>
          <w:szCs w:val="28"/>
          <w:lang w:eastAsia="pl-PL"/>
        </w:rPr>
      </w:pPr>
      <w:bookmarkStart w:id="4" w:name="_Toc472409156"/>
      <w:bookmarkStart w:id="5" w:name="_Toc473193626"/>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4F8A4817" w14:textId="77777777" w:rsidR="0001417B" w:rsidRDefault="00F25B8A" w:rsidP="0048254A">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17FE2DB6" w14:textId="77777777" w:rsidR="00DF268B" w:rsidRPr="0001417B" w:rsidRDefault="00DF268B" w:rsidP="00DF268B">
      <w:pPr>
        <w:tabs>
          <w:tab w:val="num" w:pos="851"/>
        </w:tabs>
        <w:suppressAutoHyphens/>
        <w:spacing w:after="0" w:line="276" w:lineRule="auto"/>
        <w:ind w:left="851"/>
        <w:contextualSpacing/>
        <w:rPr>
          <w:rFonts w:eastAsia="Times New Roman" w:cs="Arial"/>
          <w:sz w:val="24"/>
          <w:szCs w:val="24"/>
          <w:lang w:eastAsia="pl-PL"/>
        </w:rPr>
      </w:pPr>
    </w:p>
    <w:p w14:paraId="07F8ED06" w14:textId="3CBFFE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 xml:space="preserve">Turnusy rehabilitacyjne, o których mowa w ustawie z dnia 27 sierpnia 1997 r. o rehabilitacji zawodowej i społecznej oraz zatrudnianiu osób niepełnosprawnych nie są </w:t>
      </w:r>
      <w:r w:rsidRPr="00DF268B">
        <w:rPr>
          <w:rFonts w:eastAsia="Times New Roman" w:cs="Arial"/>
          <w:color w:val="000000"/>
          <w:sz w:val="24"/>
          <w:szCs w:val="24"/>
          <w:lang w:eastAsia="pl-PL"/>
        </w:rPr>
        <w:lastRenderedPageBreak/>
        <w:t xml:space="preserve">traktowane jako instrument aktywnej integracji. Kwota przeznaczona na turnus rehabilitacyjny aktywizowanej osoby z niepełnosprawnością może być uznana za wkład własny do projektu. </w:t>
      </w:r>
    </w:p>
    <w:p w14:paraId="06FC76BF" w14:textId="77777777"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17CBE411"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 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instrumentami aktywnej integracji nowych osób w istniejących WTZ;</w:t>
      </w:r>
    </w:p>
    <w:p w14:paraId="04928D00"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wsparcie dotychczasowych uczestników WTZ nową ofertą w postaci instrumentów aktywnej integracji obowiązkowo ukierunkowaną na przygotowanie uczestników WTZ do podjęcia zatrudnienia i ich zatrudnienie: w ZAZ, na otwartym lub chronionym rynku pracy lub w przedsiębiorczości społecznej;</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 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77777777" w:rsidR="0001417B" w:rsidRPr="0088272F"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 postaci instrumentów aktywnej integracji ukierunkowaną na przygotowanie osób zatrudnionych w ZAZ do podjęcia zatrudnienia poza ZAZ: na 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14:paraId="34DE44B9"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lastRenderedPageBreak/>
        <w:t>Jeżeli w ramach projektu tworzony jest CIS, KIS, ZAZ lub projekt zakłada wsparcie w ramach działających podmiotów (CIS, KIS, ZAZ, WTZ) to wtedy wymagane jest przedstawienie we wniosku o dofinansowanie informacji dotyczącej statusu podmiotu: CIS, KIS, WTZ, ZAZ tzn.:</w:t>
      </w:r>
    </w:p>
    <w:p w14:paraId="4DFF4C24"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 ZAZ), informacji o stopniu zaawansowania prac nad procesem tworzenia podmiotu;</w:t>
      </w:r>
    </w:p>
    <w:p w14:paraId="5618E03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 xml:space="preserve">w przypadku już utworzonego podmiotu, przedstawienia informacji o posiadaniu odpowiednich dokumentów potwierdzających fakt funkcjonowania podmiotu tzn. w przypadku: </w:t>
      </w:r>
    </w:p>
    <w:p w14:paraId="135F51DD"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 do 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 sposób funkcjonowania WTZ.</w:t>
      </w:r>
    </w:p>
    <w:p w14:paraId="5E39C2EB"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 przedstawienia:</w:t>
      </w:r>
    </w:p>
    <w:p w14:paraId="68F7A429"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 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p>
    <w:p w14:paraId="5ED975DD"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kserokopii poświadczonej za zgodność z oryginałem decyzji wojewody o przyznaniu statusu ZAZ i wpisaniu go Rejestru zakładów aktywności zawodowej (</w:t>
      </w:r>
      <w:r w:rsidRPr="007E2FA4">
        <w:rPr>
          <w:rFonts w:cs="Arial"/>
          <w:b/>
          <w:sz w:val="24"/>
          <w:szCs w:val="24"/>
        </w:rPr>
        <w:t>ZAZ</w:t>
      </w:r>
      <w:r w:rsidRPr="007E2FA4">
        <w:rPr>
          <w:rFonts w:cs="Arial"/>
          <w:sz w:val="24"/>
          <w:szCs w:val="24"/>
        </w:rPr>
        <w:t>) prowadzonego przez wojewodę.</w:t>
      </w:r>
    </w:p>
    <w:p w14:paraId="578B7753" w14:textId="77777777" w:rsidR="007E2FA4" w:rsidRPr="007E2FA4" w:rsidRDefault="007E2FA4" w:rsidP="002207B2">
      <w:pPr>
        <w:suppressAutoHyphens/>
        <w:autoSpaceDE w:val="0"/>
        <w:spacing w:after="0" w:line="276" w:lineRule="auto"/>
        <w:ind w:left="720"/>
        <w:rPr>
          <w:rFonts w:eastAsia="Times New Roman" w:cs="Arial"/>
          <w:color w:val="000000"/>
          <w:sz w:val="24"/>
          <w:szCs w:val="24"/>
          <w:lang w:eastAsia="pl-PL"/>
        </w:rPr>
      </w:pPr>
      <w:r w:rsidRPr="007E2FA4">
        <w:rPr>
          <w:rFonts w:cs="Arial"/>
          <w:sz w:val="24"/>
          <w:szCs w:val="24"/>
        </w:rPr>
        <w:t xml:space="preserve">W przypadku dwóch pierwszych (CIS, KIS) ww. dokumenty należy złożyć </w:t>
      </w:r>
      <w:r w:rsidRPr="005E0BE4">
        <w:rPr>
          <w:rFonts w:cs="Arial"/>
          <w:b/>
          <w:sz w:val="24"/>
          <w:szCs w:val="24"/>
        </w:rPr>
        <w:t>w terminie 2 miesięcy</w:t>
      </w:r>
      <w:r w:rsidRPr="007E2FA4">
        <w:rPr>
          <w:rFonts w:cs="Arial"/>
          <w:sz w:val="24"/>
          <w:szCs w:val="24"/>
        </w:rPr>
        <w:t xml:space="preserve"> od podpisania umowy, natomiast w przypadku tworzenia ZAZ </w:t>
      </w:r>
      <w:r w:rsidRPr="005E0BE4">
        <w:rPr>
          <w:rFonts w:cs="Arial"/>
          <w:b/>
          <w:sz w:val="24"/>
          <w:szCs w:val="24"/>
        </w:rPr>
        <w:t>w terminie 6 miesięcy</w:t>
      </w:r>
      <w:r w:rsidRPr="007E2FA4">
        <w:rPr>
          <w:rFonts w:cs="Arial"/>
          <w:sz w:val="24"/>
          <w:szCs w:val="24"/>
        </w:rPr>
        <w:t xml:space="preserve"> od podpisania umowy.</w:t>
      </w:r>
      <w:r>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6" w:name="_Toc472409157"/>
      <w:bookmarkStart w:id="7" w:name="_Toc473193627"/>
      <w:r w:rsidRPr="009C3563">
        <w:rPr>
          <w:b/>
          <w:color w:val="auto"/>
          <w:lang w:eastAsia="pl-PL"/>
        </w:rPr>
        <w:lastRenderedPageBreak/>
        <w:t>III.1.</w:t>
      </w:r>
      <w:r w:rsidRPr="009C3563">
        <w:rPr>
          <w:b/>
          <w:color w:val="auto"/>
          <w:lang w:eastAsia="pl-PL"/>
        </w:rPr>
        <w:tab/>
        <w:t>Instrumenty aktywizacji społecznej</w:t>
      </w:r>
      <w:bookmarkEnd w:id="6"/>
      <w:bookmarkEnd w:id="7"/>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Pr="0090573F"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31F22197" w14:textId="77777777" w:rsidR="0090573F" w:rsidRPr="009C3563" w:rsidRDefault="003068E2" w:rsidP="002207B2">
      <w:pPr>
        <w:pStyle w:val="Nagwek2"/>
        <w:rPr>
          <w:b/>
          <w:lang w:eastAsia="pl-PL"/>
        </w:rPr>
      </w:pPr>
      <w:bookmarkStart w:id="8" w:name="_Toc472409158"/>
      <w:bookmarkStart w:id="9" w:name="_Toc473193628"/>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 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180E5ADC" w14:textId="77777777" w:rsidR="0090573F" w:rsidRPr="00425D7E" w:rsidRDefault="00D24729" w:rsidP="0048254A">
      <w:pPr>
        <w:numPr>
          <w:ilvl w:val="0"/>
          <w:numId w:val="18"/>
        </w:numPr>
        <w:tabs>
          <w:tab w:val="left" w:pos="426"/>
        </w:tabs>
        <w:suppressAutoHyphens/>
        <w:spacing w:after="0" w:line="276" w:lineRule="auto"/>
        <w:ind w:left="426" w:hanging="426"/>
        <w:contextualSpacing/>
        <w:rPr>
          <w:rFonts w:eastAsia="Times New Roman" w:cs="Arial"/>
          <w:sz w:val="24"/>
          <w:szCs w:val="24"/>
          <w:lang w:eastAsia="pl-PL"/>
        </w:rPr>
      </w:pPr>
      <w:r w:rsidRPr="00425D7E">
        <w:rPr>
          <w:rFonts w:cs="Calibri"/>
          <w:sz w:val="24"/>
          <w:szCs w:val="24"/>
        </w:rPr>
        <w:t>W projektach OPS/PCPR w przypadku realizacji typu projektu nr 1 z SZOOP RPO WŁ w</w:t>
      </w:r>
      <w:r w:rsidR="0090573F" w:rsidRPr="00425D7E">
        <w:rPr>
          <w:rFonts w:cs="Calibri"/>
          <w:sz w:val="24"/>
          <w:szCs w:val="24"/>
        </w:rPr>
        <w:t xml:space="preserve">drożenie aktywizacji zawodowej odbywa się wyłącznie przez podmioty </w:t>
      </w:r>
      <w:r w:rsidR="0090573F" w:rsidRPr="00425D7E">
        <w:rPr>
          <w:rFonts w:cs="Calibri"/>
          <w:sz w:val="24"/>
          <w:szCs w:val="24"/>
        </w:rPr>
        <w:lastRenderedPageBreak/>
        <w:t>wyspecjalizowane w zakresie aktywizacji zawodowej, bez możliwości realizacji powyższych instrumentów samodzielnie przez jednostki organizacyjne pomocy społecznej (OPS/PCPR).</w:t>
      </w:r>
      <w:r w:rsidRPr="00425D7E">
        <w:rPr>
          <w:rFonts w:cs="Calibri"/>
          <w:sz w:val="24"/>
          <w:szCs w:val="24"/>
        </w:rPr>
        <w:t xml:space="preserve"> </w:t>
      </w:r>
      <w:r w:rsidR="0090573F" w:rsidRPr="00425D7E">
        <w:rPr>
          <w:rFonts w:cs="Calibri"/>
          <w:sz w:val="24"/>
          <w:szCs w:val="24"/>
        </w:rPr>
        <w:t>Wdrożenie instrumentów aktywizacji zawodowej realizowane jest przez:</w:t>
      </w:r>
    </w:p>
    <w:p w14:paraId="79C06D0E"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 xml:space="preserve">partnerów w ramach projektów partnerskich, </w:t>
      </w:r>
    </w:p>
    <w:p w14:paraId="6624A8B2"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768A32F"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44918D7" w14:textId="77777777" w:rsidR="0090573F" w:rsidRPr="00425D7E" w:rsidRDefault="0090573F" w:rsidP="0048254A">
      <w:pPr>
        <w:numPr>
          <w:ilvl w:val="0"/>
          <w:numId w:val="23"/>
        </w:numPr>
        <w:tabs>
          <w:tab w:val="left" w:pos="851"/>
        </w:tabs>
        <w:suppressAutoHyphens/>
        <w:spacing w:after="0" w:line="276" w:lineRule="auto"/>
        <w:ind w:left="851" w:hanging="425"/>
        <w:contextualSpacing/>
        <w:rPr>
          <w:rFonts w:eastAsia="Times New Roman" w:cs="Arial"/>
          <w:sz w:val="24"/>
          <w:szCs w:val="24"/>
          <w:lang w:eastAsia="pl-PL"/>
        </w:rPr>
      </w:pPr>
      <w:r w:rsidRPr="00425D7E">
        <w:rPr>
          <w:rFonts w:cs="Calibri"/>
          <w:sz w:val="24"/>
          <w:szCs w:val="24"/>
        </w:rPr>
        <w:t>podmioty danej jednostki samorządu terytorialnego wyspecjalizowane w zakresie reintegracji zawodowej, o ile zostaną wskazane we wniosku o dofinansowanie projektu jako realizatorzy projektu (KIS, CIS).</w:t>
      </w:r>
    </w:p>
    <w:p w14:paraId="334AD6FC" w14:textId="77777777" w:rsidR="00425D7E" w:rsidRPr="00425D7E" w:rsidRDefault="00425D7E" w:rsidP="002207B2">
      <w:pPr>
        <w:tabs>
          <w:tab w:val="left" w:pos="851"/>
        </w:tabs>
        <w:suppressAutoHyphens/>
        <w:spacing w:after="0" w:line="276" w:lineRule="auto"/>
        <w:ind w:left="426"/>
        <w:contextualSpacing/>
        <w:rPr>
          <w:rFonts w:eastAsia="Times New Roman" w:cs="Arial"/>
          <w:sz w:val="24"/>
          <w:szCs w:val="24"/>
          <w:lang w:eastAsia="pl-PL"/>
        </w:rPr>
      </w:pPr>
      <w:r w:rsidRPr="00425D7E">
        <w:rPr>
          <w:rFonts w:eastAsia="Times New Roman" w:cs="Arial"/>
          <w:sz w:val="24"/>
          <w:szCs w:val="24"/>
          <w:lang w:eastAsia="pl-PL"/>
        </w:rPr>
        <w:t>Nie dotyczy projektów, w których aktywizacja zawodowa jest realizowana przez KIS, CIS działający w strukturze jednostki organizacyjnej pomocy społecznej.</w:t>
      </w: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3B032A80" w14:textId="77777777" w:rsidR="0090573F" w:rsidRPr="00201965" w:rsidRDefault="0090573F" w:rsidP="0048254A">
      <w:pPr>
        <w:numPr>
          <w:ilvl w:val="0"/>
          <w:numId w:val="24"/>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10" w:name="_Toc472409159"/>
    </w:p>
    <w:p w14:paraId="25703EAA" w14:textId="77777777" w:rsidR="0090573F" w:rsidRPr="009C3563" w:rsidRDefault="0090573F" w:rsidP="004C0E94">
      <w:pPr>
        <w:pStyle w:val="Nagwek2"/>
        <w:jc w:val="both"/>
        <w:rPr>
          <w:b/>
          <w:lang w:eastAsia="pl-PL"/>
        </w:rPr>
      </w:pPr>
      <w:bookmarkStart w:id="11" w:name="_Toc473193629"/>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5E20B508"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48254A">
      <w:pPr>
        <w:numPr>
          <w:ilvl w:val="0"/>
          <w:numId w:val="26"/>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5351BBE0" w:rsidR="0090573F" w:rsidRPr="00F25633"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 xml:space="preserve">(dotyczy osób ubogich pracujących), </w:t>
      </w:r>
    </w:p>
    <w:p w14:paraId="5DA0394E" w14:textId="77777777" w:rsidR="0090573F"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Pr="002207B2" w:rsidRDefault="0090573F" w:rsidP="0048254A">
      <w:pPr>
        <w:numPr>
          <w:ilvl w:val="0"/>
          <w:numId w:val="25"/>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473193630"/>
      <w:r w:rsidRPr="007271CE">
        <w:rPr>
          <w:b/>
          <w:color w:val="auto"/>
          <w:sz w:val="28"/>
          <w:szCs w:val="28"/>
        </w:rPr>
        <w:lastRenderedPageBreak/>
        <w:t>IV.</w:t>
      </w:r>
      <w:r w:rsidRPr="007271CE">
        <w:rPr>
          <w:b/>
          <w:color w:val="auto"/>
          <w:sz w:val="28"/>
          <w:szCs w:val="28"/>
        </w:rPr>
        <w:tab/>
        <w:t>ZASADY REALIZACJI NIEKTÓRYCH INSTRUMENTÓW AKTYWIZACJI ZAWODOWEJ</w:t>
      </w:r>
      <w:bookmarkEnd w:id="12"/>
      <w:bookmarkEnd w:id="13"/>
    </w:p>
    <w:p w14:paraId="1467A84F" w14:textId="77777777" w:rsidR="004224B1" w:rsidRPr="0095414C" w:rsidRDefault="004224B1" w:rsidP="004C0E94">
      <w:pPr>
        <w:spacing w:after="0"/>
        <w:jc w:val="both"/>
        <w:rPr>
          <w:rFonts w:eastAsia="Times New Roman" w:cs="Arial"/>
          <w:b/>
          <w:sz w:val="24"/>
          <w:szCs w:val="24"/>
          <w:shd w:val="clear" w:color="auto" w:fill="FFFF00"/>
          <w:lang w:eastAsia="pl-PL"/>
        </w:rPr>
      </w:pPr>
    </w:p>
    <w:p w14:paraId="67B0A475" w14:textId="77777777" w:rsidR="004224B1" w:rsidRPr="007271CE" w:rsidRDefault="004224B1" w:rsidP="004C0E94">
      <w:pPr>
        <w:pStyle w:val="Nagwek2"/>
        <w:jc w:val="both"/>
        <w:rPr>
          <w:b/>
          <w:lang w:eastAsia="pl-PL"/>
        </w:rPr>
      </w:pPr>
      <w:bookmarkStart w:id="14" w:name="_Toc472409161"/>
      <w:bookmarkStart w:id="15" w:name="_Toc473193631"/>
      <w:r w:rsidRPr="007271CE">
        <w:rPr>
          <w:b/>
          <w:color w:val="auto"/>
        </w:rPr>
        <w:t>IV.1.</w:t>
      </w:r>
      <w:r w:rsidRPr="007271CE">
        <w:rPr>
          <w:b/>
          <w:color w:val="auto"/>
        </w:rPr>
        <w:tab/>
        <w:t>Staże</w:t>
      </w:r>
      <w:bookmarkEnd w:id="14"/>
      <w:bookmarkEnd w:id="15"/>
    </w:p>
    <w:p w14:paraId="7EA1FA76" w14:textId="496F581D"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S</w:t>
      </w:r>
      <w:r w:rsidRPr="000C0B3F">
        <w:rPr>
          <w:rFonts w:ascii="Calibri" w:hAnsi="Calibri"/>
          <w:sz w:val="24"/>
          <w:szCs w:val="24"/>
        </w:rPr>
        <w:t>taż nie mo</w:t>
      </w:r>
      <w:r w:rsidR="0063185C">
        <w:rPr>
          <w:rFonts w:ascii="Calibri" w:hAnsi="Calibri"/>
          <w:sz w:val="24"/>
          <w:szCs w:val="24"/>
        </w:rPr>
        <w:t>że</w:t>
      </w:r>
      <w:r w:rsidRPr="000C0B3F">
        <w:rPr>
          <w:rFonts w:ascii="Calibri" w:hAnsi="Calibri"/>
          <w:sz w:val="24"/>
          <w:szCs w:val="24"/>
        </w:rPr>
        <w:t xml:space="preserve"> trwać krócej niż 3 miesiące i nie dłużej niż 12 miesięcy kalendarzowych. Realizacja staży musi być zgodna z Wytycznymi w zakresie realizacji przedsięwzięć z udziałem środków Europejskiego Funduszu Społecznego w obszarze rynku pracy na lata 2014 2020.</w:t>
      </w:r>
    </w:p>
    <w:p w14:paraId="2712788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Beneficjenci realizujący projekty powinni dołożyć wszelkich starań, aby staże były spójne z tematyką szkoleń zawodowych oferowanych w  projekcie.</w:t>
      </w:r>
    </w:p>
    <w:p w14:paraId="0AA6B008" w14:textId="77777777" w:rsidR="004224B1" w:rsidRPr="000C0B3F" w:rsidRDefault="004224B1" w:rsidP="0048254A">
      <w:pPr>
        <w:pStyle w:val="Normalny1"/>
        <w:numPr>
          <w:ilvl w:val="0"/>
          <w:numId w:val="33"/>
        </w:numPr>
        <w:jc w:val="left"/>
        <w:rPr>
          <w:rFonts w:ascii="Calibri" w:hAnsi="Calibri"/>
          <w:sz w:val="24"/>
          <w:szCs w:val="24"/>
        </w:rPr>
      </w:pPr>
      <w:r>
        <w:rPr>
          <w:rFonts w:ascii="Calibri" w:hAnsi="Calibri"/>
          <w:sz w:val="24"/>
          <w:szCs w:val="24"/>
        </w:rPr>
        <w:t xml:space="preserve">Wsparcie w postaci staży </w:t>
      </w:r>
      <w:r w:rsidRPr="000C0B3F">
        <w:rPr>
          <w:rFonts w:ascii="Calibri" w:hAnsi="Calibri"/>
          <w:sz w:val="24"/>
          <w:szCs w:val="24"/>
        </w:rPr>
        <w:t>realizowane w ramach projektów powinno być również zgodne z zaleceniem Rady z dnia 10 marca 2014r. w sprawie ram jakości staży (Dz. Urz. UE C 88 z 27.03.2014, str. 1) oraz z Polskimi Ramami Jakości Praktyk i Staży</w:t>
      </w:r>
      <w:r w:rsidRPr="000C0B3F">
        <w:rPr>
          <w:rStyle w:val="Odwoanieprzypisudolnego"/>
          <w:rFonts w:ascii="Calibri" w:hAnsi="Calibri"/>
          <w:sz w:val="24"/>
          <w:szCs w:val="24"/>
        </w:rPr>
        <w:footnoteReference w:id="2"/>
      </w:r>
      <w:r w:rsidRPr="000C0B3F">
        <w:rPr>
          <w:rFonts w:ascii="Calibri" w:hAnsi="Calibri"/>
          <w:sz w:val="24"/>
          <w:szCs w:val="24"/>
        </w:rPr>
        <w:t xml:space="preserve">  oraz spełniać podstawowe wymogi zapewniające wysoki standard stażu poprzez zapewnienie, iż:</w:t>
      </w:r>
    </w:p>
    <w:p w14:paraId="37BBE658"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3E8083BA"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634A5487"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0C0B3F">
        <w:rPr>
          <w:rFonts w:ascii="Calibri" w:hAnsi="Calibri"/>
          <w:b/>
          <w:sz w:val="24"/>
          <w:szCs w:val="24"/>
        </w:rPr>
        <w:t>nie może przypadać więcej niż 3 stażystów</w:t>
      </w:r>
      <w:r w:rsidRPr="000C0B3F">
        <w:rPr>
          <w:rFonts w:ascii="Calibri" w:hAnsi="Calibri"/>
          <w:sz w:val="24"/>
          <w:szCs w:val="24"/>
        </w:rPr>
        <w:t>. Opiekun stażysty jest wyznaczany po stronie podmiotu przyjmującego na staż;</w:t>
      </w:r>
    </w:p>
    <w:p w14:paraId="3599B6B4" w14:textId="77777777" w:rsidR="004224B1" w:rsidRPr="000C0B3F" w:rsidRDefault="004224B1" w:rsidP="0048254A">
      <w:pPr>
        <w:pStyle w:val="Normalny1wc075"/>
        <w:numPr>
          <w:ilvl w:val="1"/>
          <w:numId w:val="34"/>
        </w:numPr>
        <w:ind w:left="851" w:hanging="425"/>
        <w:jc w:val="left"/>
        <w:rPr>
          <w:rFonts w:ascii="Calibri" w:hAnsi="Calibri"/>
          <w:sz w:val="24"/>
          <w:szCs w:val="24"/>
        </w:rPr>
      </w:pPr>
      <w:r w:rsidRPr="000C0B3F">
        <w:rPr>
          <w:rFonts w:ascii="Calibri" w:hAnsi="Calibri"/>
          <w:sz w:val="24"/>
          <w:szCs w:val="24"/>
        </w:rPr>
        <w:t>po zakończeniu stażu jest opracowywana ocena, uwzględniająca osiągnięte rezultaty oraz efekty stażu. Ocena jest opracowywana przez podmiot przyjmujący na staż w formie pisemnej.</w:t>
      </w:r>
    </w:p>
    <w:p w14:paraId="6502F44D"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 xml:space="preserve">W okresie odbywania stażu stażyście przysługuje miesięczne stypendium stażowe, które miesięcznie wynosi 120% zasiłku, o którym mowa w art. 72 ust. 1 pkt 1 ustawy o </w:t>
      </w:r>
      <w:r w:rsidRPr="000C0B3F">
        <w:rPr>
          <w:rFonts w:ascii="Calibri" w:hAnsi="Calibri"/>
          <w:sz w:val="24"/>
          <w:szCs w:val="24"/>
        </w:rPr>
        <w:lastRenderedPageBreak/>
        <w:t>promocji zatrudnienia i instytucjach rynku pracy, jeżeli miesięczna liczba godzin stażu wynosi nie mniej niż:</w:t>
      </w:r>
    </w:p>
    <w:p w14:paraId="3D6310CE" w14:textId="77777777"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t>160 godzin miesięcznie,</w:t>
      </w:r>
    </w:p>
    <w:p w14:paraId="1C8878B8" w14:textId="77777777" w:rsidR="004224B1" w:rsidRPr="000C0B3F" w:rsidRDefault="004224B1" w:rsidP="0048254A">
      <w:pPr>
        <w:pStyle w:val="Normalny1"/>
        <w:numPr>
          <w:ilvl w:val="0"/>
          <w:numId w:val="35"/>
        </w:numPr>
        <w:ind w:left="709" w:hanging="283"/>
        <w:jc w:val="left"/>
        <w:rPr>
          <w:rFonts w:ascii="Calibri" w:hAnsi="Calibri"/>
          <w:sz w:val="24"/>
          <w:szCs w:val="24"/>
        </w:rPr>
      </w:pPr>
      <w:r w:rsidRPr="000C0B3F">
        <w:rPr>
          <w:rFonts w:ascii="Calibri" w:hAnsi="Calibri"/>
          <w:sz w:val="24"/>
          <w:szCs w:val="24"/>
        </w:rPr>
        <w:t>140 godzin miesięcznie w przypadku osób z niepełnosprawnością zaliczanych do znacznego lub umiarkowanego stopnia niepełnosprawności.</w:t>
      </w:r>
    </w:p>
    <w:p w14:paraId="3A8BE211"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W przypadku niższego miesięcznego wymiaru godzin, wysokość stypendium ustala się proporcjonalnie.</w:t>
      </w:r>
    </w:p>
    <w:p w14:paraId="236C7AFF"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13B753CB"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7B164D56"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21A1DE18" w14:textId="77777777" w:rsidR="004224B1" w:rsidRPr="000C0B3F" w:rsidRDefault="004224B1" w:rsidP="0048254A">
      <w:pPr>
        <w:pStyle w:val="Normalny1wc075"/>
        <w:numPr>
          <w:ilvl w:val="0"/>
          <w:numId w:val="36"/>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9D21050"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Osobie odbywającej staż przysługują 2 dni wolne za każde 30 dni kalendarzowych odbytego stażu, za które przysługuje stypendium stażowe.</w:t>
      </w:r>
    </w:p>
    <w:p w14:paraId="6AC8C5D8"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35AE82E"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4189F82A"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Koszty wynagrodzenia opiekuna stażysty powinny uwzględniać jedną z opcji:</w:t>
      </w:r>
    </w:p>
    <w:p w14:paraId="650239B9" w14:textId="77777777"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0C0B3F">
        <w:rPr>
          <w:rFonts w:ascii="Calibri" w:hAnsi="Calibri"/>
          <w:b/>
          <w:sz w:val="24"/>
          <w:szCs w:val="24"/>
        </w:rPr>
        <w:lastRenderedPageBreak/>
        <w:t>5 000,00 zł</w:t>
      </w:r>
      <w:r w:rsidRPr="000C0B3F">
        <w:rPr>
          <w:rFonts w:ascii="Calibri" w:hAnsi="Calibri"/>
          <w:sz w:val="24"/>
          <w:szCs w:val="24"/>
        </w:rPr>
        <w:t xml:space="preserve"> brutto. Wysokość wynagrodzenia nalicza się proporcjonalnie do liczby godzin stażu zrealizowanych przez stażystów; taka forma refundacji nie przysługuje osobom prowa</w:t>
      </w:r>
      <w:r w:rsidR="000F10F4">
        <w:rPr>
          <w:rFonts w:ascii="Calibri" w:hAnsi="Calibri"/>
          <w:sz w:val="24"/>
          <w:szCs w:val="24"/>
        </w:rPr>
        <w:t>dzącym jednoosobową działalność</w:t>
      </w:r>
      <w:r w:rsidRPr="000C0B3F">
        <w:rPr>
          <w:rFonts w:ascii="Calibri" w:hAnsi="Calibri"/>
          <w:sz w:val="24"/>
          <w:szCs w:val="24"/>
        </w:rPr>
        <w:t xml:space="preserve"> gospodarczą;</w:t>
      </w:r>
    </w:p>
    <w:p w14:paraId="216D5F93" w14:textId="77777777" w:rsidR="004224B1" w:rsidRPr="000C0B3F" w:rsidRDefault="004224B1" w:rsidP="0048254A">
      <w:pPr>
        <w:pStyle w:val="Normalny1wc075"/>
        <w:numPr>
          <w:ilvl w:val="1"/>
          <w:numId w:val="37"/>
        </w:numPr>
        <w:ind w:left="851" w:hanging="425"/>
        <w:jc w:val="left"/>
        <w:rPr>
          <w:rFonts w:ascii="Calibri" w:hAnsi="Calibri"/>
          <w:sz w:val="24"/>
          <w:szCs w:val="24"/>
        </w:rPr>
      </w:pPr>
      <w:r w:rsidRPr="000C0B3F">
        <w:rPr>
          <w:rFonts w:ascii="Calibri" w:hAnsi="Calibri"/>
          <w:sz w:val="24"/>
          <w:szCs w:val="24"/>
        </w:rPr>
        <w:t xml:space="preserve">refundację podmiotowi przyjmującemu na staż dodatku do wynagrodzenia opiekuna stażysty, w sytuacji, gdy nie został zwolniony od świadczenia pracy, w wysokości nieprzekraczającej </w:t>
      </w:r>
      <w:r w:rsidRPr="000C0B3F">
        <w:rPr>
          <w:rFonts w:ascii="Calibri" w:hAnsi="Calibri"/>
          <w:b/>
          <w:sz w:val="24"/>
          <w:szCs w:val="24"/>
        </w:rPr>
        <w:t>500,00 zł</w:t>
      </w:r>
      <w:r w:rsidRPr="000C0B3F">
        <w:rPr>
          <w:rFonts w:ascii="Calibri" w:hAnsi="Calibri"/>
          <w:sz w:val="24"/>
          <w:szCs w:val="24"/>
        </w:rPr>
        <w:t xml:space="preserve"> brutto miesięcznie.</w:t>
      </w:r>
    </w:p>
    <w:p w14:paraId="7BF85D6B" w14:textId="77777777" w:rsidR="004224B1"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Wynagrodzenie przysługujące opiekunowi stażysty jest wypłacane z tytułu wypełnienia obowiązków, nie zależy natomiast od liczby stażystów, wobec których te obowiązki świadczy.</w:t>
      </w:r>
    </w:p>
    <w:p w14:paraId="0224DBF8" w14:textId="75448085" w:rsidR="009C3EA7" w:rsidRPr="009C3EA7" w:rsidRDefault="009C3EA7" w:rsidP="0048254A">
      <w:pPr>
        <w:pStyle w:val="Normalny1"/>
        <w:numPr>
          <w:ilvl w:val="0"/>
          <w:numId w:val="33"/>
        </w:numPr>
        <w:jc w:val="left"/>
        <w:rPr>
          <w:rFonts w:ascii="Calibri" w:hAnsi="Calibri"/>
          <w:sz w:val="24"/>
          <w:szCs w:val="24"/>
        </w:rPr>
      </w:pPr>
      <w:r w:rsidRPr="009C3EA7">
        <w:rPr>
          <w:rFonts w:ascii="Calibri" w:hAnsi="Calibri"/>
          <w:sz w:val="24"/>
          <w:szCs w:val="24"/>
        </w:rPr>
        <w:t>Katalog wydatków przewidzianych w ramach projektu może uwzględniać koszty inne niż wskazane w pkt 4, 7 i 8 związane z odbywaniem stażu (np. koszty dojazdu, koszty wyposażenia stanowiska pracy w niezbędne materiały i narzędzia dla stażysty, koszty eksploatacji materiałów i narzędzi, szkolenia BHP stażysty itp.) w wysokości nieprzekraczającej 5 000,00 zł brutto na 1 stażystę. Z uwagi na różnorodność miejsc organizowania stażu nie ma możliwości określenia zamkniętego katalogu kosztów, które mogą być finansowane w projekcie. Nie mniej jednak koszty te powinny być ściśle powiązane z programem stażu, niezbędne do bezpośredniego wykonywania obowiązków stażowych (np. odzież ochronna) i oszacowane z uwzględnieniem cen rynkowych</w:t>
      </w:r>
      <w:r w:rsidR="00443A7E">
        <w:rPr>
          <w:rFonts w:ascii="Calibri" w:hAnsi="Calibri"/>
          <w:sz w:val="24"/>
          <w:szCs w:val="24"/>
        </w:rPr>
        <w:t>, a ich poniesienie odpowiednio udokumentowane</w:t>
      </w:r>
      <w:r w:rsidRPr="009C3EA7">
        <w:rPr>
          <w:rFonts w:ascii="Calibri" w:hAnsi="Calibri"/>
          <w:sz w:val="24"/>
          <w:szCs w:val="24"/>
        </w:rPr>
        <w:t>.</w:t>
      </w:r>
    </w:p>
    <w:p w14:paraId="5B176394" w14:textId="77777777" w:rsidR="004224B1" w:rsidRPr="0095414C" w:rsidRDefault="004224B1" w:rsidP="004C0E94">
      <w:pPr>
        <w:autoSpaceDE w:val="0"/>
        <w:spacing w:after="0"/>
        <w:ind w:left="426"/>
        <w:jc w:val="both"/>
        <w:rPr>
          <w:rFonts w:eastAsia="Times New Roman" w:cs="Arial"/>
          <w:color w:val="000000"/>
          <w:sz w:val="24"/>
          <w:szCs w:val="24"/>
          <w:lang w:eastAsia="pl-PL"/>
        </w:rPr>
      </w:pPr>
    </w:p>
    <w:p w14:paraId="2B53FE3C" w14:textId="77777777" w:rsidR="004224B1" w:rsidRPr="007271CE" w:rsidRDefault="004224B1" w:rsidP="004C0E94">
      <w:pPr>
        <w:pStyle w:val="Nagwek2"/>
        <w:jc w:val="both"/>
        <w:rPr>
          <w:b/>
          <w:color w:val="auto"/>
          <w:lang w:eastAsia="pl-PL"/>
        </w:rPr>
      </w:pPr>
      <w:bookmarkStart w:id="16" w:name="_Toc472409162"/>
      <w:bookmarkStart w:id="17" w:name="_Toc473193632"/>
      <w:r w:rsidRPr="007271CE">
        <w:rPr>
          <w:b/>
          <w:color w:val="auto"/>
        </w:rPr>
        <w:t>IV.2.</w:t>
      </w:r>
      <w:r w:rsidRPr="007271CE">
        <w:rPr>
          <w:b/>
          <w:color w:val="auto"/>
        </w:rPr>
        <w:tab/>
        <w:t>Szkolenia</w:t>
      </w:r>
      <w:bookmarkEnd w:id="16"/>
      <w:bookmarkEnd w:id="17"/>
    </w:p>
    <w:p w14:paraId="504D09A1" w14:textId="77777777"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6774A6B" w14:textId="77777777" w:rsidR="004224B1" w:rsidRPr="0095414C"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196EB80D" w14:textId="77777777" w:rsidR="004224B1" w:rsidRDefault="004224B1" w:rsidP="0048254A">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95414C">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14:paraId="479781A5"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cs="Arial"/>
          <w:sz w:val="24"/>
          <w:szCs w:val="24"/>
        </w:rPr>
        <w:t>Każde szkolenie zrealizowane musi prowadzić do uzyskania kwalifikacji</w:t>
      </w:r>
      <w:r w:rsidRPr="00290B56">
        <w:rPr>
          <w:rStyle w:val="Odwoanieprzypisudolnego"/>
          <w:rFonts w:cs="Arial"/>
          <w:sz w:val="24"/>
          <w:szCs w:val="24"/>
        </w:rPr>
        <w:footnoteReference w:id="3"/>
      </w:r>
      <w:r w:rsidRPr="00290B56">
        <w:rPr>
          <w:rFonts w:cs="Arial"/>
          <w:sz w:val="24"/>
          <w:szCs w:val="24"/>
        </w:rPr>
        <w:t xml:space="preserve"> lub nabycia kompetencji</w:t>
      </w:r>
      <w:r w:rsidRPr="00290B56">
        <w:rPr>
          <w:rStyle w:val="Odwoanieprzypisudolnego"/>
          <w:rFonts w:cs="Arial"/>
          <w:sz w:val="24"/>
          <w:szCs w:val="24"/>
        </w:rPr>
        <w:footnoteReference w:id="4"/>
      </w:r>
      <w:r w:rsidRPr="00290B56">
        <w:rPr>
          <w:rFonts w:cs="Arial"/>
          <w:sz w:val="24"/>
          <w:szCs w:val="24"/>
        </w:rPr>
        <w:t xml:space="preserve"> potwierdzonych odpowiednim dokumentem. Po zakończeniu realizacji </w:t>
      </w:r>
      <w:r w:rsidRPr="00290B56">
        <w:rPr>
          <w:rFonts w:cs="Arial"/>
          <w:sz w:val="24"/>
          <w:szCs w:val="24"/>
        </w:rPr>
        <w:lastRenderedPageBreak/>
        <w:t>szkolenia należy dokonać walidacji</w:t>
      </w:r>
      <w:r w:rsidRPr="00290B56">
        <w:rPr>
          <w:rStyle w:val="Odwoanieprzypisudolnego"/>
          <w:rFonts w:cs="Arial"/>
          <w:sz w:val="24"/>
          <w:szCs w:val="24"/>
        </w:rPr>
        <w:footnoteReference w:id="5"/>
      </w:r>
      <w:r w:rsidRPr="00290B56">
        <w:rPr>
          <w:rFonts w:cs="Arial"/>
          <w:sz w:val="24"/>
          <w:szCs w:val="24"/>
        </w:rPr>
        <w:t xml:space="preserve"> przyswojonej wiedzy lub uzyskanych kwalifikacji czy kompetencji.</w:t>
      </w:r>
    </w:p>
    <w:p w14:paraId="1A557641" w14:textId="77777777" w:rsidR="004224B1"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5BA650E3" w14:textId="77777777" w:rsidR="004224B1" w:rsidRPr="00290B56" w:rsidRDefault="004224B1" w:rsidP="0048254A">
      <w:pPr>
        <w:numPr>
          <w:ilvl w:val="0"/>
          <w:numId w:val="30"/>
        </w:numPr>
        <w:suppressAutoHyphens/>
        <w:autoSpaceDE w:val="0"/>
        <w:spacing w:after="0" w:line="276" w:lineRule="auto"/>
        <w:ind w:left="426" w:hanging="426"/>
        <w:rPr>
          <w:rFonts w:eastAsia="Times New Roman" w:cs="Arial"/>
          <w:iCs/>
          <w:sz w:val="24"/>
          <w:szCs w:val="24"/>
          <w:lang w:eastAsia="pl-PL"/>
        </w:rPr>
      </w:pPr>
      <w:r w:rsidRPr="00290B56">
        <w:rPr>
          <w:rFonts w:eastAsia="Times New Roman" w:cs="Arial"/>
          <w:iCs/>
          <w:sz w:val="24"/>
          <w:szCs w:val="24"/>
          <w:lang w:eastAsia="pl-PL"/>
        </w:rPr>
        <w:t xml:space="preserve">W związku z powyższym, nie wszystkie szkolenia będą prowadzić do uzyskania kwalifikacji, lecz mogą prowadzić do nabycia kompetencji, pod warunkiem zrealizowania wszystkich etapów nabycia kompetencji, określonych w </w:t>
      </w:r>
      <w:r w:rsidRPr="00290B56">
        <w:rPr>
          <w:rFonts w:eastAsia="Times New Roman" w:cs="Arial"/>
          <w:i/>
          <w:iCs/>
          <w:sz w:val="24"/>
          <w:szCs w:val="24"/>
          <w:lang w:eastAsia="pl-PL"/>
        </w:rPr>
        <w:t xml:space="preserve">Wytycznych w zakresie monitorowania postępu rzeczowego realizacji programów operacyjnych na lata 2014-2020, </w:t>
      </w:r>
      <w:r w:rsidRPr="00290B56">
        <w:rPr>
          <w:rFonts w:eastAsia="Times New Roman" w:cs="Arial"/>
          <w:iCs/>
          <w:sz w:val="24"/>
          <w:szCs w:val="24"/>
          <w:lang w:eastAsia="pl-PL"/>
        </w:rPr>
        <w:t>tj</w:t>
      </w:r>
      <w:r w:rsidRPr="00290B56">
        <w:rPr>
          <w:rFonts w:eastAsia="Times New Roman" w:cs="Arial"/>
          <w:i/>
          <w:iCs/>
          <w:sz w:val="24"/>
          <w:szCs w:val="24"/>
          <w:lang w:eastAsia="pl-PL"/>
        </w:rPr>
        <w:t>.</w:t>
      </w:r>
      <w:r w:rsidRPr="00290B56">
        <w:rPr>
          <w:rFonts w:eastAsia="Times New Roman" w:cs="Arial"/>
          <w:iCs/>
          <w:sz w:val="24"/>
          <w:szCs w:val="24"/>
          <w:lang w:eastAsia="pl-PL"/>
        </w:rPr>
        <w:t>:</w:t>
      </w:r>
    </w:p>
    <w:p w14:paraId="1679F3ED"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 – </w:t>
      </w:r>
      <w:r w:rsidRPr="0095414C">
        <w:rPr>
          <w:rFonts w:eastAsia="Times New Roman" w:cs="Arial"/>
          <w:i/>
          <w:iCs/>
          <w:sz w:val="24"/>
          <w:szCs w:val="24"/>
          <w:lang w:eastAsia="pl-PL"/>
        </w:rPr>
        <w:t>Zakres</w:t>
      </w:r>
      <w:r w:rsidRPr="0095414C">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5F8F8E4F"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II – </w:t>
      </w:r>
      <w:r w:rsidRPr="0095414C">
        <w:rPr>
          <w:rFonts w:eastAsia="Times New Roman" w:cs="Arial"/>
          <w:i/>
          <w:iCs/>
          <w:sz w:val="24"/>
          <w:szCs w:val="24"/>
          <w:lang w:eastAsia="pl-PL"/>
        </w:rPr>
        <w:t>Wzorzec</w:t>
      </w:r>
      <w:r w:rsidRPr="0095414C">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215343EB" w14:textId="4F941AE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III – </w:t>
      </w:r>
      <w:r w:rsidRPr="0095414C">
        <w:rPr>
          <w:rFonts w:eastAsia="Times New Roman" w:cs="Arial"/>
          <w:i/>
          <w:iCs/>
          <w:sz w:val="24"/>
          <w:szCs w:val="24"/>
          <w:lang w:eastAsia="pl-PL"/>
        </w:rPr>
        <w:t>Ocena</w:t>
      </w:r>
      <w:r w:rsidRPr="0095414C">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w:t>
      </w:r>
      <w:r w:rsidR="00704F74">
        <w:rPr>
          <w:rFonts w:eastAsia="Times New Roman" w:cs="Arial"/>
          <w:iCs/>
          <w:sz w:val="24"/>
          <w:szCs w:val="24"/>
          <w:lang w:eastAsia="pl-PL"/>
        </w:rPr>
        <w:t>w</w:t>
      </w:r>
      <w:r w:rsidRPr="0095414C">
        <w:rPr>
          <w:rFonts w:eastAsia="Times New Roman" w:cs="Arial"/>
          <w:iCs/>
          <w:sz w:val="24"/>
          <w:szCs w:val="24"/>
          <w:lang w:eastAsia="pl-PL"/>
        </w:rPr>
        <w:t>ewnętrzny, test, rozmowa oceniająca);</w:t>
      </w:r>
    </w:p>
    <w:p w14:paraId="12615256" w14:textId="77777777" w:rsidR="004224B1" w:rsidRPr="0095414C" w:rsidRDefault="004224B1" w:rsidP="0048254A">
      <w:pPr>
        <w:numPr>
          <w:ilvl w:val="0"/>
          <w:numId w:val="27"/>
        </w:numPr>
        <w:suppressAutoHyphens/>
        <w:spacing w:after="0" w:line="276" w:lineRule="auto"/>
        <w:rPr>
          <w:rFonts w:eastAsia="Times New Roman" w:cs="Arial"/>
          <w:iCs/>
          <w:sz w:val="24"/>
          <w:szCs w:val="24"/>
          <w:lang w:eastAsia="pl-PL"/>
        </w:rPr>
      </w:pPr>
      <w:r w:rsidRPr="0095414C">
        <w:rPr>
          <w:rFonts w:eastAsia="Times New Roman" w:cs="Arial"/>
          <w:iCs/>
          <w:sz w:val="24"/>
          <w:szCs w:val="24"/>
          <w:lang w:eastAsia="pl-PL"/>
        </w:rPr>
        <w:t xml:space="preserve">Etap IV – </w:t>
      </w:r>
      <w:r w:rsidRPr="0095414C">
        <w:rPr>
          <w:rFonts w:eastAsia="Times New Roman" w:cs="Arial"/>
          <w:i/>
          <w:iCs/>
          <w:sz w:val="24"/>
          <w:szCs w:val="24"/>
          <w:lang w:eastAsia="pl-PL"/>
        </w:rPr>
        <w:t>Porównanie</w:t>
      </w:r>
      <w:r w:rsidRPr="0095414C">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3AA0570E" w14:textId="77777777" w:rsidR="004224B1" w:rsidRPr="0095414C" w:rsidRDefault="004224B1" w:rsidP="002207B2">
      <w:pPr>
        <w:spacing w:after="0"/>
        <w:ind w:left="426"/>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004C0E94"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4EAD865"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0F89EE5C"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7E155DC1"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5AB0ABD3"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4F5C884B"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20010CE1" w14:textId="77777777" w:rsidR="00704F74" w:rsidRPr="00704F74" w:rsidRDefault="00704F74" w:rsidP="00704F74">
      <w:pPr>
        <w:pStyle w:val="Akapitzlist"/>
        <w:numPr>
          <w:ilvl w:val="0"/>
          <w:numId w:val="62"/>
        </w:numPr>
        <w:spacing w:before="60" w:after="0" w:line="276" w:lineRule="auto"/>
        <w:contextualSpacing w:val="0"/>
        <w:rPr>
          <w:rFonts w:ascii="Calibri" w:hAnsi="Calibri" w:cs="Arial"/>
          <w:vanish/>
          <w:sz w:val="24"/>
          <w:szCs w:val="24"/>
        </w:rPr>
      </w:pPr>
    </w:p>
    <w:p w14:paraId="530A372F" w14:textId="2BE58A8D" w:rsidR="00704F74" w:rsidRPr="001D0594" w:rsidRDefault="00704F74" w:rsidP="001D0594">
      <w:pPr>
        <w:pStyle w:val="Normalny1"/>
        <w:numPr>
          <w:ilvl w:val="0"/>
          <w:numId w:val="62"/>
        </w:numPr>
        <w:jc w:val="left"/>
        <w:rPr>
          <w:rFonts w:ascii="Calibri" w:hAnsi="Calibri"/>
          <w:sz w:val="24"/>
          <w:szCs w:val="24"/>
        </w:rPr>
      </w:pPr>
      <w:r w:rsidRPr="001D0594">
        <w:rPr>
          <w:rFonts w:ascii="Calibri" w:hAnsi="Calibri"/>
          <w:sz w:val="24"/>
          <w:szCs w:val="24"/>
        </w:rPr>
        <w:t>Koszty egzaminów zewnętrznych są kwalifikowalne tylko w stosunku do szkoleń prowadzących do uzyskania kwalifikacji.</w:t>
      </w:r>
    </w:p>
    <w:p w14:paraId="34387533" w14:textId="77777777" w:rsidR="004224B1" w:rsidRPr="000C0B3F"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 xml:space="preserve">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t>
      </w:r>
      <w:r w:rsidRPr="000C0B3F">
        <w:rPr>
          <w:rFonts w:ascii="Calibri" w:hAnsi="Calibri"/>
          <w:sz w:val="24"/>
          <w:szCs w:val="24"/>
        </w:rPr>
        <w:lastRenderedPageBreak/>
        <w:t xml:space="preserve">wymiaru godzin, wysokość stypendium ustala się proporcjonalnie, z tym, że stypendium to </w:t>
      </w:r>
      <w:r w:rsidRPr="000C0B3F">
        <w:rPr>
          <w:rFonts w:ascii="Calibri" w:hAnsi="Calibri"/>
          <w:b/>
          <w:sz w:val="24"/>
          <w:szCs w:val="24"/>
        </w:rPr>
        <w:t>nie może być niższe niż 20% zasiłku</w:t>
      </w:r>
      <w:r w:rsidRPr="000C0B3F">
        <w:rPr>
          <w:rFonts w:ascii="Calibri" w:hAnsi="Calibri"/>
          <w:sz w:val="24"/>
          <w:szCs w:val="24"/>
        </w:rPr>
        <w:t>.</w:t>
      </w:r>
    </w:p>
    <w:p w14:paraId="74F4F972" w14:textId="77777777" w:rsidR="004224B1" w:rsidRPr="000C0B3F" w:rsidRDefault="004224B1" w:rsidP="002207B2">
      <w:pPr>
        <w:pStyle w:val="Normalny1wc075"/>
        <w:jc w:val="left"/>
        <w:rPr>
          <w:rFonts w:ascii="Calibri" w:hAnsi="Calibri"/>
          <w:sz w:val="24"/>
          <w:szCs w:val="24"/>
        </w:rPr>
      </w:pPr>
      <w:r w:rsidRPr="000C0B3F">
        <w:rPr>
          <w:rFonts w:ascii="Calibri" w:hAnsi="Calibri"/>
          <w:sz w:val="24"/>
          <w:szCs w:val="24"/>
        </w:rPr>
        <w:t>Mając na uwadze powyższe, kwotę stypendium szkoleniowego należy rozumieć, jako wypłaconą uczestnikowi:</w:t>
      </w:r>
    </w:p>
    <w:p w14:paraId="75127509"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 xml:space="preserve">nie pomniejszoną o zaliczkę na podatek dochodowy od osób fizycznych, na podstawie obowiązującej ustawy o podatku dochodowym od osób fizycznych, </w:t>
      </w:r>
    </w:p>
    <w:p w14:paraId="6020C664"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467C85C" w14:textId="77777777" w:rsidR="004224B1" w:rsidRPr="000C0B3F" w:rsidRDefault="004224B1" w:rsidP="0048254A">
      <w:pPr>
        <w:pStyle w:val="Normalny1wc075"/>
        <w:numPr>
          <w:ilvl w:val="0"/>
          <w:numId w:val="38"/>
        </w:numPr>
        <w:ind w:left="709" w:hanging="283"/>
        <w:jc w:val="left"/>
        <w:rPr>
          <w:rFonts w:ascii="Calibri" w:hAnsi="Calibri"/>
          <w:sz w:val="24"/>
          <w:szCs w:val="24"/>
        </w:rPr>
      </w:pPr>
      <w:r w:rsidRPr="000C0B3F">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C7E700C" w14:textId="77777777" w:rsidR="004224B1" w:rsidRDefault="004224B1" w:rsidP="0048254A">
      <w:pPr>
        <w:pStyle w:val="Normalny1"/>
        <w:numPr>
          <w:ilvl w:val="0"/>
          <w:numId w:val="33"/>
        </w:numPr>
        <w:jc w:val="left"/>
        <w:rPr>
          <w:rFonts w:ascii="Calibri" w:hAnsi="Calibri"/>
          <w:sz w:val="24"/>
          <w:szCs w:val="24"/>
        </w:rPr>
      </w:pPr>
      <w:r w:rsidRPr="000C0B3F">
        <w:rPr>
          <w:rFonts w:ascii="Calibri" w:hAnsi="Calibri"/>
          <w:sz w:val="24"/>
          <w:szCs w:val="24"/>
        </w:rPr>
        <w:t>Osobom uczestniczącym w s</w:t>
      </w:r>
      <w:r w:rsidR="006575E6">
        <w:rPr>
          <w:rFonts w:ascii="Calibri" w:hAnsi="Calibri"/>
          <w:sz w:val="24"/>
          <w:szCs w:val="24"/>
        </w:rPr>
        <w:t>zkoleniu</w:t>
      </w:r>
      <w:r w:rsidRPr="000C0B3F">
        <w:rPr>
          <w:rFonts w:ascii="Calibri" w:hAnsi="Calibri"/>
          <w:sz w:val="24"/>
          <w:szCs w:val="24"/>
        </w:rPr>
        <w:t>, w okresie jego trwania, można pokryć koszty opieki nad dzieckiem lub dziećmi do lat 7 oraz osobami zależnymi w wysokości uzgodnionej, nie wyższej jednak niż połowa zasiłku, o którym mowa w art. 72 ust.1 pkt 1 ustawy o promocji zatrudniania i instytucjach rynku pracy.</w:t>
      </w:r>
      <w:bookmarkStart w:id="18" w:name="_GoBack"/>
    </w:p>
    <w:p w14:paraId="6230EB6D" w14:textId="1A10FD5F" w:rsidR="008B7756" w:rsidRDefault="008B7756" w:rsidP="0048254A">
      <w:pPr>
        <w:pStyle w:val="Normalny1"/>
        <w:numPr>
          <w:ilvl w:val="0"/>
          <w:numId w:val="33"/>
        </w:numPr>
        <w:jc w:val="left"/>
        <w:rPr>
          <w:rFonts w:ascii="Calibri" w:hAnsi="Calibri"/>
          <w:sz w:val="24"/>
          <w:szCs w:val="24"/>
        </w:rPr>
      </w:pPr>
      <w:r>
        <w:rPr>
          <w:rFonts w:ascii="Calibri" w:hAnsi="Calibri"/>
          <w:sz w:val="24"/>
          <w:szCs w:val="24"/>
        </w:rPr>
        <w:t>W przypadku zlecania szkoleń</w:t>
      </w:r>
      <w:r w:rsidR="00E122D5">
        <w:rPr>
          <w:rFonts w:ascii="Calibri" w:hAnsi="Calibri"/>
          <w:sz w:val="24"/>
          <w:szCs w:val="24"/>
        </w:rPr>
        <w:t xml:space="preserve"> w projekcie</w:t>
      </w:r>
      <w:r>
        <w:rPr>
          <w:rFonts w:ascii="Calibri" w:hAnsi="Calibri"/>
          <w:sz w:val="24"/>
          <w:szCs w:val="24"/>
        </w:rPr>
        <w:t xml:space="preserve">, brak jest możliwości </w:t>
      </w:r>
      <w:r w:rsidR="00E122D5">
        <w:rPr>
          <w:rFonts w:ascii="Calibri" w:hAnsi="Calibri"/>
          <w:sz w:val="24"/>
          <w:szCs w:val="24"/>
        </w:rPr>
        <w:t xml:space="preserve">ich </w:t>
      </w:r>
      <w:r>
        <w:rPr>
          <w:rFonts w:ascii="Calibri" w:hAnsi="Calibri"/>
          <w:sz w:val="24"/>
          <w:szCs w:val="24"/>
        </w:rPr>
        <w:t>podzlecania</w:t>
      </w:r>
      <w:r w:rsidR="00E122D5">
        <w:rPr>
          <w:rFonts w:ascii="Calibri" w:hAnsi="Calibri"/>
          <w:sz w:val="24"/>
          <w:szCs w:val="24"/>
        </w:rPr>
        <w:t>.</w:t>
      </w:r>
      <w:r>
        <w:rPr>
          <w:rFonts w:ascii="Calibri" w:hAnsi="Calibri"/>
          <w:sz w:val="24"/>
          <w:szCs w:val="24"/>
        </w:rPr>
        <w:t xml:space="preserve"> </w:t>
      </w:r>
      <w:bookmarkEnd w:id="18"/>
    </w:p>
    <w:p w14:paraId="6357DC6B" w14:textId="7B3D40CF" w:rsidR="00704F74" w:rsidRPr="00F22D88" w:rsidRDefault="00704F74" w:rsidP="00F22D88">
      <w:pPr>
        <w:pStyle w:val="Normalny1"/>
        <w:numPr>
          <w:ilvl w:val="0"/>
          <w:numId w:val="33"/>
        </w:numPr>
        <w:jc w:val="left"/>
        <w:rPr>
          <w:rFonts w:ascii="Calibri" w:hAnsi="Calibri"/>
          <w:sz w:val="24"/>
          <w:szCs w:val="24"/>
        </w:rPr>
      </w:pPr>
      <w:r w:rsidRPr="00F22D88">
        <w:rPr>
          <w:rFonts w:ascii="Calibri" w:hAnsi="Calibri"/>
          <w:sz w:val="24"/>
          <w:szCs w:val="24"/>
        </w:rPr>
        <w:t xml:space="preserve">Dodatkowe informacje dotyczące uzyskiwania kwalifikacji znajdują się w dokumencie opracowanym przez Ministerstwo Rozwoju pt. „Podstawowe informacje dotyczące uzyskiwania </w:t>
      </w:r>
      <w:r w:rsidR="00F22D88" w:rsidRPr="00F22D88">
        <w:rPr>
          <w:rFonts w:ascii="Calibri" w:hAnsi="Calibri"/>
          <w:sz w:val="24"/>
          <w:szCs w:val="24"/>
        </w:rPr>
        <w:t xml:space="preserve">kwalifikacji w ramach projektów współfinansowanych z Europejskiego Funduszu Społecznego” i zamieszonym na stronie </w:t>
      </w:r>
      <w:hyperlink r:id="rId8" w:history="1">
        <w:r w:rsidR="00F22D88" w:rsidRPr="00CE1B7C">
          <w:rPr>
            <w:rStyle w:val="Hipercze"/>
            <w:rFonts w:ascii="Calibri" w:hAnsi="Calibri"/>
            <w:sz w:val="24"/>
            <w:szCs w:val="24"/>
          </w:rPr>
          <w:t>http://wuplodz.praca.gov.pl/web/rpo-wl/interpretacje_i_wyjasnienia</w:t>
        </w:r>
      </w:hyperlink>
      <w:r w:rsidR="00F22D88">
        <w:rPr>
          <w:rFonts w:ascii="Calibri" w:hAnsi="Calibri"/>
          <w:sz w:val="24"/>
          <w:szCs w:val="24"/>
        </w:rPr>
        <w:t xml:space="preserve">. </w:t>
      </w:r>
    </w:p>
    <w:p w14:paraId="199D7B84" w14:textId="77777777" w:rsidR="004224B1" w:rsidRPr="0095414C" w:rsidRDefault="004224B1" w:rsidP="004C0E94">
      <w:pPr>
        <w:autoSpaceDE w:val="0"/>
        <w:spacing w:after="0"/>
        <w:jc w:val="both"/>
        <w:rPr>
          <w:rFonts w:eastAsia="Times New Roman" w:cs="Arial"/>
          <w:sz w:val="24"/>
          <w:szCs w:val="24"/>
          <w:lang w:eastAsia="pl-PL"/>
        </w:rPr>
      </w:pPr>
    </w:p>
    <w:p w14:paraId="499833DF" w14:textId="77777777" w:rsidR="004224B1" w:rsidRPr="007271CE" w:rsidRDefault="004224B1" w:rsidP="004C0E94">
      <w:pPr>
        <w:pStyle w:val="Nagwek2"/>
        <w:jc w:val="both"/>
        <w:rPr>
          <w:b/>
          <w:color w:val="auto"/>
        </w:rPr>
      </w:pPr>
      <w:bookmarkStart w:id="19" w:name="_Toc472409163"/>
      <w:bookmarkStart w:id="20" w:name="_Toc473193633"/>
      <w:r w:rsidRPr="007271CE">
        <w:rPr>
          <w:b/>
          <w:color w:val="auto"/>
        </w:rPr>
        <w:t>IV.3.</w:t>
      </w:r>
      <w:r w:rsidRPr="007271CE">
        <w:rPr>
          <w:b/>
          <w:color w:val="auto"/>
        </w:rPr>
        <w:tab/>
        <w:t>Zatrudnienie wspomagane</w:t>
      </w:r>
      <w:bookmarkEnd w:id="19"/>
      <w:bookmarkEnd w:id="20"/>
    </w:p>
    <w:p w14:paraId="6F0ABF56"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0A5B3178"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color w:val="000000"/>
          <w:sz w:val="24"/>
          <w:szCs w:val="24"/>
          <w:lang w:eastAsia="pl-PL"/>
        </w:rPr>
      </w:pPr>
      <w:r w:rsidRPr="00D60C09">
        <w:rPr>
          <w:rFonts w:eastAsia="Times New Roman" w:cs="Arial"/>
          <w:sz w:val="24"/>
          <w:szCs w:val="24"/>
        </w:rPr>
        <w:t>Trenerem pracy może być osoba, która:</w:t>
      </w:r>
    </w:p>
    <w:p w14:paraId="6785795F"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średnie wykształcenie oraz podstawową wiedzę w zakresie przepisów prawa pracy i zatrudniania osób niepełnosprawnych;</w:t>
      </w:r>
    </w:p>
    <w:p w14:paraId="068E14DF"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roczne doświadczenie zawodowe, w tym doświadczenie w formie wolontariatu;</w:t>
      </w:r>
    </w:p>
    <w:p w14:paraId="13C35CF2" w14:textId="77777777" w:rsidR="004224B1" w:rsidRPr="00D60C09" w:rsidRDefault="004224B1" w:rsidP="0048254A">
      <w:pPr>
        <w:numPr>
          <w:ilvl w:val="1"/>
          <w:numId w:val="28"/>
        </w:numPr>
        <w:spacing w:after="0" w:line="276" w:lineRule="auto"/>
        <w:ind w:left="720" w:hanging="294"/>
        <w:rPr>
          <w:rFonts w:eastAsia="Times New Roman" w:cs="Arial"/>
          <w:sz w:val="24"/>
          <w:szCs w:val="24"/>
        </w:rPr>
      </w:pPr>
      <w:r w:rsidRPr="00D60C09">
        <w:rPr>
          <w:rFonts w:eastAsia="Times New Roman" w:cs="Arial"/>
          <w:sz w:val="24"/>
          <w:szCs w:val="24"/>
        </w:rPr>
        <w:t>posiada co najmniej 3-miesięcznie doświadczenie w bezpośredniej pracy z osobami z niepełnosprawnościami lub przeszła szkolenie w zakresie zatrudnienia wspomaganego.</w:t>
      </w:r>
    </w:p>
    <w:p w14:paraId="48D170A7"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lastRenderedPageBreak/>
        <w:t>Zadania w zakresie zatrudnienia wspomaganego są realizowane przez trenera pracy, który może zostać również wsparty przez psychologa, doradcę zawodowego lub terapeutów.</w:t>
      </w:r>
    </w:p>
    <w:p w14:paraId="25DB8E1C"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 xml:space="preserve">Osoba z niepełnosprawnościami, może w trakcie zatrudnienia wspomaganego, korzystać również z usług asystenta osobistego. </w:t>
      </w:r>
    </w:p>
    <w:p w14:paraId="72E7A109" w14:textId="77777777" w:rsidR="004224B1" w:rsidRPr="00D60C09"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Trener pracy realizuje zadanie w zakresie:</w:t>
      </w:r>
    </w:p>
    <w:p w14:paraId="3B19C072"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motywowania i aktywności osoby z niepełnosprawnościami;</w:t>
      </w:r>
    </w:p>
    <w:p w14:paraId="65F897B9"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zapewnienia jej wsparcia w zakresie poradnictwa i doradztwa zawodowego oraz wypracowanie profilu zawodowego;</w:t>
      </w:r>
    </w:p>
    <w:p w14:paraId="0CE18AE6"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w poszukiwaniu pracy i kontaktu z pracodawcą;</w:t>
      </w:r>
    </w:p>
    <w:p w14:paraId="439A423E" w14:textId="77777777" w:rsidR="004224B1" w:rsidRPr="00D60C09" w:rsidRDefault="004224B1" w:rsidP="0048254A">
      <w:pPr>
        <w:numPr>
          <w:ilvl w:val="1"/>
          <w:numId w:val="29"/>
        </w:numPr>
        <w:tabs>
          <w:tab w:val="left" w:pos="720"/>
        </w:tabs>
        <w:spacing w:after="0" w:line="276" w:lineRule="auto"/>
        <w:ind w:left="720" w:hanging="578"/>
        <w:rPr>
          <w:rFonts w:eastAsia="Times New Roman" w:cs="Arial"/>
          <w:sz w:val="24"/>
          <w:szCs w:val="24"/>
        </w:rPr>
      </w:pPr>
      <w:r w:rsidRPr="00D60C09">
        <w:rPr>
          <w:rFonts w:eastAsia="Times New Roman" w:cs="Arial"/>
          <w:sz w:val="24"/>
          <w:szCs w:val="24"/>
        </w:rPr>
        <w:t>wsparcia po uzyskaniu zatrudnienia w zakresie rzecznictwa, poradnictwa i innych form wymaganego wsparcia.</w:t>
      </w:r>
    </w:p>
    <w:p w14:paraId="0FEC1034" w14:textId="6061929F" w:rsidR="004224B1" w:rsidRPr="00417016" w:rsidRDefault="004224B1" w:rsidP="0048254A">
      <w:pPr>
        <w:numPr>
          <w:ilvl w:val="0"/>
          <w:numId w:val="31"/>
        </w:numPr>
        <w:suppressAutoHyphens/>
        <w:autoSpaceDE w:val="0"/>
        <w:spacing w:after="0" w:line="276" w:lineRule="auto"/>
        <w:ind w:left="426" w:hanging="426"/>
        <w:rPr>
          <w:rFonts w:eastAsia="Times New Roman" w:cs="Arial"/>
          <w:sz w:val="24"/>
          <w:szCs w:val="24"/>
        </w:rPr>
      </w:pPr>
      <w:r w:rsidRPr="00D60C09">
        <w:rPr>
          <w:rFonts w:eastAsia="Times New Roman" w:cs="Arial"/>
          <w:sz w:val="24"/>
          <w:szCs w:val="24"/>
        </w:rPr>
        <w:t xml:space="preserve">Wymiar czasu pracy i okres zatrudnienia trenera pracy powinien wynikać z indywidualnych potrzeb osób z niepełnosprawnościami ale </w:t>
      </w:r>
      <w:r w:rsidR="009312DC">
        <w:rPr>
          <w:rFonts w:eastAsia="Times New Roman" w:cs="Arial"/>
          <w:sz w:val="24"/>
          <w:szCs w:val="24"/>
        </w:rPr>
        <w:t>nie powinien być dłuższy niż 2</w:t>
      </w:r>
      <w:r w:rsidR="00F4755D">
        <w:rPr>
          <w:rFonts w:eastAsia="Times New Roman" w:cs="Arial"/>
          <w:sz w:val="24"/>
          <w:szCs w:val="24"/>
        </w:rPr>
        <w:t>4</w:t>
      </w:r>
      <w:r w:rsidR="009312DC">
        <w:rPr>
          <w:rFonts w:eastAsia="Times New Roman" w:cs="Arial"/>
          <w:sz w:val="24"/>
          <w:szCs w:val="24"/>
        </w:rPr>
        <w:t xml:space="preserve"> miesi</w:t>
      </w:r>
      <w:r w:rsidR="00F4755D">
        <w:rPr>
          <w:rFonts w:eastAsia="Times New Roman" w:cs="Arial"/>
          <w:sz w:val="24"/>
          <w:szCs w:val="24"/>
        </w:rPr>
        <w:t>ą</w:t>
      </w:r>
      <w:r w:rsidR="009312DC">
        <w:rPr>
          <w:rFonts w:eastAsia="Times New Roman" w:cs="Arial"/>
          <w:sz w:val="24"/>
          <w:szCs w:val="24"/>
        </w:rPr>
        <w:t>c</w:t>
      </w:r>
      <w:r w:rsidR="00F4755D">
        <w:rPr>
          <w:rFonts w:eastAsia="Times New Roman" w:cs="Arial"/>
          <w:sz w:val="24"/>
          <w:szCs w:val="24"/>
        </w:rPr>
        <w:t>e</w:t>
      </w:r>
      <w:r w:rsidRPr="00D60C09">
        <w:rPr>
          <w:rFonts w:eastAsia="Times New Roman" w:cs="Arial"/>
          <w:sz w:val="24"/>
          <w:szCs w:val="24"/>
        </w:rPr>
        <w:t>.</w:t>
      </w:r>
    </w:p>
    <w:p w14:paraId="6E365FE6" w14:textId="77777777" w:rsidR="00DC7E53" w:rsidRDefault="00DC7E53" w:rsidP="004C0E94">
      <w:pPr>
        <w:pStyle w:val="Nagwek2"/>
        <w:jc w:val="both"/>
        <w:rPr>
          <w:b/>
          <w:color w:val="auto"/>
        </w:rPr>
      </w:pPr>
    </w:p>
    <w:p w14:paraId="3709DF8F" w14:textId="77777777" w:rsidR="004224B1" w:rsidRPr="007271CE" w:rsidRDefault="007271CE" w:rsidP="004C0E94">
      <w:pPr>
        <w:pStyle w:val="Nagwek2"/>
        <w:jc w:val="both"/>
        <w:rPr>
          <w:b/>
          <w:color w:val="auto"/>
        </w:rPr>
      </w:pPr>
      <w:bookmarkStart w:id="21" w:name="_Toc473193634"/>
      <w:r>
        <w:rPr>
          <w:b/>
          <w:color w:val="auto"/>
        </w:rPr>
        <w:t xml:space="preserve">IV.4   </w:t>
      </w:r>
      <w:r w:rsidR="004224B1" w:rsidRPr="007271CE">
        <w:rPr>
          <w:b/>
          <w:color w:val="auto"/>
        </w:rPr>
        <w:t>SUBSYDIOWANE ZATRUDNIENIE</w:t>
      </w:r>
      <w:bookmarkEnd w:id="21"/>
    </w:p>
    <w:p w14:paraId="10D24519" w14:textId="77777777" w:rsidR="00417016" w:rsidRDefault="004224B1" w:rsidP="002207B2">
      <w:pPr>
        <w:rPr>
          <w:rFonts w:cs="Arial"/>
          <w:sz w:val="24"/>
          <w:szCs w:val="24"/>
        </w:rPr>
      </w:pPr>
      <w:r w:rsidRPr="00417016">
        <w:rPr>
          <w:rFonts w:cs="Arial"/>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 (Dz. U. z 2015 r. poz. 1073).</w:t>
      </w:r>
    </w:p>
    <w:p w14:paraId="6DB182E2" w14:textId="77777777" w:rsidR="00417016" w:rsidRPr="0095414C" w:rsidRDefault="00417016" w:rsidP="004C0E94">
      <w:pPr>
        <w:spacing w:after="0"/>
        <w:jc w:val="both"/>
        <w:rPr>
          <w:rFonts w:eastAsia="Times New Roman" w:cs="Arial"/>
          <w:sz w:val="24"/>
          <w:szCs w:val="24"/>
          <w:lang w:eastAsia="pl-PL"/>
        </w:rPr>
      </w:pPr>
    </w:p>
    <w:p w14:paraId="4DF6F7C9" w14:textId="77777777" w:rsidR="00417016" w:rsidRPr="007271CE" w:rsidRDefault="00DC7E53" w:rsidP="004C0E94">
      <w:pPr>
        <w:pStyle w:val="Nagwek1"/>
        <w:jc w:val="both"/>
        <w:rPr>
          <w:rFonts w:asciiTheme="minorHAnsi" w:hAnsiTheme="minorHAnsi"/>
          <w:b/>
          <w:sz w:val="28"/>
          <w:szCs w:val="28"/>
          <w:lang w:eastAsia="pl-PL"/>
        </w:rPr>
      </w:pPr>
      <w:bookmarkStart w:id="22" w:name="_Toc472409164"/>
      <w:bookmarkStart w:id="23" w:name="_Toc473193635"/>
      <w:r>
        <w:rPr>
          <w:rFonts w:asciiTheme="minorHAnsi" w:hAnsiTheme="minorHAnsi"/>
          <w:b/>
          <w:color w:val="auto"/>
          <w:sz w:val="28"/>
          <w:szCs w:val="28"/>
        </w:rPr>
        <w:t xml:space="preserve">V.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22"/>
      <w:bookmarkEnd w:id="23"/>
    </w:p>
    <w:p w14:paraId="168CB237"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2E9D9371" w14:textId="77777777" w:rsidR="00417016" w:rsidRPr="00F75B09"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b/>
          <w:sz w:val="24"/>
          <w:szCs w:val="24"/>
          <w:lang w:eastAsia="pl-PL"/>
        </w:rPr>
        <w:t>W projektach dedykowanych</w:t>
      </w:r>
      <w:r w:rsidRPr="0095414C">
        <w:rPr>
          <w:rFonts w:eastAsia="Times New Roman" w:cs="Arial"/>
          <w:sz w:val="24"/>
          <w:szCs w:val="24"/>
          <w:lang w:eastAsia="pl-PL"/>
        </w:rPr>
        <w:t xml:space="preserve">, w tym zorientowanych wyłącznie lub przede wszystkim na osoby z niepełnosprawnościami (np. osoby z niepełnosprawnościami sprzężonymi) oraz projektach skierowanych do zamkniętej grupy uczestników, </w:t>
      </w:r>
      <w:r w:rsidRPr="0095414C">
        <w:rPr>
          <w:rFonts w:eastAsia="Times New Roman" w:cs="Arial"/>
          <w:b/>
          <w:sz w:val="24"/>
          <w:szCs w:val="24"/>
          <w:lang w:eastAsia="pl-PL"/>
        </w:rPr>
        <w:t xml:space="preserve">wydatki na sfinansowanie mechanizmu racjonalnych usprawnień są wskazane we wniosku o dofinansowanie projektu. </w:t>
      </w:r>
    </w:p>
    <w:p w14:paraId="6E2E1703"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48254A">
      <w:pPr>
        <w:numPr>
          <w:ilvl w:val="0"/>
          <w:numId w:val="42"/>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lastRenderedPageBreak/>
        <w:t>barier otoczenia,</w:t>
      </w:r>
    </w:p>
    <w:p w14:paraId="7478078C" w14:textId="77777777" w:rsidR="00417016" w:rsidRPr="0095414C" w:rsidRDefault="00417016" w:rsidP="0048254A">
      <w:pPr>
        <w:numPr>
          <w:ilvl w:val="0"/>
          <w:numId w:val="42"/>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48254A">
      <w:pPr>
        <w:numPr>
          <w:ilvl w:val="1"/>
          <w:numId w:val="40"/>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3627659A"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74AF5588"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0571453C"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48254A">
      <w:pPr>
        <w:numPr>
          <w:ilvl w:val="0"/>
          <w:numId w:val="39"/>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48254A">
      <w:pPr>
        <w:numPr>
          <w:ilvl w:val="0"/>
          <w:numId w:val="39"/>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77777777" w:rsidR="00417016" w:rsidRPr="0095414C" w:rsidRDefault="00417016" w:rsidP="0048254A">
      <w:pPr>
        <w:numPr>
          <w:ilvl w:val="1"/>
          <w:numId w:val="41"/>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 xml:space="preserve">Każdy wydatek poniesiony w celu ułatwienia dostępu i uczestnictwa w projekcie osób z 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77777777" w:rsidR="00417016" w:rsidRPr="0095414C" w:rsidRDefault="00417016" w:rsidP="0048254A">
      <w:pPr>
        <w:numPr>
          <w:ilvl w:val="1"/>
          <w:numId w:val="41"/>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61880D4D" w14:textId="77777777" w:rsidR="00417016" w:rsidRPr="0095414C" w:rsidRDefault="00417016" w:rsidP="0048254A">
      <w:pPr>
        <w:numPr>
          <w:ilvl w:val="1"/>
          <w:numId w:val="41"/>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Pr="0095414C">
        <w:rPr>
          <w:rFonts w:eastAsia="Times New Roman" w:cs="Arial"/>
          <w:sz w:val="24"/>
          <w:szCs w:val="24"/>
          <w:lang w:eastAsia="pl-PL"/>
        </w:rPr>
        <w:lastRenderedPageBreak/>
        <w:t>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4" w:name="_Toc472409165"/>
      <w:bookmarkStart w:id="25" w:name="_Toc473193636"/>
      <w:r w:rsidRPr="007271CE">
        <w:rPr>
          <w:rFonts w:ascii="Calibri" w:hAnsi="Calibri"/>
          <w:b/>
          <w:color w:val="auto"/>
          <w:sz w:val="28"/>
          <w:szCs w:val="28"/>
        </w:rPr>
        <w:t>VI.</w:t>
      </w:r>
      <w:r w:rsidRPr="007271CE">
        <w:rPr>
          <w:rFonts w:ascii="Calibri" w:hAnsi="Calibri"/>
          <w:b/>
          <w:color w:val="auto"/>
          <w:sz w:val="28"/>
          <w:szCs w:val="28"/>
        </w:rPr>
        <w:tab/>
        <w:t>KATALOG CEN RYNKOWYCH</w:t>
      </w:r>
      <w:bookmarkEnd w:id="24"/>
      <w:bookmarkEnd w:id="25"/>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ubruttowione brutto) wydatków najczęściej występujących we wnioskach o dofinansowanie projektu.</w:t>
      </w:r>
    </w:p>
    <w:p w14:paraId="21CDDD95"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Nie jest to katalog zamknięty i inne koszty związane z realizacją projektu, które nie zostały w 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1A42D55A"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77777777" w:rsidR="00417016" w:rsidRPr="00871763" w:rsidRDefault="00417016" w:rsidP="002207B2">
      <w:pPr>
        <w:pStyle w:val="Normalnyodstp"/>
        <w:spacing w:after="0"/>
        <w:jc w:val="left"/>
        <w:rPr>
          <w:rFonts w:cs="Arial"/>
          <w:sz w:val="24"/>
          <w:szCs w:val="24"/>
        </w:rPr>
      </w:pPr>
      <w:r w:rsidRPr="00871763">
        <w:rPr>
          <w:rFonts w:cs="Arial"/>
          <w:sz w:val="24"/>
          <w:szCs w:val="24"/>
        </w:rPr>
        <w:t xml:space="preserve">Zgodnie z Wytycznymi w zakresie kwalifikowalności wydatków w ramach EFRR, EFS oraz FS na lata 2014-2020 podatek od towarów i usług (VAT) może być uznany za wydatek kwalifikowalny tylko wtedy, gdy został faktycznie poniesiony przez beneficjenta, który nie ma prawnej możliwości odzyskania podatku VAT . </w:t>
      </w:r>
    </w:p>
    <w:p w14:paraId="158D6519" w14:textId="36DB9D62"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niekwalfikowania podatku VAT należy zaplanować w budżecie projektu </w:t>
      </w:r>
      <w:r w:rsidR="00E53672">
        <w:rPr>
          <w:rFonts w:cs="Arial"/>
          <w:sz w:val="24"/>
          <w:szCs w:val="24"/>
        </w:rPr>
        <w:t xml:space="preserve">kwoty </w:t>
      </w:r>
      <w:r w:rsidRPr="00871763">
        <w:rPr>
          <w:rFonts w:cs="Arial"/>
          <w:sz w:val="24"/>
          <w:szCs w:val="24"/>
        </w:rPr>
        <w:t>proporcjonalnie niższe.</w:t>
      </w:r>
    </w:p>
    <w:p w14:paraId="6C6C3191" w14:textId="77777777" w:rsidR="00417016" w:rsidRPr="0095414C" w:rsidRDefault="00417016" w:rsidP="004C0E94">
      <w:pPr>
        <w:pStyle w:val="Normalnyodstp"/>
        <w:spacing w:after="0"/>
        <w:rPr>
          <w:rFonts w:cs="Arial"/>
          <w:sz w:val="24"/>
          <w:szCs w:val="24"/>
        </w:rPr>
      </w:pPr>
    </w:p>
    <w:p w14:paraId="0DB67E71" w14:textId="77777777" w:rsidR="00417016" w:rsidRPr="007271CE" w:rsidRDefault="00417016" w:rsidP="004C0E94">
      <w:pPr>
        <w:pStyle w:val="Nagwek2"/>
        <w:jc w:val="both"/>
        <w:rPr>
          <w:b/>
          <w:color w:val="auto"/>
          <w:lang w:eastAsia="pl-PL"/>
        </w:rPr>
      </w:pPr>
      <w:bookmarkStart w:id="26" w:name="_Toc472409166"/>
      <w:bookmarkStart w:id="27" w:name="_Toc473193637"/>
      <w:r w:rsidRPr="007271CE">
        <w:rPr>
          <w:b/>
          <w:color w:val="auto"/>
        </w:rPr>
        <w:t>VI.1.</w:t>
      </w:r>
      <w:r w:rsidRPr="007271CE">
        <w:rPr>
          <w:b/>
          <w:color w:val="auto"/>
        </w:rPr>
        <w:tab/>
        <w:t>Personel projektu</w:t>
      </w:r>
      <w:bookmarkEnd w:id="26"/>
      <w:bookmarkEnd w:id="27"/>
    </w:p>
    <w:p w14:paraId="2D1D64C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W przypadku zatrudnienia personelu projektu wskazane poniżej koszty należy traktować jako typowe koszty, co nie oznacza, iż należy je stosować w maksymalnej wysokości wykazanej poniżej.  Przy ocenie kwalifikowalności wydatków związanych z zatrudnieniem personelu na umowę cywilno-prawną przy wykorzystaniu maksymalnej ceny rynkowej pod uwagę będzie brana wielkość zaangażowania godzinowego danej osoby w projekcie.  Przy zatrudnieniu pracownika na umowę o pracę (np. ½ etatu w okresie roku) wynagrodzenie  nie może wynikać z  przemnożenia liczby przepracowanych godzin i podanego w zestawieniu kosztu ponieważ prowadzić to będzie do nieuzasadnionego zawyżenia poziomu wynagrodzeń. </w:t>
      </w:r>
    </w:p>
    <w:p w14:paraId="5BB01B2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lastRenderedPageBreak/>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77777777" w:rsidR="002207B2" w:rsidRPr="0095414C" w:rsidRDefault="002207B2"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266"/>
        <w:gridCol w:w="4404"/>
        <w:gridCol w:w="1134"/>
        <w:gridCol w:w="1560"/>
      </w:tblGrid>
      <w:tr w:rsidR="002207B2" w:rsidRPr="009F667A" w14:paraId="1CA996D3" w14:textId="77777777" w:rsidTr="002207B2">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266"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404"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0B565B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A0BA353"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2207B2">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266"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4404" w:type="dxa"/>
            <w:tcBorders>
              <w:top w:val="single" w:sz="4" w:space="0" w:color="000000"/>
              <w:left w:val="single" w:sz="4" w:space="0" w:color="000000"/>
              <w:bottom w:val="single" w:sz="4" w:space="0" w:color="000000"/>
            </w:tcBorders>
            <w:shd w:val="clear" w:color="auto" w:fill="auto"/>
          </w:tcPr>
          <w:p w14:paraId="680129C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 związku z tym trenera, posiada wpis do RIS prowadzonego przez WUP właściwy ze względu na siedzibę beneficjenta.</w:t>
            </w:r>
          </w:p>
          <w:p w14:paraId="0FAD621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2207B2">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266"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4404"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w:t>
            </w:r>
            <w:r w:rsidRPr="001B658C">
              <w:rPr>
                <w:rFonts w:eastAsia="Times New Roman" w:cs="Arial"/>
                <w:sz w:val="24"/>
                <w:szCs w:val="24"/>
                <w:lang w:eastAsia="pl-PL"/>
              </w:rPr>
              <w:lastRenderedPageBreak/>
              <w:t xml:space="preserve">docelową nie powinno być krótsze niż 2 lata.  </w:t>
            </w:r>
          </w:p>
          <w:p w14:paraId="5132AED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2207B2">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266"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4404"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2A83990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15932A6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 samorządzie zawodowym psychologów psychologiem może być osoba, która uzyskała w polskiej uczelni dyplom magistra psychologii lub uzyskała za granicą wykształcenie uznane za równorzędne w Rzeczypospolitej Polskiej, posiada pełną zdolność do czynności prawnych ,włada językiem polskim w mowie i piśmie w zakresie koniecznym do wykonywania zawodu psychologa,</w:t>
            </w:r>
          </w:p>
          <w:p w14:paraId="49CF022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odbyła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t>
            </w:r>
            <w:r w:rsidRPr="001B658C">
              <w:rPr>
                <w:rFonts w:eastAsia="Times New Roman" w:cs="Arial"/>
                <w:sz w:val="24"/>
                <w:szCs w:val="24"/>
                <w:lang w:eastAsia="pl-PL"/>
              </w:rPr>
              <w:lastRenderedPageBreak/>
              <w:t>wykonywania zawodu. Po odbyciu stażu uzyskała prawo wykonywania zawodu psychologa.</w:t>
            </w:r>
          </w:p>
          <w:p w14:paraId="2593076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 października 2013r. w sprawie świadczeń gwarantowanych  z zakresu opieki paliatywnej i hospicyjnej (Dz.U.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2207B2">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266"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4404"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2207B2">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266"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4404"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14:paraId="58F02E0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OPS i PCPR wynagrodzenie nie może odbiegać od stawek określonych zgodnie z </w:t>
            </w:r>
            <w:r w:rsidRPr="001B658C">
              <w:rPr>
                <w:rFonts w:eastAsia="Times New Roman" w:cs="Arial"/>
                <w:sz w:val="24"/>
                <w:szCs w:val="24"/>
                <w:lang w:eastAsia="pl-PL"/>
              </w:rPr>
              <w:lastRenderedPageBreak/>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cywilno-prawnej z czasem pracy 160 h/m-c.)</w:t>
            </w:r>
          </w:p>
        </w:tc>
      </w:tr>
      <w:tr w:rsidR="002207B2" w:rsidRPr="009F667A" w14:paraId="4D880622" w14:textId="77777777" w:rsidTr="002207B2">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266"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4404" w:type="dxa"/>
            <w:tcBorders>
              <w:top w:val="single" w:sz="4" w:space="0" w:color="000000"/>
              <w:left w:val="single" w:sz="4" w:space="0" w:color="000000"/>
              <w:bottom w:val="single" w:sz="4" w:space="0" w:color="000000"/>
            </w:tcBorders>
            <w:shd w:val="clear" w:color="auto" w:fill="auto"/>
          </w:tcPr>
          <w:p w14:paraId="614555C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wykształcenie /uprawnienia do prowadzenia terapii w zakresie zgodnym z rodzajem świadczonej terapii </w:t>
            </w:r>
          </w:p>
          <w:p w14:paraId="3BF8BFB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2207B2">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266"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4404" w:type="dxa"/>
            <w:tcBorders>
              <w:top w:val="single" w:sz="4" w:space="0" w:color="000000"/>
              <w:left w:val="single" w:sz="4" w:space="0" w:color="000000"/>
              <w:bottom w:val="single" w:sz="4" w:space="0" w:color="000000"/>
            </w:tcBorders>
            <w:shd w:val="clear" w:color="auto" w:fill="auto"/>
          </w:tcPr>
          <w:p w14:paraId="6C2518E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w:t>
            </w:r>
          </w:p>
          <w:p w14:paraId="663912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2207B2">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266"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4404" w:type="dxa"/>
            <w:tcBorders>
              <w:top w:val="single" w:sz="4" w:space="0" w:color="000000"/>
              <w:left w:val="single" w:sz="4" w:space="0" w:color="000000"/>
              <w:bottom w:val="single" w:sz="4" w:space="0" w:color="000000"/>
            </w:tcBorders>
            <w:shd w:val="clear" w:color="auto" w:fill="auto"/>
          </w:tcPr>
          <w:p w14:paraId="1CFBD52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w:t>
            </w:r>
            <w:r w:rsidRPr="001B658C">
              <w:rPr>
                <w:rFonts w:cs="Arial"/>
                <w:sz w:val="24"/>
                <w:szCs w:val="24"/>
              </w:rPr>
              <w:lastRenderedPageBreak/>
              <w:t xml:space="preserve">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 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 specjalności resocjalizacja lub socjoterapia, </w:t>
            </w:r>
            <w:r w:rsidRPr="001B658C">
              <w:rPr>
                <w:rFonts w:cs="Arial"/>
                <w:b/>
                <w:sz w:val="24"/>
                <w:szCs w:val="24"/>
              </w:rPr>
              <w:t>lub</w:t>
            </w:r>
            <w:r w:rsidRPr="001B658C">
              <w:rPr>
                <w:rFonts w:cs="Arial"/>
                <w:sz w:val="24"/>
                <w:szCs w:val="24"/>
              </w:rPr>
              <w:t xml:space="preserve"> ukończyć zakład kształcenia nauczycieli w dowolnej specjalności i kurs kwalifikacyjny w zakresie resocjalizacji lub socjoterapii.</w:t>
            </w:r>
          </w:p>
          <w:p w14:paraId="042E25B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2207B2">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9</w:t>
            </w:r>
          </w:p>
        </w:tc>
        <w:tc>
          <w:tcPr>
            <w:tcW w:w="1266"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4404" w:type="dxa"/>
            <w:tcBorders>
              <w:top w:val="single" w:sz="4" w:space="0" w:color="000000"/>
              <w:left w:val="single" w:sz="4" w:space="0" w:color="000000"/>
              <w:bottom w:val="single" w:sz="4" w:space="0" w:color="000000"/>
            </w:tcBorders>
            <w:shd w:val="clear" w:color="auto" w:fill="auto"/>
          </w:tcPr>
          <w:p w14:paraId="6920D01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w:t>
            </w:r>
            <w:r w:rsidRPr="001B658C">
              <w:rPr>
                <w:rFonts w:eastAsia="Times New Roman" w:cs="Arial"/>
                <w:sz w:val="24"/>
                <w:szCs w:val="24"/>
                <w:lang w:eastAsia="pl-PL"/>
              </w:rPr>
              <w:lastRenderedPageBreak/>
              <w:t xml:space="preserve">zdobyciu wiedzy interdyscyplinarnej i umiejętności w zakresie: diagnozy, poradnictwa, własnego rozwoju i prowadzenia działalności gospodarczej. </w:t>
            </w:r>
          </w:p>
          <w:p w14:paraId="2ADD256E"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2628C0FB" w14:textId="77777777" w:rsidTr="002207B2">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266"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4404"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7025180C"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p w14:paraId="5A187FFD" w14:textId="77777777" w:rsidR="002207B2" w:rsidRPr="001B658C" w:rsidRDefault="002207B2" w:rsidP="002207B2">
            <w:pPr>
              <w:tabs>
                <w:tab w:val="left" w:pos="361"/>
              </w:tabs>
              <w:spacing w:after="0"/>
              <w:ind w:left="36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2207B2">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266"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4404"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25FA7859"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266"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4404"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2207B2">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266"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4404"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77777777" w:rsidR="002207B2" w:rsidRPr="001B658C" w:rsidRDefault="002207B2" w:rsidP="0048254A">
            <w:pPr>
              <w:numPr>
                <w:ilvl w:val="0"/>
                <w:numId w:val="44"/>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 zależności od dziedziny, której dotyczy profil instruktora)  - minimum 2 lata</w:t>
            </w:r>
          </w:p>
          <w:p w14:paraId="17FF29A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etat lub  umowa cywilno-prawnej z czasem pracy 160 h/m-c. </w:t>
            </w:r>
          </w:p>
        </w:tc>
      </w:tr>
      <w:tr w:rsidR="002207B2" w:rsidRPr="009F667A" w14:paraId="195D8A37"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266"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4404"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p>
          <w:p w14:paraId="38F38A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266"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4404"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r w:rsidRPr="001B658C">
              <w:rPr>
                <w:rFonts w:eastAsia="Times New Roman" w:cs="Arial"/>
                <w:sz w:val="24"/>
                <w:szCs w:val="24"/>
                <w:lang w:eastAsia="pl-PL"/>
              </w:rPr>
              <w:lastRenderedPageBreak/>
              <w:t xml:space="preserve">wolontariackie  lub  osobiste,  wynikające  z  pełnienia  roli  opiekuna  faktycznego; </w:t>
            </w:r>
          </w:p>
          <w:p w14:paraId="05437CC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917C487"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16</w:t>
            </w:r>
          </w:p>
        </w:tc>
        <w:tc>
          <w:tcPr>
            <w:tcW w:w="1266"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13FA3F4F"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266"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740694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 zawodzie asystenta osoby niepełnosprawnej zgodnie z rozporządzeniem Ministra Edukacji Narodowej z dnia 7 lutego 2012 r. w sprawie podstawy programowej kształcenia w zawodach (Dz. U. poz. 184, z późn.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cywilno-prawnej z czasem pracy 160 h/m-c.</w:t>
            </w:r>
          </w:p>
        </w:tc>
      </w:tr>
      <w:tr w:rsidR="002207B2" w:rsidRPr="009F667A" w14:paraId="3A534553"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266"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28" w:name="_Toc472409167"/>
      <w:bookmarkStart w:id="29" w:name="_Toc473193638"/>
      <w:r w:rsidRPr="007271CE">
        <w:rPr>
          <w:b/>
          <w:color w:val="auto"/>
        </w:rPr>
        <w:t>VI.2.</w:t>
      </w:r>
      <w:r w:rsidRPr="007271CE">
        <w:rPr>
          <w:b/>
          <w:color w:val="auto"/>
        </w:rPr>
        <w:tab/>
        <w:t>Towary i usługi</w:t>
      </w:r>
      <w:bookmarkEnd w:id="28"/>
      <w:bookmarkEnd w:id="29"/>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276"/>
        <w:gridCol w:w="4394"/>
        <w:gridCol w:w="1134"/>
        <w:gridCol w:w="1560"/>
      </w:tblGrid>
      <w:tr w:rsidR="002207B2" w:rsidRPr="001B658C" w14:paraId="19AA44A9" w14:textId="77777777" w:rsidTr="002207B2">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276"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394"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lastRenderedPageBreak/>
              <w:t>Jednostka miary</w:t>
            </w:r>
          </w:p>
        </w:tc>
      </w:tr>
      <w:tr w:rsidR="002207B2" w:rsidRPr="001B658C" w14:paraId="37AD5D4D" w14:textId="77777777" w:rsidTr="002207B2">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p>
        </w:tc>
        <w:tc>
          <w:tcPr>
            <w:tcW w:w="1276"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394" w:type="dxa"/>
            <w:tcBorders>
              <w:top w:val="single" w:sz="4" w:space="0" w:color="000000"/>
              <w:left w:val="single" w:sz="4" w:space="0" w:color="000000"/>
              <w:bottom w:val="single" w:sz="4" w:space="0" w:color="000000"/>
            </w:tcBorders>
            <w:shd w:val="clear" w:color="auto" w:fill="auto"/>
          </w:tcPr>
          <w:p w14:paraId="63F811AB"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 określonej cenie rynkowej</w:t>
            </w:r>
          </w:p>
          <w:p w14:paraId="3ECABB31"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 ile wsparcie dla tej samej grupy osób w danym dniu trwa co najmniej 6 godzin lekcyjnych  (tj. 6*45 minut)</w:t>
            </w:r>
          </w:p>
          <w:p w14:paraId="027C1A2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6E02F080"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48254A">
            <w:pPr>
              <w:numPr>
                <w:ilvl w:val="0"/>
                <w:numId w:val="45"/>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2207B2">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276"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394"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14:paraId="564E9D3F"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48254A">
            <w:pPr>
              <w:numPr>
                <w:ilvl w:val="0"/>
                <w:numId w:val="46"/>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w:t>
            </w:r>
            <w:r w:rsidRPr="001B658C">
              <w:rPr>
                <w:rFonts w:eastAsia="Times New Roman" w:cs="Arial"/>
                <w:sz w:val="24"/>
                <w:szCs w:val="24"/>
                <w:lang w:eastAsia="pl-PL"/>
              </w:rPr>
              <w:lastRenderedPageBreak/>
              <w:t>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2207B2">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276"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394" w:type="dxa"/>
            <w:tcBorders>
              <w:top w:val="single" w:sz="4" w:space="0" w:color="000000"/>
              <w:left w:val="single" w:sz="4" w:space="0" w:color="000000"/>
              <w:bottom w:val="single" w:sz="4" w:space="0" w:color="000000"/>
            </w:tcBorders>
            <w:shd w:val="clear" w:color="auto" w:fill="auto"/>
          </w:tcPr>
          <w:p w14:paraId="59F4D519" w14:textId="77777777"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 potrzebami projektu, m.in. w stoły, krzesła, rzutnik multimedialny z ekranem, stanowiska komputerowe, tablice flipchart lub tablice suchościeralne, bezprzewodowy dostęp do Internetu oraz koszty utrzymania sali, w tym energii elektrycznej</w:t>
            </w:r>
          </w:p>
          <w:p w14:paraId="20A001B7" w14:textId="77777777" w:rsidR="002207B2" w:rsidRPr="001B658C" w:rsidRDefault="002207B2" w:rsidP="0048254A">
            <w:pPr>
              <w:numPr>
                <w:ilvl w:val="0"/>
                <w:numId w:val="47"/>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2207B2">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276"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394" w:type="dxa"/>
            <w:tcBorders>
              <w:top w:val="single" w:sz="4" w:space="0" w:color="000000"/>
              <w:left w:val="single" w:sz="4" w:space="0" w:color="000000"/>
              <w:bottom w:val="single" w:sz="4" w:space="0" w:color="000000"/>
            </w:tcBorders>
            <w:shd w:val="clear" w:color="auto" w:fill="auto"/>
          </w:tcPr>
          <w:p w14:paraId="3E8C405B" w14:textId="77777777"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258DC1C5" w14:textId="77777777" w:rsidR="002207B2" w:rsidRPr="001B658C" w:rsidRDefault="002207B2" w:rsidP="0048254A">
            <w:pPr>
              <w:numPr>
                <w:ilvl w:val="0"/>
                <w:numId w:val="4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t>
            </w:r>
            <w:r w:rsidRPr="001B658C">
              <w:rPr>
                <w:rFonts w:eastAsia="Times New Roman" w:cs="Arial"/>
                <w:sz w:val="24"/>
                <w:szCs w:val="24"/>
                <w:lang w:eastAsia="pl-PL"/>
              </w:rPr>
              <w:lastRenderedPageBreak/>
              <w:t>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2207B2">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5</w:t>
            </w:r>
          </w:p>
        </w:tc>
        <w:tc>
          <w:tcPr>
            <w:tcW w:w="1276"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394" w:type="dxa"/>
            <w:tcBorders>
              <w:top w:val="single" w:sz="4" w:space="0" w:color="000000"/>
              <w:left w:val="single" w:sz="4" w:space="0" w:color="000000"/>
              <w:bottom w:val="single" w:sz="4" w:space="0" w:color="000000"/>
            </w:tcBorders>
            <w:shd w:val="clear" w:color="auto" w:fill="auto"/>
          </w:tcPr>
          <w:p w14:paraId="2BE824BF" w14:textId="77777777"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03D68E47" w14:textId="77777777" w:rsidR="002207B2" w:rsidRPr="001B658C" w:rsidRDefault="002207B2" w:rsidP="0048254A">
            <w:pPr>
              <w:numPr>
                <w:ilvl w:val="0"/>
                <w:numId w:val="49"/>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2207B2">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276"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4394" w:type="dxa"/>
            <w:tcBorders>
              <w:top w:val="single" w:sz="4" w:space="0" w:color="000000"/>
              <w:left w:val="single" w:sz="4" w:space="0" w:color="000000"/>
              <w:bottom w:val="single" w:sz="4" w:space="0" w:color="000000"/>
            </w:tcBorders>
            <w:shd w:val="clear" w:color="auto" w:fill="auto"/>
          </w:tcPr>
          <w:p w14:paraId="30CA7513"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jest to uzasadnione specyfiką realizowanego projektu  i o ile nabycie projektora jest niezbędne w celu wspomagania procesu wdrażania projektu (udzielania wsparcia uczestnikom projektu), </w:t>
            </w:r>
            <w:r w:rsidRPr="001B658C">
              <w:rPr>
                <w:rFonts w:eastAsia="Times New Roman" w:cs="Arial"/>
                <w:color w:val="000000"/>
                <w:sz w:val="24"/>
                <w:szCs w:val="24"/>
                <w:lang w:eastAsia="pl-PL"/>
              </w:rPr>
              <w:lastRenderedPageBreak/>
              <w:t xml:space="preserve">nie do obsługi projektu (co jest finansowane w kosztach pośrednich). Zakup możliwy jedynie w merytorycznie uzasadnionych sytuacjach pod warunkiem, że konieczność zakupu wynika ze specyfiki projektu, potrzeb grupy docelowej  </w:t>
            </w:r>
          </w:p>
          <w:p w14:paraId="61FA1E16"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w wyjatkowych  przypadkach, gdy wnioskodawca nie posiada wystraczającego zaplecza technicznego do udzielenia wsparcia uczestnikom projektu - co do zasady  wnioskodawca decydując się na realizację projektu powinien posiadać urządzenia techniczne umożliwiające przeprowadzenie zaplanowanych form wsparcia </w:t>
            </w:r>
          </w:p>
          <w:p w14:paraId="53611712" w14:textId="77777777" w:rsidR="002207B2" w:rsidRPr="001B658C" w:rsidRDefault="002207B2" w:rsidP="0048254A">
            <w:pPr>
              <w:numPr>
                <w:ilvl w:val="0"/>
                <w:numId w:val="50"/>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 przypadku wynajmu sal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2207B2">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7</w:t>
            </w:r>
          </w:p>
        </w:tc>
        <w:tc>
          <w:tcPr>
            <w:tcW w:w="1276"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4394" w:type="dxa"/>
            <w:tcBorders>
              <w:top w:val="single" w:sz="4" w:space="0" w:color="000000"/>
              <w:left w:val="single" w:sz="4" w:space="0" w:color="000000"/>
              <w:bottom w:val="single" w:sz="4" w:space="0" w:color="000000"/>
            </w:tcBorders>
            <w:shd w:val="clear" w:color="auto" w:fill="auto"/>
          </w:tcPr>
          <w:p w14:paraId="29BEB72A"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 wyłączeniem personelu, który zgodnie z Wytycznymi w 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14857D1C"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Osoba dla której przeznaczone jest wyposażenie zatrudniona jest na </w:t>
            </w:r>
            <w:r w:rsidRPr="001B658C">
              <w:rPr>
                <w:rFonts w:eastAsia="Times New Roman" w:cs="Arial"/>
                <w:color w:val="000000"/>
                <w:sz w:val="24"/>
                <w:szCs w:val="24"/>
                <w:lang w:eastAsia="pl-PL"/>
              </w:rPr>
              <w:lastRenderedPageBreak/>
              <w:t>podstawie umowy o pracę w wymiarze co najmniej ½ etatu;</w:t>
            </w:r>
          </w:p>
          <w:p w14:paraId="601D4D26" w14:textId="77777777" w:rsidR="002207B2" w:rsidRPr="001B658C" w:rsidRDefault="002207B2" w:rsidP="0048254A">
            <w:pPr>
              <w:numPr>
                <w:ilvl w:val="0"/>
                <w:numId w:val="51"/>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2207B2">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276"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394" w:type="dxa"/>
            <w:tcBorders>
              <w:top w:val="single" w:sz="4" w:space="0" w:color="000000"/>
              <w:left w:val="single" w:sz="4" w:space="0" w:color="000000"/>
              <w:bottom w:val="single" w:sz="4" w:space="0" w:color="000000"/>
            </w:tcBorders>
            <w:shd w:val="clear" w:color="auto" w:fill="auto"/>
          </w:tcPr>
          <w:p w14:paraId="6538733C"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 wyłączeniem personelu, który zgodnie z Wytycznymi w 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 pracę w wymiarze co najmniej ½ etatu;</w:t>
            </w:r>
          </w:p>
          <w:p w14:paraId="2895A712" w14:textId="77777777" w:rsidR="002207B2" w:rsidRPr="001B658C" w:rsidRDefault="002207B2" w:rsidP="0048254A">
            <w:pPr>
              <w:numPr>
                <w:ilvl w:val="0"/>
                <w:numId w:val="52"/>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 wniosku o 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2207B2">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276"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394"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(np koszty dojazdów dla osób  bezrobotnych)</w:t>
            </w:r>
          </w:p>
          <w:p w14:paraId="7ECA5D82" w14:textId="77777777" w:rsidR="002207B2" w:rsidRPr="001B658C" w:rsidRDefault="002207B2" w:rsidP="0048254A">
            <w:pPr>
              <w:numPr>
                <w:ilvl w:val="0"/>
                <w:numId w:val="53"/>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do wysokości opłat za środki transportu publicznego szynowego </w:t>
            </w:r>
            <w:r w:rsidRPr="001B658C">
              <w:rPr>
                <w:rFonts w:eastAsia="Times New Roman" w:cs="Arial"/>
                <w:color w:val="000000"/>
                <w:sz w:val="24"/>
                <w:szCs w:val="24"/>
                <w:lang w:eastAsia="pl-PL"/>
              </w:rPr>
              <w:lastRenderedPageBreak/>
              <w:t>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lastRenderedPageBreak/>
              <w:t>Cena uzależniona od cenników operatorów komunikacji publicznej.</w:t>
            </w:r>
          </w:p>
        </w:tc>
      </w:tr>
      <w:tr w:rsidR="002207B2" w:rsidRPr="001B658C" w14:paraId="6EC99B8E" w14:textId="77777777" w:rsidTr="002207B2">
        <w:tc>
          <w:tcPr>
            <w:tcW w:w="680" w:type="dxa"/>
            <w:tcBorders>
              <w:top w:val="single" w:sz="4" w:space="0" w:color="000000"/>
              <w:left w:val="single" w:sz="4" w:space="0" w:color="000000"/>
              <w:bottom w:val="single" w:sz="4" w:space="0" w:color="000000"/>
            </w:tcBorders>
            <w:shd w:val="clear" w:color="auto" w:fill="auto"/>
          </w:tcPr>
          <w:p w14:paraId="788CFB5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276" w:type="dxa"/>
            <w:tcBorders>
              <w:top w:val="single" w:sz="4" w:space="0" w:color="000000"/>
              <w:left w:val="single" w:sz="4" w:space="0" w:color="000000"/>
              <w:bottom w:val="single" w:sz="4" w:space="0" w:color="000000"/>
            </w:tcBorders>
            <w:shd w:val="clear" w:color="auto" w:fill="auto"/>
          </w:tcPr>
          <w:p w14:paraId="5393EEE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394" w:type="dxa"/>
            <w:tcBorders>
              <w:top w:val="single" w:sz="4" w:space="0" w:color="000000"/>
              <w:left w:val="single" w:sz="4" w:space="0" w:color="000000"/>
              <w:bottom w:val="single" w:sz="4" w:space="0" w:color="000000"/>
            </w:tcBorders>
            <w:shd w:val="clear" w:color="auto" w:fill="auto"/>
          </w:tcPr>
          <w:p w14:paraId="6D4034AF" w14:textId="77777777" w:rsidR="002207B2" w:rsidRPr="001B658C" w:rsidRDefault="002207B2" w:rsidP="0048254A">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5331FC95" w14:textId="2231821C" w:rsidR="002207B2" w:rsidRPr="001B658C" w:rsidRDefault="002207B2" w:rsidP="00F4755D">
            <w:pPr>
              <w:numPr>
                <w:ilvl w:val="0"/>
                <w:numId w:val="54"/>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3C642" w14:textId="3DE9796D"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sidR="00145E7D">
              <w:rPr>
                <w:rFonts w:eastAsia="Times New Roman" w:cs="Arial"/>
                <w:sz w:val="24"/>
                <w:szCs w:val="24"/>
                <w:lang w:eastAsia="pl-PL"/>
              </w:rPr>
              <w:t xml:space="preserve">brutto </w:t>
            </w:r>
            <w:r w:rsidRPr="001B658C">
              <w:rPr>
                <w:rFonts w:eastAsia="Times New Roman" w:cs="Arial"/>
                <w:sz w:val="24"/>
                <w:szCs w:val="24"/>
                <w:lang w:eastAsia="pl-PL"/>
              </w:rPr>
              <w:t>120%  zasiłku,  o  którym  mowa  w  art.  72  ust.  1  pkt  1  ustawy o promocji zatrudnienia i instytucjach rynku pracy, jeżeli  miesięczna liczba godzin stażu wynosi nie mniej niż 160 godzin miesięcznie – w przypadku niższego miesięcznego wymiaru godzin, wysokość stypendium ustala się proporcjonalnie</w:t>
            </w:r>
          </w:p>
        </w:tc>
      </w:tr>
      <w:tr w:rsidR="002207B2" w:rsidRPr="001B658C" w14:paraId="5E300DCE" w14:textId="77777777" w:rsidTr="002207B2">
        <w:tc>
          <w:tcPr>
            <w:tcW w:w="680" w:type="dxa"/>
            <w:tcBorders>
              <w:top w:val="single" w:sz="4" w:space="0" w:color="000000"/>
              <w:left w:val="single" w:sz="4" w:space="0" w:color="000000"/>
              <w:bottom w:val="single" w:sz="4" w:space="0" w:color="000000"/>
            </w:tcBorders>
            <w:shd w:val="clear" w:color="auto" w:fill="auto"/>
          </w:tcPr>
          <w:p w14:paraId="47617EA9"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276" w:type="dxa"/>
            <w:tcBorders>
              <w:top w:val="single" w:sz="4" w:space="0" w:color="000000"/>
              <w:left w:val="single" w:sz="4" w:space="0" w:color="000000"/>
              <w:bottom w:val="single" w:sz="4" w:space="0" w:color="000000"/>
            </w:tcBorders>
            <w:shd w:val="clear" w:color="auto" w:fill="auto"/>
          </w:tcPr>
          <w:p w14:paraId="0244FEC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394" w:type="dxa"/>
            <w:tcBorders>
              <w:top w:val="single" w:sz="4" w:space="0" w:color="000000"/>
              <w:left w:val="single" w:sz="4" w:space="0" w:color="000000"/>
              <w:bottom w:val="single" w:sz="4" w:space="0" w:color="000000"/>
            </w:tcBorders>
            <w:shd w:val="clear" w:color="auto" w:fill="auto"/>
          </w:tcPr>
          <w:p w14:paraId="2BEEC28E" w14:textId="77777777" w:rsidR="002207B2" w:rsidRPr="001B658C" w:rsidRDefault="002207B2" w:rsidP="0048254A">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01AA8627" w14:textId="77777777" w:rsidR="002207B2" w:rsidRPr="001B658C" w:rsidRDefault="002207B2" w:rsidP="0048254A">
            <w:pPr>
              <w:numPr>
                <w:ilvl w:val="0"/>
                <w:numId w:val="55"/>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 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3201" w14:textId="08D85422"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Osobom  uczestniczącym  w  szkoleniach  przysługuje  stypendium szkoleniowe,  które miesięcznie wynosi</w:t>
            </w:r>
            <w:r w:rsidR="00145E7D">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którym mowa  w  art.  72 ust.  1  pkt  1  ustawy o  promocji  zatrudnienia  i  instytucjach  rynku  pracy, jeżeli miesięczny wymiar godzin szkolenia  wynosi co najmniej 150 </w:t>
            </w:r>
            <w:r w:rsidRPr="001B658C">
              <w:rPr>
                <w:rFonts w:eastAsia="Times New Roman" w:cs="Arial"/>
                <w:sz w:val="24"/>
                <w:szCs w:val="24"/>
                <w:lang w:eastAsia="pl-PL"/>
              </w:rPr>
              <w:lastRenderedPageBreak/>
              <w:t>godzin; w przypadku niższego miesięczne go wymiaru  godzin szkolenia, wysokość stypendium szkoleniowego ustala się proporcjonalnie, z tym, że stypendium to nie może być niższe niż 20% zasiłku, o którym mowa w art. 72 ust. 1  pkt 1 ustawy</w:t>
            </w:r>
            <w:r w:rsidR="00573C79">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2207B2" w:rsidRPr="001B658C" w14:paraId="30826024"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276" w:type="dxa"/>
            <w:tcBorders>
              <w:top w:val="single" w:sz="4" w:space="0" w:color="000000"/>
              <w:left w:val="single" w:sz="4" w:space="0" w:color="000000"/>
              <w:bottom w:val="single" w:sz="4" w:space="0" w:color="000000"/>
            </w:tcBorders>
            <w:shd w:val="clear" w:color="auto" w:fill="auto"/>
          </w:tcPr>
          <w:p w14:paraId="1ACD6B6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394" w:type="dxa"/>
            <w:tcBorders>
              <w:top w:val="single" w:sz="4" w:space="0" w:color="000000"/>
              <w:left w:val="single" w:sz="4" w:space="0" w:color="000000"/>
              <w:bottom w:val="single" w:sz="4" w:space="0" w:color="000000"/>
            </w:tcBorders>
            <w:shd w:val="clear" w:color="auto" w:fill="auto"/>
          </w:tcPr>
          <w:p w14:paraId="559F0D16" w14:textId="77777777" w:rsidR="002207B2" w:rsidRPr="001B658C" w:rsidRDefault="002207B2" w:rsidP="0048254A">
            <w:pPr>
              <w:numPr>
                <w:ilvl w:val="0"/>
                <w:numId w:val="56"/>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 xml:space="preserve">Wytycznymi w zakresie realizacji przedsięwzięć z udziałem środków Europejskiego Funduszu Społecznego w 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i narzędzia dla stażysty,</w:t>
            </w:r>
          </w:p>
          <w:p w14:paraId="51C5F2B0" w14:textId="77777777" w:rsidR="002207B2" w:rsidRPr="001B658C" w:rsidRDefault="002207B2" w:rsidP="0048254A">
            <w:pPr>
              <w:numPr>
                <w:ilvl w:val="0"/>
                <w:numId w:val="56"/>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 udokumentowanych wydatków)</w:t>
            </w:r>
          </w:p>
        </w:tc>
      </w:tr>
      <w:tr w:rsidR="002207B2" w:rsidRPr="001B658C" w14:paraId="66C74A31" w14:textId="77777777" w:rsidTr="002207B2">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276" w:type="dxa"/>
            <w:tcBorders>
              <w:top w:val="single" w:sz="4" w:space="0" w:color="000000"/>
              <w:left w:val="single" w:sz="4" w:space="0" w:color="000000"/>
              <w:bottom w:val="single" w:sz="4" w:space="0" w:color="000000"/>
            </w:tcBorders>
            <w:shd w:val="clear" w:color="auto" w:fill="auto"/>
          </w:tcPr>
          <w:p w14:paraId="1925DE6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4394" w:type="dxa"/>
            <w:tcBorders>
              <w:top w:val="single" w:sz="4" w:space="0" w:color="000000"/>
              <w:left w:val="single" w:sz="4" w:space="0" w:color="000000"/>
              <w:bottom w:val="single" w:sz="4" w:space="0" w:color="000000"/>
            </w:tcBorders>
            <w:shd w:val="clear" w:color="auto" w:fill="auto"/>
          </w:tcPr>
          <w:p w14:paraId="5CD0EE67" w14:textId="77777777" w:rsidR="002207B2" w:rsidRPr="001B658C" w:rsidRDefault="002207B2" w:rsidP="0048254A">
            <w:pPr>
              <w:numPr>
                <w:ilvl w:val="0"/>
                <w:numId w:val="57"/>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2207B2" w:rsidRPr="001B658C" w:rsidRDefault="002207B2" w:rsidP="002207B2">
            <w:pPr>
              <w:tabs>
                <w:tab w:val="left" w:pos="361"/>
              </w:tabs>
              <w:spacing w:after="0"/>
              <w:jc w:val="center"/>
              <w:rPr>
                <w:rFonts w:eastAsia="Times New Roman" w:cs="Arial"/>
                <w:color w:val="000000"/>
                <w:sz w:val="24"/>
                <w:szCs w:val="24"/>
                <w:lang w:eastAsia="pl-PL"/>
              </w:rPr>
            </w:pPr>
          </w:p>
          <w:p w14:paraId="59A93080" w14:textId="77777777" w:rsidR="002207B2" w:rsidRPr="001B658C" w:rsidRDefault="002207B2" w:rsidP="002207B2">
            <w:pPr>
              <w:tabs>
                <w:tab w:val="left" w:pos="361"/>
              </w:tabs>
              <w:spacing w:after="0"/>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2207B2" w:rsidRPr="001B658C" w:rsidRDefault="002207B2" w:rsidP="001B658C">
            <w:pPr>
              <w:tabs>
                <w:tab w:val="left" w:pos="361"/>
              </w:tabs>
              <w:spacing w:after="0"/>
              <w:rPr>
                <w:rFonts w:eastAsia="Times New Roman" w:cs="Arial"/>
                <w:color w:val="000000"/>
                <w:sz w:val="24"/>
                <w:szCs w:val="24"/>
                <w:lang w:eastAsia="pl-PL"/>
              </w:rPr>
            </w:pPr>
          </w:p>
          <w:p w14:paraId="567844AA" w14:textId="77777777" w:rsidR="002207B2" w:rsidRPr="001B658C" w:rsidRDefault="002207B2" w:rsidP="0048254A">
            <w:pPr>
              <w:numPr>
                <w:ilvl w:val="0"/>
                <w:numId w:val="57"/>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 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 xml:space="preserve">- w  wysokości  obliczonej  jak  za  urlop wypoczynkowy,  ale  nie  więcej  niż  5000  zł  brutto miesięcznie. Refundację wynagrodzenia  ustala się proporcjonalnie do liczby rzeczywistych godzin opieki nad grupą </w:t>
            </w:r>
            <w:r w:rsidRPr="001B658C">
              <w:rPr>
                <w:rFonts w:eastAsia="Times New Roman" w:cs="Arial"/>
                <w:sz w:val="24"/>
                <w:szCs w:val="24"/>
                <w:lang w:eastAsia="pl-PL"/>
              </w:rPr>
              <w:lastRenderedPageBreak/>
              <w:t>stażystów zrealizowanych przez opiekuna</w:t>
            </w:r>
          </w:p>
          <w:p w14:paraId="1225F437" w14:textId="77777777" w:rsidR="002207B2" w:rsidRPr="001B658C" w:rsidRDefault="002207B2" w:rsidP="002207B2">
            <w:pPr>
              <w:spacing w:before="60" w:after="60"/>
              <w:jc w:val="center"/>
              <w:rPr>
                <w:rFonts w:eastAsia="Times New Roman" w:cs="Arial"/>
                <w:sz w:val="24"/>
                <w:szCs w:val="24"/>
                <w:lang w:eastAsia="pl-PL"/>
              </w:rPr>
            </w:pPr>
          </w:p>
          <w:p w14:paraId="55169F6C" w14:textId="77777777" w:rsidR="002207B2" w:rsidRPr="001B658C" w:rsidRDefault="002207B2" w:rsidP="002207B2">
            <w:pPr>
              <w:spacing w:before="60" w:after="60"/>
              <w:rPr>
                <w:rFonts w:eastAsia="Times New Roman" w:cs="Arial"/>
                <w:sz w:val="24"/>
                <w:szCs w:val="24"/>
                <w:lang w:eastAsia="pl-PL"/>
              </w:rPr>
            </w:pPr>
          </w:p>
          <w:p w14:paraId="5FEEC9F9"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2207B2" w:rsidRPr="001B658C" w14:paraId="4A031A44" w14:textId="77777777" w:rsidTr="002207B2">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14</w:t>
            </w:r>
          </w:p>
        </w:tc>
        <w:tc>
          <w:tcPr>
            <w:tcW w:w="1276" w:type="dxa"/>
            <w:tcBorders>
              <w:top w:val="single" w:sz="4" w:space="0" w:color="000000"/>
              <w:left w:val="single" w:sz="4" w:space="0" w:color="000000"/>
              <w:bottom w:val="single" w:sz="4" w:space="0" w:color="000000"/>
            </w:tcBorders>
            <w:shd w:val="clear" w:color="auto" w:fill="auto"/>
          </w:tcPr>
          <w:p w14:paraId="00964A4C"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394" w:type="dxa"/>
            <w:tcBorders>
              <w:top w:val="single" w:sz="4" w:space="0" w:color="000000"/>
              <w:left w:val="single" w:sz="4" w:space="0" w:color="000000"/>
              <w:bottom w:val="single" w:sz="4" w:space="0" w:color="000000"/>
            </w:tcBorders>
            <w:shd w:val="clear" w:color="auto" w:fill="auto"/>
          </w:tcPr>
          <w:p w14:paraId="20AD00E1" w14:textId="77777777" w:rsidR="002207B2" w:rsidRPr="001B658C" w:rsidRDefault="002207B2" w:rsidP="002207B2">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2207B2" w:rsidRPr="001B658C" w:rsidRDefault="002207B2" w:rsidP="002207B2">
            <w:pPr>
              <w:spacing w:before="60" w:after="60"/>
              <w:jc w:val="center"/>
              <w:rPr>
                <w:rFonts w:cs="Arial"/>
                <w:sz w:val="24"/>
                <w:szCs w:val="24"/>
              </w:rPr>
            </w:pPr>
            <w:r w:rsidRPr="001B658C">
              <w:rPr>
                <w:rFonts w:cs="Arial"/>
                <w:sz w:val="24"/>
                <w:szCs w:val="24"/>
              </w:rPr>
              <w:t>osoba</w:t>
            </w:r>
          </w:p>
        </w:tc>
      </w:tr>
      <w:tr w:rsidR="002207B2" w:rsidRPr="001B658C" w14:paraId="7335744E"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276" w:type="dxa"/>
            <w:tcBorders>
              <w:top w:val="single" w:sz="4" w:space="0" w:color="000000"/>
              <w:left w:val="single" w:sz="4" w:space="0" w:color="000000"/>
              <w:bottom w:val="single" w:sz="4" w:space="0" w:color="000000"/>
            </w:tcBorders>
            <w:shd w:val="clear" w:color="auto" w:fill="auto"/>
          </w:tcPr>
          <w:p w14:paraId="2B2A8BD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394" w:type="dxa"/>
            <w:tcBorders>
              <w:top w:val="single" w:sz="4" w:space="0" w:color="000000"/>
              <w:left w:val="single" w:sz="4" w:space="0" w:color="000000"/>
              <w:bottom w:val="single" w:sz="4" w:space="0" w:color="000000"/>
            </w:tcBorders>
            <w:shd w:val="clear" w:color="auto" w:fill="auto"/>
          </w:tcPr>
          <w:p w14:paraId="1A4339BB" w14:textId="77777777" w:rsidR="002207B2" w:rsidRPr="001B658C" w:rsidRDefault="002207B2" w:rsidP="002207B2">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2207B2" w:rsidRPr="001B658C" w:rsidRDefault="002207B2" w:rsidP="002207B2">
            <w:pPr>
              <w:spacing w:before="60" w:after="60"/>
              <w:jc w:val="center"/>
              <w:rPr>
                <w:rFonts w:cs="Arial"/>
                <w:sz w:val="24"/>
                <w:szCs w:val="24"/>
              </w:rPr>
            </w:pPr>
            <w:r w:rsidRPr="001B658C">
              <w:rPr>
                <w:rFonts w:cs="Arial"/>
                <w:sz w:val="24"/>
                <w:szCs w:val="24"/>
              </w:rPr>
              <w:t>osoba</w:t>
            </w:r>
          </w:p>
        </w:tc>
      </w:tr>
      <w:tr w:rsidR="002207B2" w:rsidRPr="001B658C" w14:paraId="1A32D11F"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276" w:type="dxa"/>
            <w:tcBorders>
              <w:top w:val="single" w:sz="4" w:space="0" w:color="000000"/>
              <w:left w:val="single" w:sz="4" w:space="0" w:color="000000"/>
              <w:bottom w:val="single" w:sz="4" w:space="0" w:color="000000"/>
            </w:tcBorders>
            <w:shd w:val="clear" w:color="auto" w:fill="auto"/>
          </w:tcPr>
          <w:p w14:paraId="11DEA606"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Doposażenie stanowiska pracowników zatrudnionych na podstawie stosunku pracy w wymiarze co najmniej 1/2 etatu</w:t>
            </w:r>
          </w:p>
        </w:tc>
        <w:tc>
          <w:tcPr>
            <w:tcW w:w="4394" w:type="dxa"/>
            <w:tcBorders>
              <w:top w:val="single" w:sz="4" w:space="0" w:color="000000"/>
              <w:left w:val="single" w:sz="4" w:space="0" w:color="000000"/>
              <w:bottom w:val="single" w:sz="4" w:space="0" w:color="000000"/>
            </w:tcBorders>
            <w:shd w:val="clear" w:color="auto" w:fill="auto"/>
          </w:tcPr>
          <w:p w14:paraId="2593FBF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m.in:</w:t>
            </w:r>
          </w:p>
          <w:p w14:paraId="3935E6A8"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1. Biurko - 500 zł</w:t>
            </w:r>
          </w:p>
          <w:p w14:paraId="63DE902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2. krzesło biurowe - 350 zł </w:t>
            </w:r>
          </w:p>
          <w:p w14:paraId="6C4CE8D4"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3. zestaw komputerowy (all in one) – 2 900 zł</w:t>
            </w:r>
          </w:p>
          <w:p w14:paraId="5D8D03DA"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4. laptop – 2 500 zł</w:t>
            </w:r>
          </w:p>
          <w:p w14:paraId="05D99F56"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5. drukarka – 550 zł</w:t>
            </w:r>
          </w:p>
          <w:p w14:paraId="08C25141" w14:textId="77777777" w:rsidR="002207B2" w:rsidRPr="001B658C" w:rsidRDefault="002207B2" w:rsidP="0048254A">
            <w:pPr>
              <w:numPr>
                <w:ilvl w:val="0"/>
                <w:numId w:val="44"/>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6. aparat telefoniczny – 120  zł</w:t>
            </w:r>
          </w:p>
          <w:p w14:paraId="21B3E822" w14:textId="77777777" w:rsidR="002207B2" w:rsidRPr="001B658C" w:rsidRDefault="002207B2" w:rsidP="002207B2">
            <w:pPr>
              <w:spacing w:after="0"/>
              <w:rPr>
                <w:rFonts w:eastAsia="Times New Roman" w:cs="Arial"/>
                <w:sz w:val="24"/>
                <w:szCs w:val="24"/>
                <w:lang w:eastAsia="pl-PL"/>
              </w:rPr>
            </w:pPr>
          </w:p>
          <w:p w14:paraId="0DDD18B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Istnieje możliwość szerszego zakresu usługi, o ile jest uzasadniona i mieści się w określonej cenie rynkowej.</w:t>
            </w:r>
          </w:p>
        </w:tc>
        <w:tc>
          <w:tcPr>
            <w:tcW w:w="1134" w:type="dxa"/>
            <w:tcBorders>
              <w:top w:val="single" w:sz="4" w:space="0" w:color="000000"/>
              <w:left w:val="single" w:sz="4" w:space="0" w:color="000000"/>
              <w:bottom w:val="single" w:sz="4" w:space="0" w:color="000000"/>
            </w:tcBorders>
            <w:shd w:val="clear" w:color="auto" w:fill="auto"/>
          </w:tcPr>
          <w:p w14:paraId="7609554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19853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Komplet</w:t>
            </w:r>
          </w:p>
          <w:p w14:paraId="71189C11" w14:textId="77777777" w:rsidR="002207B2" w:rsidRPr="001B658C" w:rsidRDefault="002207B2" w:rsidP="002207B2">
            <w:pPr>
              <w:spacing w:before="60" w:after="60"/>
              <w:jc w:val="center"/>
              <w:rPr>
                <w:rFonts w:eastAsia="Times New Roman" w:cs="Arial"/>
                <w:sz w:val="24"/>
                <w:szCs w:val="24"/>
                <w:lang w:eastAsia="pl-PL"/>
              </w:rPr>
            </w:pPr>
          </w:p>
          <w:p w14:paraId="5828398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Do kompletu wliczono cenę komputera stacjonarnego</w:t>
            </w:r>
          </w:p>
        </w:tc>
      </w:tr>
      <w:tr w:rsidR="002207B2" w:rsidRPr="001B658C" w14:paraId="760411AE"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2207B2" w:rsidRPr="001B658C" w:rsidRDefault="0048254A"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276" w:type="dxa"/>
            <w:tcBorders>
              <w:top w:val="single" w:sz="4" w:space="0" w:color="000000"/>
              <w:left w:val="single" w:sz="4" w:space="0" w:color="000000"/>
              <w:bottom w:val="single" w:sz="4" w:space="0" w:color="000000"/>
            </w:tcBorders>
            <w:shd w:val="clear" w:color="auto" w:fill="auto"/>
          </w:tcPr>
          <w:p w14:paraId="0CFAA45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67E9BD5"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 długopisu</w:t>
            </w:r>
          </w:p>
          <w:p w14:paraId="422CFD24"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77777777" w:rsidR="002207B2" w:rsidRPr="001B658C" w:rsidRDefault="002207B2" w:rsidP="0048254A">
            <w:pPr>
              <w:numPr>
                <w:ilvl w:val="0"/>
                <w:numId w:val="58"/>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w:t>
            </w:r>
            <w:r w:rsidRPr="001B658C">
              <w:rPr>
                <w:rFonts w:eastAsia="Times New Roman" w:cs="Arial"/>
                <w:sz w:val="24"/>
                <w:szCs w:val="24"/>
                <w:lang w:eastAsia="pl-PL"/>
              </w:rPr>
              <w:lastRenderedPageBreak/>
              <w:t>finansowany jest mniejszy zakres usługi (np. notes i 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lastRenderedPageBreak/>
              <w:t>Długopis - 1,50 zł</w:t>
            </w:r>
          </w:p>
          <w:p w14:paraId="2B31E23E"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2207B2" w:rsidRPr="001B658C" w:rsidRDefault="002207B2" w:rsidP="002207B2">
            <w:pPr>
              <w:spacing w:before="60" w:after="60"/>
              <w:rPr>
                <w:rFonts w:eastAsia="Times New Roman" w:cs="Arial"/>
                <w:sz w:val="24"/>
                <w:szCs w:val="24"/>
                <w:lang w:eastAsia="pl-PL"/>
              </w:rPr>
            </w:pPr>
          </w:p>
          <w:p w14:paraId="4EC85224" w14:textId="77777777" w:rsidR="002207B2" w:rsidRPr="001B658C" w:rsidRDefault="002207B2" w:rsidP="002207B2">
            <w:pPr>
              <w:spacing w:before="60" w:after="60"/>
              <w:rPr>
                <w:rFonts w:eastAsia="Times New Roman" w:cs="Arial"/>
                <w:sz w:val="24"/>
                <w:szCs w:val="24"/>
                <w:lang w:eastAsia="pl-PL"/>
              </w:rPr>
            </w:pPr>
            <w:r w:rsidRPr="001B658C">
              <w:rPr>
                <w:rFonts w:eastAsia="Times New Roman" w:cs="Arial"/>
                <w:sz w:val="24"/>
                <w:szCs w:val="24"/>
                <w:lang w:eastAsia="pl-PL"/>
              </w:rPr>
              <w:t>Komplet - 8,50 zł</w:t>
            </w:r>
          </w:p>
        </w:tc>
      </w:tr>
      <w:tr w:rsidR="002207B2" w:rsidRPr="001B658C" w14:paraId="7615B897" w14:textId="77777777" w:rsidTr="002207B2">
        <w:trPr>
          <w:trHeight w:val="870"/>
        </w:trPr>
        <w:tc>
          <w:tcPr>
            <w:tcW w:w="680" w:type="dxa"/>
            <w:tcBorders>
              <w:top w:val="single" w:sz="4" w:space="0" w:color="000000"/>
              <w:left w:val="single" w:sz="4" w:space="0" w:color="000000"/>
              <w:bottom w:val="single" w:sz="4" w:space="0" w:color="000000"/>
            </w:tcBorders>
            <w:shd w:val="clear" w:color="auto" w:fill="auto"/>
          </w:tcPr>
          <w:p w14:paraId="152741EA" w14:textId="77777777" w:rsidR="002207B2" w:rsidRPr="001B658C" w:rsidRDefault="0048254A" w:rsidP="002207B2">
            <w:pPr>
              <w:spacing w:after="0"/>
              <w:jc w:val="right"/>
              <w:rPr>
                <w:rFonts w:eastAsia="Times New Roman" w:cs="Arial"/>
                <w:sz w:val="24"/>
                <w:szCs w:val="24"/>
                <w:lang w:eastAsia="pl-PL"/>
              </w:rPr>
            </w:pPr>
            <w:r>
              <w:rPr>
                <w:rFonts w:eastAsia="Times New Roman" w:cs="Arial"/>
                <w:sz w:val="24"/>
                <w:szCs w:val="24"/>
                <w:lang w:eastAsia="pl-PL"/>
              </w:rPr>
              <w:lastRenderedPageBreak/>
              <w:t>19</w:t>
            </w:r>
          </w:p>
        </w:tc>
        <w:tc>
          <w:tcPr>
            <w:tcW w:w="1276" w:type="dxa"/>
            <w:tcBorders>
              <w:top w:val="single" w:sz="4" w:space="0" w:color="000000"/>
              <w:left w:val="single" w:sz="4" w:space="0" w:color="000000"/>
              <w:bottom w:val="single" w:sz="4" w:space="0" w:color="000000"/>
            </w:tcBorders>
            <w:shd w:val="clear" w:color="auto" w:fill="auto"/>
          </w:tcPr>
          <w:p w14:paraId="1E1871AC" w14:textId="6BB4139A" w:rsidR="002207B2" w:rsidRPr="001B658C" w:rsidRDefault="00B81290" w:rsidP="002207B2">
            <w:pPr>
              <w:spacing w:after="0"/>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8A781E7" w14:textId="77777777" w:rsidR="00B81290" w:rsidRDefault="00B81290" w:rsidP="00B81290">
            <w:pPr>
              <w:numPr>
                <w:ilvl w:val="0"/>
                <w:numId w:val="59"/>
              </w:numPr>
              <w:suppressAutoHyphens/>
              <w:spacing w:after="0" w:line="276" w:lineRule="auto"/>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14:paraId="539B943D" w14:textId="6BAEC857" w:rsidR="00B81290" w:rsidRDefault="00B81290" w:rsidP="00B81290">
            <w:pPr>
              <w:numPr>
                <w:ilvl w:val="0"/>
                <w:numId w:val="59"/>
              </w:numPr>
              <w:suppressAutoHyphens/>
              <w:spacing w:after="0" w:line="276" w:lineRule="auto"/>
              <w:rPr>
                <w:rFonts w:eastAsia="Times New Roman" w:cs="Arial"/>
                <w:sz w:val="24"/>
                <w:szCs w:val="24"/>
                <w:lang w:eastAsia="pl-PL"/>
              </w:rPr>
            </w:pPr>
            <w:r w:rsidRPr="00451815">
              <w:rPr>
                <w:rFonts w:eastAsia="Times New Roman" w:cs="Arial"/>
                <w:sz w:val="24"/>
                <w:szCs w:val="24"/>
                <w:lang w:eastAsia="pl-PL"/>
              </w:rPr>
              <w:t>Minimum roczne doświadczenie w pracy w zawodzie opiekuna</w:t>
            </w:r>
          </w:p>
          <w:p w14:paraId="29DEFB9E" w14:textId="48A21846" w:rsidR="002207B2" w:rsidRPr="001B658C" w:rsidRDefault="002207B2" w:rsidP="001D0594">
            <w:pPr>
              <w:suppressAutoHyphens/>
              <w:spacing w:after="0" w:line="276" w:lineRule="auto"/>
              <w:rPr>
                <w:rFonts w:eastAsia="Times New Roman" w:cs="Arial"/>
                <w:sz w:val="24"/>
                <w:szCs w:val="24"/>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0D8A1F88" w:rsidR="002207B2" w:rsidRPr="001B658C" w:rsidRDefault="0095177B" w:rsidP="002207B2">
            <w:pPr>
              <w:spacing w:before="60" w:after="60"/>
              <w:jc w:val="center"/>
              <w:rPr>
                <w:rFonts w:eastAsia="Times New Roman" w:cs="Arial"/>
                <w:sz w:val="24"/>
                <w:szCs w:val="24"/>
                <w:lang w:eastAsia="pl-PL"/>
              </w:rPr>
            </w:pPr>
            <w:r>
              <w:rPr>
                <w:rFonts w:eastAsia="Times New Roman" w:cs="Arial"/>
                <w:sz w:val="24"/>
                <w:szCs w:val="24"/>
                <w:lang w:eastAsia="pl-PL"/>
              </w:rPr>
              <w:t>20</w:t>
            </w:r>
            <w:r w:rsidRPr="001B658C">
              <w:rPr>
                <w:rFonts w:eastAsia="Times New Roman" w:cs="Arial"/>
                <w:sz w:val="24"/>
                <w:szCs w:val="24"/>
                <w:lang w:eastAsia="pl-PL"/>
              </w:rPr>
              <w:t xml:space="preserve"> </w:t>
            </w:r>
            <w:r w:rsidR="002207B2" w:rsidRPr="001B658C">
              <w:rPr>
                <w:rFonts w:eastAsia="Times New Roman" w:cs="Arial"/>
                <w:sz w:val="24"/>
                <w:szCs w:val="24"/>
                <w:lang w:eastAsia="pl-PL"/>
              </w:rPr>
              <w:t>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2D62B79B"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0" w:name="_Toc472409168"/>
      <w:bookmarkStart w:id="31" w:name="_Toc473193639"/>
      <w:r w:rsidRPr="0092437E">
        <w:rPr>
          <w:rFonts w:asciiTheme="minorHAnsi" w:hAnsiTheme="minorHAnsi"/>
          <w:b/>
          <w:color w:val="auto"/>
          <w:sz w:val="22"/>
          <w:szCs w:val="22"/>
        </w:rPr>
        <w:t>VI.3.</w:t>
      </w:r>
      <w:r w:rsidRPr="0092437E">
        <w:rPr>
          <w:rFonts w:asciiTheme="minorHAnsi" w:hAnsiTheme="minorHAnsi"/>
          <w:b/>
          <w:color w:val="auto"/>
          <w:sz w:val="22"/>
          <w:szCs w:val="22"/>
        </w:rPr>
        <w:tab/>
        <w:t>Szkolenia</w:t>
      </w:r>
      <w:bookmarkEnd w:id="30"/>
      <w:bookmarkEnd w:id="31"/>
    </w:p>
    <w:p w14:paraId="6421779C" w14:textId="77777777" w:rsidR="0092437E" w:rsidRPr="0092437E" w:rsidRDefault="0092437E" w:rsidP="0092437E">
      <w:pPr>
        <w:spacing w:after="0"/>
        <w:jc w:val="both"/>
        <w:rPr>
          <w:rFonts w:eastAsia="Times New Roman" w:cs="Arial"/>
          <w:lang w:eastAsia="pl-PL"/>
        </w:rPr>
      </w:pPr>
      <w:r w:rsidRPr="0092437E">
        <w:rPr>
          <w:rFonts w:eastAsia="Times New Roman" w:cs="Arial"/>
          <w:lang w:eastAsia="pl-PL"/>
        </w:rPr>
        <w:t>W przypadku szkoleń wskazane poniżej standardy należy traktować jako typowe. Dopuszczalne są 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72F67ECD" w14:textId="77777777" w:rsidR="0092437E" w:rsidRPr="0092437E" w:rsidRDefault="0092437E" w:rsidP="0092437E">
      <w:pPr>
        <w:widowControl w:val="0"/>
        <w:autoSpaceDE w:val="0"/>
        <w:spacing w:after="0" w:line="240" w:lineRule="auto"/>
        <w:jc w:val="both"/>
        <w:rPr>
          <w:rFonts w:eastAsia="Times New Roman" w:cs="Arial"/>
        </w:rPr>
      </w:pPr>
    </w:p>
    <w:p w14:paraId="756B6439" w14:textId="77777777" w:rsidR="00417016" w:rsidRPr="0092437E" w:rsidRDefault="0092437E" w:rsidP="0092437E">
      <w:pPr>
        <w:spacing w:after="0"/>
        <w:jc w:val="both"/>
        <w:rPr>
          <w:rFonts w:eastAsia="Times New Roman" w:cs="Arial"/>
          <w:b/>
          <w:lang w:eastAsia="pl-P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33F0D253" w14:textId="77777777" w:rsidR="00417016" w:rsidRPr="0092437E" w:rsidRDefault="00417016" w:rsidP="004C0E94">
      <w:pPr>
        <w:jc w:val="both"/>
        <w:rPr>
          <w:rFonts w:cs="Arial"/>
        </w:rPr>
      </w:pPr>
    </w:p>
    <w:tbl>
      <w:tblPr>
        <w:tblW w:w="9580" w:type="dxa"/>
        <w:tblInd w:w="26" w:type="dxa"/>
        <w:tblLayout w:type="fixed"/>
        <w:tblLook w:val="0000" w:firstRow="0" w:lastRow="0" w:firstColumn="0" w:lastColumn="0" w:noHBand="0" w:noVBand="0"/>
      </w:tblPr>
      <w:tblGrid>
        <w:gridCol w:w="649"/>
        <w:gridCol w:w="3686"/>
        <w:gridCol w:w="3685"/>
        <w:gridCol w:w="1560"/>
      </w:tblGrid>
      <w:tr w:rsidR="0092437E" w:rsidRPr="0092437E" w14:paraId="05F33DC0" w14:textId="77777777" w:rsidTr="005E60D8">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5E60D8">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1FE54A7" w14:textId="77777777" w:rsidR="0092437E" w:rsidRPr="0092437E" w:rsidRDefault="0092437E" w:rsidP="005E60D8">
            <w:pPr>
              <w:spacing w:after="0"/>
              <w:jc w:val="center"/>
              <w:rPr>
                <w:rFonts w:cs="Arial"/>
              </w:rPr>
            </w:pPr>
            <w:r w:rsidRPr="0092437E">
              <w:rPr>
                <w:rFonts w:eastAsia="Times New Roman" w:cs="Arial"/>
                <w:lang w:eastAsia="pl-PL"/>
              </w:rPr>
              <w:t xml:space="preserve">1 900  zł </w:t>
            </w:r>
            <w:r w:rsidRPr="0092437E">
              <w:rPr>
                <w:rFonts w:eastAsia="Times New Roman" w:cs="Arial"/>
                <w:lang w:eastAsia="pl-PL"/>
              </w:rPr>
              <w:br/>
            </w:r>
          </w:p>
        </w:tc>
      </w:tr>
      <w:tr w:rsidR="0092437E" w:rsidRPr="0092437E" w14:paraId="0EEFB193" w14:textId="77777777" w:rsidTr="005E60D8">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5E60D8">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5E60D8">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92437E" w:rsidRPr="0092437E" w14:paraId="3B8E0E27" w14:textId="77777777" w:rsidTr="005E60D8">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w:t>
            </w:r>
            <w:r w:rsidRPr="0092437E">
              <w:rPr>
                <w:rFonts w:eastAsia="Times New Roman" w:cs="Arial"/>
                <w:lang w:eastAsia="pl-PL"/>
              </w:rPr>
              <w:lastRenderedPageBreak/>
              <w:t xml:space="preserve">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lastRenderedPageBreak/>
              <w:t>1 400  zł</w:t>
            </w:r>
          </w:p>
        </w:tc>
      </w:tr>
      <w:tr w:rsidR="0092437E" w:rsidRPr="0092437E" w14:paraId="7451BF32" w14:textId="77777777" w:rsidTr="005E60D8">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lastRenderedPageBreak/>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306371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 xml:space="preserve">opracowanym przez Instytut Mechanizacji Budownictwa i 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2403B6A6" w14:textId="77777777" w:rsidTr="005E60D8">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5E60D8">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5E60D8">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5E60D8">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5E60D8">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5E60D8">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5E60D8">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5E60D8">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5E60D8">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5E60D8">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t>
            </w:r>
            <w:r w:rsidRPr="0092437E">
              <w:rPr>
                <w:rFonts w:cs="Arial"/>
              </w:rPr>
              <w:lastRenderedPageBreak/>
              <w:t xml:space="preserve">wstępnej uzupełniającej  trwa </w:t>
            </w:r>
            <w:r w:rsidRPr="0092437E">
              <w:rPr>
                <w:rFonts w:cs="Arial"/>
                <w:b/>
              </w:rPr>
              <w:t>70</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lastRenderedPageBreak/>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5E60D8">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lastRenderedPageBreak/>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5E60D8">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3E47D520" w14:textId="77777777" w:rsidTr="005E60D8">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5E60D8">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5E60D8">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5E60D8">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5E60D8">
        <w:tc>
          <w:tcPr>
            <w:tcW w:w="649" w:type="dxa"/>
            <w:tcBorders>
              <w:top w:val="single" w:sz="4" w:space="0" w:color="000000"/>
              <w:left w:val="single" w:sz="4" w:space="0" w:color="000000"/>
              <w:bottom w:val="single" w:sz="4" w:space="0" w:color="000000"/>
            </w:tcBorders>
            <w:shd w:val="clear" w:color="auto" w:fill="auto"/>
          </w:tcPr>
          <w:p w14:paraId="253B0F57"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65C84283" w14:textId="77777777" w:rsidR="0092437E" w:rsidRPr="0092437E" w:rsidRDefault="0092437E" w:rsidP="005E60D8">
            <w:pPr>
              <w:rPr>
                <w:rFonts w:cs="Arial"/>
              </w:rPr>
            </w:pPr>
            <w:r w:rsidRPr="0092437E">
              <w:rPr>
                <w:rFonts w:cs="Arial"/>
              </w:rPr>
              <w:t>Szkolenie nieokreślone w projekcie, zaplanowane pod diagnozowane potrzeby uczestników (zakup usługi). Stawka obejmuje koszt  personelu, sali, materiałów szkoleniowych, cateringu, egzaminu zewnętrznego.</w:t>
            </w:r>
          </w:p>
        </w:tc>
        <w:tc>
          <w:tcPr>
            <w:tcW w:w="3685" w:type="dxa"/>
            <w:tcBorders>
              <w:top w:val="single" w:sz="4" w:space="0" w:color="000000"/>
              <w:left w:val="single" w:sz="4" w:space="0" w:color="000000"/>
              <w:bottom w:val="single" w:sz="4" w:space="0" w:color="000000"/>
            </w:tcBorders>
            <w:shd w:val="clear" w:color="auto" w:fill="auto"/>
          </w:tcPr>
          <w:p w14:paraId="4EAC877C" w14:textId="135C6BF3" w:rsidR="0092437E" w:rsidRPr="0092437E" w:rsidRDefault="00E122D5" w:rsidP="0063185C">
            <w:pPr>
              <w:jc w:val="cente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 zakresie kwalifikowalności wydatków</w:t>
            </w:r>
            <w:r w:rsidR="00B81290">
              <w:rPr>
                <w:rFonts w:cs="Arial"/>
                <w:i/>
              </w:rPr>
              <w:t xml:space="preserve"> </w:t>
            </w:r>
            <w:r w:rsidR="00B81290">
              <w:rPr>
                <w:rFonts w:cs="Arial"/>
              </w:rPr>
              <w:t>i zapisami umowy o dofinansowanie projektu. Ostateczna cena każdego szkolenia uzależniona jest od różnych czynników m.in. stawek obowiązujących na rynku, długości i zakresu szkolenia.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27CAF79E" w14:textId="77777777" w:rsidR="00417016" w:rsidRPr="0092437E" w:rsidRDefault="00417016" w:rsidP="004C0E94">
      <w:pPr>
        <w:jc w:val="both"/>
        <w:rPr>
          <w:rFonts w:cs="Arial"/>
        </w:rPr>
      </w:pPr>
    </w:p>
    <w:p w14:paraId="308A2F6F"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2" w:name="_Toc457909710"/>
    </w:p>
    <w:p w14:paraId="404A7BCB"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p>
    <w:p w14:paraId="047C015D" w14:textId="77777777" w:rsidR="004224B1" w:rsidRPr="0092437E" w:rsidRDefault="004224B1" w:rsidP="0048254A">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p>
    <w:p w14:paraId="244D0A14" w14:textId="77777777" w:rsidR="004224B1" w:rsidRPr="0092437E" w:rsidRDefault="004224B1" w:rsidP="0048254A">
      <w:pPr>
        <w:pStyle w:val="Akapitzlist"/>
        <w:keepNext/>
        <w:numPr>
          <w:ilvl w:val="1"/>
          <w:numId w:val="8"/>
        </w:numPr>
        <w:suppressAutoHyphens/>
        <w:autoSpaceDE w:val="0"/>
        <w:spacing w:before="240" w:after="60" w:line="240" w:lineRule="auto"/>
        <w:contextualSpacing w:val="0"/>
        <w:jc w:val="both"/>
        <w:outlineLvl w:val="2"/>
        <w:rPr>
          <w:rFonts w:eastAsia="Times New Roman" w:cs="Arial"/>
          <w:b/>
          <w:bCs/>
          <w:vanish/>
          <w:lang w:eastAsia="zh-CN"/>
        </w:rPr>
      </w:pPr>
    </w:p>
    <w:p w14:paraId="3A886B12"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3" w:name="_Toc472590491"/>
      <w:bookmarkStart w:id="34" w:name="_Toc472590676"/>
      <w:bookmarkStart w:id="35" w:name="_Toc472591169"/>
      <w:bookmarkStart w:id="36" w:name="_Toc472591291"/>
      <w:bookmarkStart w:id="37" w:name="_Toc472591395"/>
      <w:bookmarkStart w:id="38" w:name="_Toc472591515"/>
      <w:bookmarkStart w:id="39" w:name="_Toc472591546"/>
      <w:bookmarkStart w:id="40" w:name="_Toc472591663"/>
      <w:bookmarkStart w:id="41" w:name="_Toc472591830"/>
      <w:bookmarkStart w:id="42" w:name="_Toc472591983"/>
      <w:bookmarkStart w:id="43" w:name="_Toc472592310"/>
      <w:bookmarkStart w:id="44" w:name="_Toc473010468"/>
      <w:bookmarkStart w:id="45" w:name="_Toc473193640"/>
      <w:bookmarkEnd w:id="33"/>
      <w:bookmarkEnd w:id="34"/>
      <w:bookmarkEnd w:id="35"/>
      <w:bookmarkEnd w:id="36"/>
      <w:bookmarkEnd w:id="37"/>
      <w:bookmarkEnd w:id="38"/>
      <w:bookmarkEnd w:id="39"/>
      <w:bookmarkEnd w:id="40"/>
      <w:bookmarkEnd w:id="41"/>
      <w:bookmarkEnd w:id="42"/>
      <w:bookmarkEnd w:id="43"/>
      <w:bookmarkEnd w:id="44"/>
      <w:bookmarkEnd w:id="45"/>
    </w:p>
    <w:p w14:paraId="1E806829"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6" w:name="_Toc472590492"/>
      <w:bookmarkStart w:id="47" w:name="_Toc472590677"/>
      <w:bookmarkStart w:id="48" w:name="_Toc472591170"/>
      <w:bookmarkStart w:id="49" w:name="_Toc472591292"/>
      <w:bookmarkStart w:id="50" w:name="_Toc472591396"/>
      <w:bookmarkStart w:id="51" w:name="_Toc472591516"/>
      <w:bookmarkStart w:id="52" w:name="_Toc472591547"/>
      <w:bookmarkStart w:id="53" w:name="_Toc472591664"/>
      <w:bookmarkStart w:id="54" w:name="_Toc472591831"/>
      <w:bookmarkStart w:id="55" w:name="_Toc472591984"/>
      <w:bookmarkStart w:id="56" w:name="_Toc472592311"/>
      <w:bookmarkStart w:id="57" w:name="_Toc473010469"/>
      <w:bookmarkStart w:id="58" w:name="_Toc473193641"/>
      <w:bookmarkEnd w:id="46"/>
      <w:bookmarkEnd w:id="47"/>
      <w:bookmarkEnd w:id="48"/>
      <w:bookmarkEnd w:id="49"/>
      <w:bookmarkEnd w:id="50"/>
      <w:bookmarkEnd w:id="51"/>
      <w:bookmarkEnd w:id="52"/>
      <w:bookmarkEnd w:id="53"/>
      <w:bookmarkEnd w:id="54"/>
      <w:bookmarkEnd w:id="55"/>
      <w:bookmarkEnd w:id="56"/>
      <w:bookmarkEnd w:id="57"/>
      <w:bookmarkEnd w:id="58"/>
    </w:p>
    <w:bookmarkEnd w:id="32"/>
    <w:p w14:paraId="3F289F79" w14:textId="77777777" w:rsidR="004224B1" w:rsidRPr="0092437E" w:rsidRDefault="004224B1" w:rsidP="0048254A">
      <w:pPr>
        <w:pStyle w:val="Akapitzlist"/>
        <w:keepNext/>
        <w:numPr>
          <w:ilvl w:val="2"/>
          <w:numId w:val="8"/>
        </w:numPr>
        <w:suppressAutoHyphens/>
        <w:autoSpaceDE w:val="0"/>
        <w:spacing w:before="240" w:after="60" w:line="240" w:lineRule="auto"/>
        <w:contextualSpacing w:val="0"/>
        <w:jc w:val="both"/>
        <w:outlineLvl w:val="2"/>
        <w:rPr>
          <w:rFonts w:eastAsia="Times New Roman" w:cs="Arial"/>
          <w:b/>
          <w:bCs/>
          <w:vanish/>
          <w:lang w:eastAsia="zh-CN"/>
        </w:rPr>
      </w:pPr>
    </w:p>
    <w:sectPr w:rsidR="004224B1" w:rsidRPr="0092437E" w:rsidSect="00EB3BA5">
      <w:head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8CF0D" w14:textId="77777777" w:rsidR="009F1540" w:rsidRDefault="009F1540" w:rsidP="00FC65E2">
      <w:pPr>
        <w:spacing w:after="0" w:line="240" w:lineRule="auto"/>
      </w:pPr>
      <w:r>
        <w:separator/>
      </w:r>
    </w:p>
  </w:endnote>
  <w:endnote w:type="continuationSeparator" w:id="0">
    <w:p w14:paraId="1AA08DA5" w14:textId="77777777" w:rsidR="009F1540" w:rsidRDefault="009F1540"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052B" w14:textId="77777777" w:rsidR="009F1540" w:rsidRDefault="009F1540" w:rsidP="00FC65E2">
      <w:pPr>
        <w:spacing w:after="0" w:line="240" w:lineRule="auto"/>
      </w:pPr>
      <w:r>
        <w:separator/>
      </w:r>
    </w:p>
  </w:footnote>
  <w:footnote w:type="continuationSeparator" w:id="0">
    <w:p w14:paraId="02AAE071" w14:textId="77777777" w:rsidR="009F1540" w:rsidRDefault="009F1540" w:rsidP="00FC65E2">
      <w:pPr>
        <w:spacing w:after="0" w:line="240" w:lineRule="auto"/>
      </w:pPr>
      <w:r>
        <w:continuationSeparator/>
      </w:r>
    </w:p>
  </w:footnote>
  <w:footnote w:id="1">
    <w:p w14:paraId="556C5F8A" w14:textId="77777777" w:rsidR="00B81290" w:rsidRDefault="00B81290">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399A14F0" w14:textId="77777777" w:rsidR="00B81290" w:rsidRDefault="00B81290" w:rsidP="004224B1">
      <w:pPr>
        <w:pStyle w:val="Tekstprzypisudolnego"/>
      </w:pPr>
      <w:r>
        <w:rPr>
          <w:rStyle w:val="Odwoanieprzypisudolnego"/>
        </w:rPr>
        <w:footnoteRef/>
      </w:r>
      <w:r>
        <w:t xml:space="preserve"> Polska Rama Jakości Praktyk i Staży dostępna jest na stronie: http://www.stazeipraktyki.pl/program.</w:t>
      </w:r>
    </w:p>
  </w:footnote>
  <w:footnote w:id="3">
    <w:p w14:paraId="672212ED" w14:textId="77777777" w:rsidR="00B81290" w:rsidRDefault="00B81290" w:rsidP="004224B1">
      <w:pPr>
        <w:tabs>
          <w:tab w:val="left" w:pos="142"/>
        </w:tabs>
        <w:spacing w:after="0"/>
        <w:jc w:val="both"/>
      </w:pPr>
      <w:r>
        <w:rPr>
          <w:rStyle w:val="Znakiprzypiswdolnych"/>
        </w:rPr>
        <w:footnoteRef/>
      </w:r>
      <w:r>
        <w:rPr>
          <w:rFonts w:cs="Calibri"/>
          <w:sz w:val="18"/>
          <w:szCs w:val="18"/>
        </w:rPr>
        <w:tab/>
      </w:r>
      <w:r>
        <w:rPr>
          <w:b/>
          <w:iCs/>
          <w:sz w:val="18"/>
          <w:szCs w:val="18"/>
        </w:rPr>
        <w:t>Kwalifikacje</w:t>
      </w:r>
      <w:r>
        <w:rPr>
          <w:b/>
          <w:i/>
          <w:iCs/>
          <w:sz w:val="18"/>
          <w:szCs w:val="18"/>
        </w:rPr>
        <w:t xml:space="preserve"> - </w:t>
      </w:r>
      <w:r>
        <w:rPr>
          <w:iCs/>
          <w:sz w:val="18"/>
          <w:szCs w:val="18"/>
        </w:rPr>
        <w:t xml:space="preserve">formalny wynik oceny i walidacji, uzyskany w momencie potwierdzenia przez właściwy organ, że dana osoba osiągnęła efekty uczenia się spełniające określone standardy. </w:t>
      </w:r>
    </w:p>
  </w:footnote>
  <w:footnote w:id="4">
    <w:p w14:paraId="213D02D7" w14:textId="77777777" w:rsidR="00B81290" w:rsidRDefault="00B81290" w:rsidP="004224B1">
      <w:pPr>
        <w:tabs>
          <w:tab w:val="left" w:pos="142"/>
        </w:tabs>
        <w:spacing w:after="0"/>
        <w:jc w:val="both"/>
      </w:pPr>
      <w:r>
        <w:rPr>
          <w:rStyle w:val="Znakiprzypiswdolnych"/>
        </w:rPr>
        <w:footnoteRef/>
      </w:r>
      <w:r>
        <w:rPr>
          <w:rFonts w:cs="Calibri"/>
          <w:sz w:val="18"/>
          <w:szCs w:val="18"/>
        </w:rPr>
        <w:tab/>
      </w:r>
      <w:r>
        <w:rPr>
          <w:b/>
          <w:iCs/>
          <w:sz w:val="18"/>
          <w:szCs w:val="18"/>
        </w:rPr>
        <w:t>Kompetencje</w:t>
      </w:r>
      <w:r>
        <w:rPr>
          <w:b/>
          <w:i/>
          <w:iCs/>
          <w:sz w:val="18"/>
          <w:szCs w:val="18"/>
        </w:rPr>
        <w:t xml:space="preserve"> - </w:t>
      </w:r>
      <w:r>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3CA2A56F" w14:textId="77777777" w:rsidR="00B81290" w:rsidRDefault="00B81290" w:rsidP="004224B1">
      <w:pPr>
        <w:tabs>
          <w:tab w:val="left" w:pos="142"/>
        </w:tabs>
        <w:spacing w:after="0"/>
        <w:jc w:val="both"/>
      </w:pPr>
      <w:r>
        <w:rPr>
          <w:rStyle w:val="Znakiprzypiswdolnych"/>
        </w:rPr>
        <w:footnoteRef/>
      </w:r>
      <w:r>
        <w:rPr>
          <w:rFonts w:cs="Calibri"/>
          <w:sz w:val="18"/>
          <w:szCs w:val="18"/>
        </w:rPr>
        <w:tab/>
      </w:r>
      <w:r>
        <w:rPr>
          <w:b/>
          <w:iCs/>
          <w:sz w:val="18"/>
          <w:szCs w:val="18"/>
        </w:rPr>
        <w:t>Walidacja</w:t>
      </w:r>
      <w:r>
        <w:rPr>
          <w:b/>
          <w:i/>
          <w:iCs/>
          <w:sz w:val="18"/>
          <w:szCs w:val="18"/>
        </w:rPr>
        <w:t xml:space="preserve"> – </w:t>
      </w:r>
      <w:r>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B81290" w:rsidRPr="009440C0" w:rsidRDefault="00B81290"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B81290" w:rsidRDefault="00B81290" w:rsidP="00417016">
      <w:pPr>
        <w:pStyle w:val="Tekstprzypisudolnego"/>
      </w:pPr>
    </w:p>
  </w:footnote>
  <w:footnote w:id="7">
    <w:p w14:paraId="05ED3F1C" w14:textId="77777777" w:rsidR="00B81290" w:rsidRDefault="00B81290"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D00" w14:textId="77777777" w:rsidR="00B81290" w:rsidRPr="00FC65E2" w:rsidRDefault="009F1540">
    <w:pPr>
      <w:pStyle w:val="Nagwek"/>
      <w:rPr>
        <w:b/>
      </w:rPr>
    </w:pPr>
    <w:sdt>
      <w:sdtPr>
        <w:rPr>
          <w:rFonts w:ascii="Calibri" w:hAnsi="Calibri"/>
          <w:b/>
        </w:rPr>
        <w:id w:val="126210202"/>
        <w:docPartObj>
          <w:docPartGallery w:val="Page Numbers (Margins)"/>
          <w:docPartUnique/>
        </w:docPartObj>
      </w:sdtPr>
      <w:sdtEndPr/>
      <w:sdtContent>
        <w:r w:rsidR="00B81290" w:rsidRPr="00246A74">
          <w:rPr>
            <w:rFonts w:ascii="Calibri" w:hAnsi="Calibri"/>
            <w:b/>
            <w:noProof/>
            <w:lang w:eastAsia="pl-PL"/>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77777777" w:rsidR="00B81290" w:rsidRDefault="00B812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A61C3" w:rsidRPr="00CA61C3">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77777777" w:rsidR="00B81290" w:rsidRDefault="00B812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A61C3" w:rsidRPr="00CA61C3">
                          <w:rPr>
                            <w:rFonts w:asciiTheme="majorHAnsi" w:eastAsiaTheme="majorEastAsia" w:hAnsiTheme="majorHAnsi" w:cstheme="majorBidi"/>
                            <w:noProof/>
                            <w:sz w:val="44"/>
                            <w:szCs w:val="44"/>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81290" w:rsidRPr="00FC65E2">
      <w:rPr>
        <w:rFonts w:ascii="Calibri" w:hAnsi="Calibri"/>
        <w:b/>
      </w:rPr>
      <w:t>Załącznik nr 7 do Regulaminu Konkursu - Wymagania dotyczące standardu oraz cen rynkowych</w:t>
    </w:r>
  </w:p>
  <w:p w14:paraId="3ED71F5A" w14:textId="77777777" w:rsidR="00B81290" w:rsidRDefault="00B81290">
    <w:pPr>
      <w:pStyle w:val="Nagwek"/>
    </w:pPr>
    <w:r w:rsidRPr="0095414C">
      <w:rPr>
        <w:rFonts w:ascii="Calibri" w:hAnsi="Calibri"/>
        <w:noProof/>
        <w:sz w:val="24"/>
        <w:szCs w:val="24"/>
        <w:lang w:eastAsia="pl-PL"/>
      </w:rPr>
      <w:drawing>
        <wp:inline distT="0" distB="0" distL="0" distR="0" wp14:anchorId="74EB5EA5" wp14:editId="049AC313">
          <wp:extent cx="5372100" cy="400050"/>
          <wp:effectExtent l="0" t="0" r="0" b="0"/>
          <wp:docPr id="6" name="Obraz 6"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400050"/>
                  </a:xfrm>
                  <a:prstGeom prst="rect">
                    <a:avLst/>
                  </a:prstGeom>
                  <a:noFill/>
                  <a:ln>
                    <a:noFill/>
                  </a:ln>
                </pic:spPr>
              </pic:pic>
            </a:graphicData>
          </a:graphic>
        </wp:inline>
      </w:drawing>
    </w:r>
  </w:p>
  <w:p w14:paraId="5DDA9E54" w14:textId="77777777" w:rsidR="00B81290" w:rsidRDefault="00B812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772" w14:textId="77777777" w:rsidR="00B81290" w:rsidRDefault="00B81290">
    <w:pPr>
      <w:pStyle w:val="Nagwek"/>
      <w:rPr>
        <w:rFonts w:ascii="Calibri" w:hAnsi="Calibri"/>
        <w:b/>
      </w:rPr>
    </w:pPr>
    <w:r w:rsidRPr="00FC65E2">
      <w:rPr>
        <w:rFonts w:ascii="Calibri" w:hAnsi="Calibri"/>
        <w:b/>
      </w:rPr>
      <w:t>Załącznik nr 7 do Regulaminu Konkursu - Wymagania dotyczące standardu oraz cen rynkowych</w:t>
    </w:r>
  </w:p>
  <w:p w14:paraId="3E645041" w14:textId="77777777" w:rsidR="00B81290" w:rsidRDefault="00B81290">
    <w:pPr>
      <w:pStyle w:val="Nagwek"/>
    </w:pPr>
    <w:r w:rsidRPr="0095414C">
      <w:rPr>
        <w:rFonts w:ascii="Calibri" w:hAnsi="Calibri"/>
        <w:noProof/>
        <w:sz w:val="24"/>
        <w:szCs w:val="24"/>
        <w:lang w:eastAsia="pl-PL"/>
      </w:rPr>
      <w:drawing>
        <wp:inline distT="0" distB="0" distL="0" distR="0" wp14:anchorId="403A6F5E" wp14:editId="1CCF3D38">
          <wp:extent cx="5372100" cy="400050"/>
          <wp:effectExtent l="0" t="0" r="0" b="0"/>
          <wp:docPr id="7" name="Obraz 7"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15667F"/>
    <w:multiLevelType w:val="hybridMultilevel"/>
    <w:tmpl w:val="CA92D620"/>
    <w:lvl w:ilvl="0" w:tplc="A0A447B2">
      <w:numFmt w:val="bullet"/>
      <w:lvlText w:val=""/>
      <w:lvlJc w:val="left"/>
      <w:pPr>
        <w:ind w:left="1069" w:hanging="360"/>
      </w:pPr>
      <w:rPr>
        <w:rFonts w:ascii="Symbol" w:eastAsiaTheme="minorHAnsi" w:hAnsi="Symbol" w:cs="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515DB5"/>
    <w:multiLevelType w:val="hybridMultilevel"/>
    <w:tmpl w:val="507057D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0141386"/>
    <w:multiLevelType w:val="hybridMultilevel"/>
    <w:tmpl w:val="5C2200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nsid w:val="3F4626FA"/>
    <w:multiLevelType w:val="hybridMultilevel"/>
    <w:tmpl w:val="83F00426"/>
    <w:lvl w:ilvl="0" w:tplc="24D2F0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1">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1">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2">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3">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5">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8912D43"/>
    <w:multiLevelType w:val="hybridMultilevel"/>
    <w:tmpl w:val="265290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3"/>
  </w:num>
  <w:num w:numId="5">
    <w:abstractNumId w:val="31"/>
  </w:num>
  <w:num w:numId="6">
    <w:abstractNumId w:val="28"/>
  </w:num>
  <w:num w:numId="7">
    <w:abstractNumId w:val="35"/>
  </w:num>
  <w:num w:numId="8">
    <w:abstractNumId w:val="0"/>
  </w:num>
  <w:num w:numId="9">
    <w:abstractNumId w:val="11"/>
  </w:num>
  <w:num w:numId="10">
    <w:abstractNumId w:val="24"/>
  </w:num>
  <w:num w:numId="11">
    <w:abstractNumId w:val="34"/>
  </w:num>
  <w:num w:numId="12">
    <w:abstractNumId w:val="45"/>
  </w:num>
  <w:num w:numId="13">
    <w:abstractNumId w:val="25"/>
  </w:num>
  <w:num w:numId="14">
    <w:abstractNumId w:val="55"/>
  </w:num>
  <w:num w:numId="15">
    <w:abstractNumId w:val="2"/>
  </w:num>
  <w:num w:numId="16">
    <w:abstractNumId w:val="3"/>
  </w:num>
  <w:num w:numId="17">
    <w:abstractNumId w:val="26"/>
  </w:num>
  <w:num w:numId="18">
    <w:abstractNumId w:val="41"/>
  </w:num>
  <w:num w:numId="19">
    <w:abstractNumId w:val="54"/>
  </w:num>
  <w:num w:numId="20">
    <w:abstractNumId w:val="8"/>
  </w:num>
  <w:num w:numId="21">
    <w:abstractNumId w:val="46"/>
  </w:num>
  <w:num w:numId="22">
    <w:abstractNumId w:val="17"/>
  </w:num>
  <w:num w:numId="23">
    <w:abstractNumId w:val="19"/>
  </w:num>
  <w:num w:numId="24">
    <w:abstractNumId w:val="22"/>
  </w:num>
  <w:num w:numId="25">
    <w:abstractNumId w:val="40"/>
  </w:num>
  <w:num w:numId="26">
    <w:abstractNumId w:val="44"/>
  </w:num>
  <w:num w:numId="27">
    <w:abstractNumId w:val="5"/>
  </w:num>
  <w:num w:numId="28">
    <w:abstractNumId w:val="20"/>
  </w:num>
  <w:num w:numId="29">
    <w:abstractNumId w:val="15"/>
  </w:num>
  <w:num w:numId="30">
    <w:abstractNumId w:val="50"/>
  </w:num>
  <w:num w:numId="31">
    <w:abstractNumId w:val="52"/>
  </w:num>
  <w:num w:numId="32">
    <w:abstractNumId w:val="58"/>
  </w:num>
  <w:num w:numId="33">
    <w:abstractNumId w:val="58"/>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4"/>
  </w:num>
  <w:num w:numId="40">
    <w:abstractNumId w:val="7"/>
  </w:num>
  <w:num w:numId="41">
    <w:abstractNumId w:val="47"/>
  </w:num>
  <w:num w:numId="42">
    <w:abstractNumId w:val="32"/>
  </w:num>
  <w:num w:numId="43">
    <w:abstractNumId w:val="18"/>
  </w:num>
  <w:num w:numId="44">
    <w:abstractNumId w:val="10"/>
  </w:num>
  <w:num w:numId="45">
    <w:abstractNumId w:val="30"/>
  </w:num>
  <w:num w:numId="46">
    <w:abstractNumId w:val="16"/>
  </w:num>
  <w:num w:numId="47">
    <w:abstractNumId w:val="57"/>
  </w:num>
  <w:num w:numId="48">
    <w:abstractNumId w:val="42"/>
  </w:num>
  <w:num w:numId="49">
    <w:abstractNumId w:val="23"/>
  </w:num>
  <w:num w:numId="50">
    <w:abstractNumId w:val="43"/>
  </w:num>
  <w:num w:numId="51">
    <w:abstractNumId w:val="29"/>
  </w:num>
  <w:num w:numId="52">
    <w:abstractNumId w:val="48"/>
  </w:num>
  <w:num w:numId="53">
    <w:abstractNumId w:val="49"/>
  </w:num>
  <w:num w:numId="54">
    <w:abstractNumId w:val="33"/>
  </w:num>
  <w:num w:numId="55">
    <w:abstractNumId w:val="37"/>
  </w:num>
  <w:num w:numId="56">
    <w:abstractNumId w:val="13"/>
  </w:num>
  <w:num w:numId="57">
    <w:abstractNumId w:val="27"/>
  </w:num>
  <w:num w:numId="58">
    <w:abstractNumId w:val="39"/>
  </w:num>
  <w:num w:numId="59">
    <w:abstractNumId w:val="36"/>
  </w:num>
  <w:num w:numId="60">
    <w:abstractNumId w:val="14"/>
  </w:num>
  <w:num w:numId="61">
    <w:abstractNumId w:val="12"/>
  </w:num>
  <w:num w:numId="62">
    <w:abstractNumId w:val="58"/>
    <w:lvlOverride w:ilvl="0">
      <w:startOverride w:val="1"/>
      <w:lvl w:ilvl="0">
        <w:start w:val="1"/>
        <w:numFmt w:val="decimal"/>
        <w:pStyle w:val="Normalny1"/>
        <w:lvlText w:val="%1."/>
        <w:lvlJc w:val="left"/>
        <w:pPr>
          <w:ind w:left="425" w:hanging="425"/>
        </w:pPr>
        <w:rPr>
          <w:rFonts w:ascii="Arial" w:hAnsi="Arial" w:cs="Times New Roman" w:hint="default"/>
          <w:sz w:val="22"/>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B34A9"/>
    <w:rsid w:val="000F10F4"/>
    <w:rsid w:val="000F77FD"/>
    <w:rsid w:val="00145E7D"/>
    <w:rsid w:val="001B658C"/>
    <w:rsid w:val="001D0594"/>
    <w:rsid w:val="002207B2"/>
    <w:rsid w:val="002224FC"/>
    <w:rsid w:val="00231EE5"/>
    <w:rsid w:val="00241E56"/>
    <w:rsid w:val="00246A74"/>
    <w:rsid w:val="003068E2"/>
    <w:rsid w:val="003325E5"/>
    <w:rsid w:val="003C0F70"/>
    <w:rsid w:val="003E2220"/>
    <w:rsid w:val="00417016"/>
    <w:rsid w:val="004224B1"/>
    <w:rsid w:val="00425D7E"/>
    <w:rsid w:val="00443A7E"/>
    <w:rsid w:val="0048254A"/>
    <w:rsid w:val="00495656"/>
    <w:rsid w:val="004C0E94"/>
    <w:rsid w:val="0050370F"/>
    <w:rsid w:val="00536009"/>
    <w:rsid w:val="00573C79"/>
    <w:rsid w:val="005D735F"/>
    <w:rsid w:val="005E0BE4"/>
    <w:rsid w:val="005E60D8"/>
    <w:rsid w:val="005F67BC"/>
    <w:rsid w:val="0063014C"/>
    <w:rsid w:val="0063185C"/>
    <w:rsid w:val="006575E6"/>
    <w:rsid w:val="00704F74"/>
    <w:rsid w:val="00726BAC"/>
    <w:rsid w:val="007271CE"/>
    <w:rsid w:val="0076224A"/>
    <w:rsid w:val="00763649"/>
    <w:rsid w:val="007E2FA4"/>
    <w:rsid w:val="00806138"/>
    <w:rsid w:val="00827DF1"/>
    <w:rsid w:val="00881EB3"/>
    <w:rsid w:val="0088272F"/>
    <w:rsid w:val="008A4ED9"/>
    <w:rsid w:val="008B3A5F"/>
    <w:rsid w:val="008B7756"/>
    <w:rsid w:val="008E3833"/>
    <w:rsid w:val="0090573F"/>
    <w:rsid w:val="0092437E"/>
    <w:rsid w:val="009312DC"/>
    <w:rsid w:val="00946E69"/>
    <w:rsid w:val="0095177B"/>
    <w:rsid w:val="009C3563"/>
    <w:rsid w:val="009C3EA7"/>
    <w:rsid w:val="009C61EC"/>
    <w:rsid w:val="009F1540"/>
    <w:rsid w:val="00A17516"/>
    <w:rsid w:val="00A738FC"/>
    <w:rsid w:val="00AC53A2"/>
    <w:rsid w:val="00B35845"/>
    <w:rsid w:val="00B81290"/>
    <w:rsid w:val="00BD722B"/>
    <w:rsid w:val="00C4127C"/>
    <w:rsid w:val="00CA61C3"/>
    <w:rsid w:val="00CA6563"/>
    <w:rsid w:val="00D24729"/>
    <w:rsid w:val="00D3279D"/>
    <w:rsid w:val="00D61857"/>
    <w:rsid w:val="00D85B97"/>
    <w:rsid w:val="00D9281A"/>
    <w:rsid w:val="00DC1B7E"/>
    <w:rsid w:val="00DC4CDE"/>
    <w:rsid w:val="00DC7E53"/>
    <w:rsid w:val="00DF268B"/>
    <w:rsid w:val="00E122D5"/>
    <w:rsid w:val="00E43ABC"/>
    <w:rsid w:val="00E53672"/>
    <w:rsid w:val="00EB3BA5"/>
    <w:rsid w:val="00F22D88"/>
    <w:rsid w:val="00F25633"/>
    <w:rsid w:val="00F25B8A"/>
    <w:rsid w:val="00F4755D"/>
    <w:rsid w:val="00F6637E"/>
    <w:rsid w:val="00FB1956"/>
    <w:rsid w:val="00FC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locked/>
    <w:rsid w:val="004224B1"/>
    <w:rPr>
      <w:rFonts w:ascii="Arial" w:hAnsi="Arial" w:cs="Arial"/>
    </w:rPr>
  </w:style>
  <w:style w:type="paragraph" w:customStyle="1" w:styleId="Normalny1">
    <w:name w:val="Normalny1"/>
    <w:link w:val="Normalny1Znak"/>
    <w:qFormat/>
    <w:rsid w:val="004224B1"/>
    <w:pPr>
      <w:numPr>
        <w:numId w:val="32"/>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uiPriority w:val="99"/>
    <w:rsid w:val="004224B1"/>
    <w:pPr>
      <w:numPr>
        <w:numId w:val="32"/>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interpretacje_i_wyjasn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D4428-76B1-4E4D-A716-2591E652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8830</Words>
  <Characters>52983</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2017-02-03T10:12:00Z</cp:lastPrinted>
  <dcterms:created xsi:type="dcterms:W3CDTF">2017-03-08T12:39:00Z</dcterms:created>
  <dcterms:modified xsi:type="dcterms:W3CDTF">2017-03-08T12:39:00Z</dcterms:modified>
</cp:coreProperties>
</file>