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C86064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B5492D" w:rsidRDefault="00B5492D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3113E393" w:rsidR="00B5492D" w:rsidRPr="00CD5B0C" w:rsidRDefault="00B5492D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</w:t>
                  </w:r>
                  <w:r w:rsidR="008D36D7">
                    <w:rPr>
                      <w:rFonts w:cs="Calibri"/>
                      <w:b/>
                    </w:rPr>
                    <w:t>7</w:t>
                  </w:r>
                </w:p>
                <w:p w14:paraId="0E7CAC3D" w14:textId="24ED5443" w:rsidR="00B5492D" w:rsidRDefault="00B5492D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174658">
                    <w:rPr>
                      <w:rFonts w:cs="Calibri"/>
                      <w:b/>
                    </w:rPr>
                    <w:t xml:space="preserve">20 </w:t>
                  </w:r>
                  <w:r w:rsidR="008D36D7">
                    <w:rPr>
                      <w:rFonts w:cs="Calibri"/>
                      <w:b/>
                    </w:rPr>
                    <w:t>maja</w:t>
                  </w:r>
                  <w:r w:rsidR="00555109">
                    <w:rPr>
                      <w:rFonts w:cs="Calibri"/>
                      <w:b/>
                    </w:rPr>
                    <w:t xml:space="preserve"> </w:t>
                  </w:r>
                  <w:r>
                    <w:rPr>
                      <w:rFonts w:cs="Calibri"/>
                      <w:b/>
                    </w:rPr>
                    <w:t>202</w:t>
                  </w:r>
                  <w:r w:rsidR="004E5047">
                    <w:rPr>
                      <w:rFonts w:cs="Calibri"/>
                      <w:b/>
                    </w:rPr>
                    <w:t>2</w:t>
                  </w:r>
                  <w:r>
                    <w:rPr>
                      <w:rFonts w:cs="Calibri"/>
                      <w:b/>
                    </w:rPr>
                    <w:t xml:space="preserve">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79B2D827" w14:textId="51872D99" w:rsidR="002B3995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100662753" w:history="1">
        <w:r w:rsidR="002B3995" w:rsidRPr="002A1FD1">
          <w:rPr>
            <w:rStyle w:val="Hipercze"/>
            <w:noProof/>
          </w:rPr>
          <w:t>I. Ogólny opis PO oraz głównych warunków realizacji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_Toc100662753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4</w:t>
        </w:r>
        <w:r w:rsidR="002B3995">
          <w:rPr>
            <w:noProof/>
            <w:webHidden/>
          </w:rPr>
          <w:fldChar w:fldCharType="end"/>
        </w:r>
      </w:hyperlink>
    </w:p>
    <w:p w14:paraId="5D1B522B" w14:textId="1D84033D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4" w:history="1">
        <w:r w:rsidR="002B3995" w:rsidRPr="002A1FD1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_Toc100662754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4</w:t>
        </w:r>
        <w:r w:rsidR="002B3995">
          <w:rPr>
            <w:noProof/>
            <w:webHidden/>
          </w:rPr>
          <w:fldChar w:fldCharType="end"/>
        </w:r>
      </w:hyperlink>
    </w:p>
    <w:p w14:paraId="7C2C1B27" w14:textId="135F6C69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5" w:history="1">
        <w:r w:rsidR="002B3995" w:rsidRPr="002A1FD1">
          <w:rPr>
            <w:rStyle w:val="Hipercze"/>
            <w:noProof/>
          </w:rPr>
          <w:t>Ogólne informacje na temat realizacji projektów w PO WER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_Toc100662755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5</w:t>
        </w:r>
        <w:r w:rsidR="002B3995">
          <w:rPr>
            <w:noProof/>
            <w:webHidden/>
          </w:rPr>
          <w:fldChar w:fldCharType="end"/>
        </w:r>
      </w:hyperlink>
    </w:p>
    <w:p w14:paraId="431A97B6" w14:textId="6BB72C1E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6" w:history="1">
        <w:r w:rsidR="002B3995" w:rsidRPr="002A1FD1">
          <w:rPr>
            <w:rStyle w:val="Hipercze"/>
            <w:noProof/>
          </w:rPr>
          <w:t>Informacje na temat finansowania Programu Operacyjnego Wiedza Edukacja Rozwój 2014-2020 (PO WER)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_Toc100662756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7</w:t>
        </w:r>
        <w:r w:rsidR="002B3995">
          <w:rPr>
            <w:noProof/>
            <w:webHidden/>
          </w:rPr>
          <w:fldChar w:fldCharType="end"/>
        </w:r>
      </w:hyperlink>
    </w:p>
    <w:p w14:paraId="6E3AF45C" w14:textId="2A62B3E7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7" w:history="1">
        <w:r w:rsidR="002B3995" w:rsidRPr="002A1FD1">
          <w:rPr>
            <w:rStyle w:val="Hipercze"/>
            <w:noProof/>
          </w:rPr>
          <w:t>Kategorie regionów / mechanizm „pro rata”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7</w:t>
        </w:r>
        <w:r w:rsidR="002B3995">
          <w:rPr>
            <w:noProof/>
            <w:webHidden/>
          </w:rPr>
          <w:fldChar w:fldCharType="end"/>
        </w:r>
      </w:hyperlink>
    </w:p>
    <w:p w14:paraId="66BD660E" w14:textId="372E0760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8" w:history="1">
        <w:r w:rsidR="002B3995" w:rsidRPr="002A1FD1">
          <w:rPr>
            <w:rStyle w:val="Hipercze"/>
            <w:noProof/>
          </w:rPr>
          <w:t>Poziom finansowania ze środków UE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_Toc100662758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8</w:t>
        </w:r>
        <w:r w:rsidR="002B3995">
          <w:rPr>
            <w:noProof/>
            <w:webHidden/>
          </w:rPr>
          <w:fldChar w:fldCharType="end"/>
        </w:r>
      </w:hyperlink>
    </w:p>
    <w:p w14:paraId="0B011203" w14:textId="07CA7791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59" w:history="1">
        <w:r w:rsidR="002B3995" w:rsidRPr="002A1FD1">
          <w:rPr>
            <w:rStyle w:val="Hipercze"/>
            <w:noProof/>
          </w:rPr>
          <w:t>Współfinansowanie krajowe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_Toc100662759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9</w:t>
        </w:r>
        <w:r w:rsidR="002B3995">
          <w:rPr>
            <w:noProof/>
            <w:webHidden/>
          </w:rPr>
          <w:fldChar w:fldCharType="end"/>
        </w:r>
      </w:hyperlink>
    </w:p>
    <w:p w14:paraId="431CB849" w14:textId="75EE757D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0" w:history="1">
        <w:r w:rsidR="002B3995" w:rsidRPr="002A1FD1">
          <w:rPr>
            <w:rStyle w:val="Hipercze"/>
            <w:noProof/>
          </w:rPr>
          <w:t>Rezerwa wykonania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_Toc100662760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10</w:t>
        </w:r>
        <w:r w:rsidR="002B3995">
          <w:rPr>
            <w:noProof/>
            <w:webHidden/>
          </w:rPr>
          <w:fldChar w:fldCharType="end"/>
        </w:r>
      </w:hyperlink>
    </w:p>
    <w:p w14:paraId="3FD68F07" w14:textId="1AAC28EC" w:rsidR="002B3995" w:rsidRDefault="00C86064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761" w:history="1">
        <w:r w:rsidR="002B3995" w:rsidRPr="002A1FD1">
          <w:rPr>
            <w:rStyle w:val="Hipercze"/>
            <w:noProof/>
          </w:rPr>
          <w:t>II. Opis poszczególnych osi priorytetowych PO oraz poszczególnych działań/ poddziałań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11</w:t>
        </w:r>
        <w:r w:rsidR="002B3995">
          <w:rPr>
            <w:noProof/>
            <w:webHidden/>
          </w:rPr>
          <w:fldChar w:fldCharType="end"/>
        </w:r>
      </w:hyperlink>
    </w:p>
    <w:p w14:paraId="2539D676" w14:textId="04427613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2" w:history="1">
        <w:r w:rsidR="002B3995" w:rsidRPr="002A1FD1">
          <w:rPr>
            <w:rStyle w:val="Hipercze"/>
            <w:noProof/>
          </w:rPr>
          <w:t>Oś priorytetowa I Rynek pracy otwarty dla wszystkich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_Toc100662762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11</w:t>
        </w:r>
        <w:r w:rsidR="002B3995">
          <w:rPr>
            <w:noProof/>
            <w:webHidden/>
          </w:rPr>
          <w:fldChar w:fldCharType="end"/>
        </w:r>
      </w:hyperlink>
    </w:p>
    <w:p w14:paraId="36E53B51" w14:textId="2F6BD8B7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3" w:history="1">
        <w:r w:rsidR="002B3995" w:rsidRPr="002A1FD1">
          <w:rPr>
            <w:rStyle w:val="Hipercze"/>
          </w:rPr>
          <w:t>Działanie 1.1. Wsparcie osób młodych na regionalnym rynku pracy – projekty pozakonkursowe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11</w:t>
        </w:r>
        <w:r w:rsidR="002B3995">
          <w:rPr>
            <w:webHidden/>
          </w:rPr>
          <w:fldChar w:fldCharType="end"/>
        </w:r>
      </w:hyperlink>
    </w:p>
    <w:p w14:paraId="13217316" w14:textId="75BEBBE6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4" w:history="1">
        <w:r w:rsidR="002B3995" w:rsidRPr="002A1FD1">
          <w:rPr>
            <w:rStyle w:val="Hipercze"/>
          </w:rPr>
          <w:t>Działanie 1.2 Wsparcie osób młodych na regionalnym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22</w:t>
        </w:r>
        <w:r w:rsidR="002B3995">
          <w:rPr>
            <w:webHidden/>
          </w:rPr>
          <w:fldChar w:fldCharType="end"/>
        </w:r>
      </w:hyperlink>
    </w:p>
    <w:p w14:paraId="0548D29C" w14:textId="4B417BEC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5" w:history="1">
        <w:r w:rsidR="002B3995" w:rsidRPr="002A1FD1">
          <w:rPr>
            <w:rStyle w:val="Hipercze"/>
          </w:rPr>
          <w:t>Działanie 1.3 Wsparcie osób młodych znajdujących się w szczególnie trudnej sytuacji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33</w:t>
        </w:r>
        <w:r w:rsidR="002B3995">
          <w:rPr>
            <w:webHidden/>
          </w:rPr>
          <w:fldChar w:fldCharType="end"/>
        </w:r>
      </w:hyperlink>
    </w:p>
    <w:p w14:paraId="55C46650" w14:textId="553A9BE5" w:rsidR="002B3995" w:rsidRPr="002B3995" w:rsidRDefault="00C86064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00662766" w:history="1">
        <w:r w:rsidR="002B3995" w:rsidRPr="002B3995">
          <w:rPr>
            <w:rStyle w:val="Hipercze"/>
          </w:rPr>
          <w:t>Działanie 1.4. Młodzież solidarna w działaniu</w:t>
        </w:r>
        <w:r w:rsidR="002B3995" w:rsidRPr="002B3995">
          <w:rPr>
            <w:webHidden/>
          </w:rPr>
          <w:tab/>
        </w:r>
        <w:r w:rsidR="002B3995" w:rsidRPr="002B3995">
          <w:rPr>
            <w:webHidden/>
          </w:rPr>
          <w:fldChar w:fldCharType="begin"/>
        </w:r>
        <w:r w:rsidR="002B3995" w:rsidRPr="002B3995">
          <w:rPr>
            <w:webHidden/>
          </w:rPr>
          <w:instrText xml:space="preserve"> PAGEREF _Toc100662766 \h </w:instrText>
        </w:r>
        <w:r w:rsidR="002B3995" w:rsidRPr="002B3995">
          <w:rPr>
            <w:webHidden/>
          </w:rPr>
        </w:r>
        <w:r w:rsidR="002B3995" w:rsidRPr="002B3995">
          <w:rPr>
            <w:webHidden/>
          </w:rPr>
          <w:fldChar w:fldCharType="separate"/>
        </w:r>
        <w:r w:rsidR="00174658">
          <w:rPr>
            <w:webHidden/>
          </w:rPr>
          <w:t>44</w:t>
        </w:r>
        <w:r w:rsidR="002B3995" w:rsidRPr="002B3995">
          <w:rPr>
            <w:webHidden/>
          </w:rPr>
          <w:fldChar w:fldCharType="end"/>
        </w:r>
      </w:hyperlink>
    </w:p>
    <w:p w14:paraId="6A95FB61" w14:textId="51A623D3" w:rsidR="002B3995" w:rsidRPr="002B3995" w:rsidRDefault="00C86064">
      <w:pPr>
        <w:pStyle w:val="Spistreci3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pl-PL"/>
        </w:rPr>
      </w:pPr>
      <w:hyperlink w:anchor="_Toc100662767" w:history="1">
        <w:r w:rsidR="002B3995" w:rsidRPr="002B3995">
          <w:rPr>
            <w:rStyle w:val="Hipercze"/>
          </w:rPr>
          <w:t>Działanie 1.5 Rozwój potencjału zawodowego osób z niepełnosprawnościami</w:t>
        </w:r>
        <w:r w:rsidR="002B3995" w:rsidRPr="002B3995">
          <w:rPr>
            <w:webHidden/>
          </w:rPr>
          <w:tab/>
        </w:r>
        <w:r w:rsidR="002B3995" w:rsidRPr="002B3995">
          <w:rPr>
            <w:webHidden/>
          </w:rPr>
          <w:fldChar w:fldCharType="begin"/>
        </w:r>
        <w:r w:rsidR="002B3995" w:rsidRPr="002B3995">
          <w:rPr>
            <w:webHidden/>
          </w:rPr>
          <w:instrText xml:space="preserve"> PAGEREF _Toc100662767 \h </w:instrText>
        </w:r>
        <w:r w:rsidR="002B3995" w:rsidRPr="002B3995">
          <w:rPr>
            <w:webHidden/>
          </w:rPr>
        </w:r>
        <w:r w:rsidR="002B3995" w:rsidRPr="002B3995">
          <w:rPr>
            <w:webHidden/>
          </w:rPr>
          <w:fldChar w:fldCharType="separate"/>
        </w:r>
        <w:r w:rsidR="00174658">
          <w:rPr>
            <w:webHidden/>
          </w:rPr>
          <w:t>47</w:t>
        </w:r>
        <w:r w:rsidR="002B3995" w:rsidRPr="002B3995">
          <w:rPr>
            <w:webHidden/>
          </w:rPr>
          <w:fldChar w:fldCharType="end"/>
        </w:r>
      </w:hyperlink>
    </w:p>
    <w:p w14:paraId="16D99CCB" w14:textId="76BE4B28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68" w:history="1">
        <w:r w:rsidR="002B3995" w:rsidRPr="002A1FD1">
          <w:rPr>
            <w:rStyle w:val="Hipercze"/>
            <w:noProof/>
          </w:rPr>
          <w:t>Oś priorytetowa II Efektywne polityki publiczne dla rynku pracy, gospodarki i edukacji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_Toc100662768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55</w:t>
        </w:r>
        <w:r w:rsidR="002B3995">
          <w:rPr>
            <w:noProof/>
            <w:webHidden/>
          </w:rPr>
          <w:fldChar w:fldCharType="end"/>
        </w:r>
      </w:hyperlink>
    </w:p>
    <w:p w14:paraId="3560E872" w14:textId="6CA893CA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69" w:history="1">
        <w:r w:rsidR="002B3995" w:rsidRPr="002A1FD1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_Toc100662769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58</w:t>
        </w:r>
        <w:r w:rsidR="002B3995">
          <w:rPr>
            <w:webHidden/>
          </w:rPr>
          <w:fldChar w:fldCharType="end"/>
        </w:r>
      </w:hyperlink>
    </w:p>
    <w:p w14:paraId="61C228F1" w14:textId="543033F3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0" w:history="1">
        <w:r w:rsidR="002B3995" w:rsidRPr="002A1FD1">
          <w:rPr>
            <w:rStyle w:val="Hipercze"/>
          </w:rPr>
          <w:t>Działanie 2.2 Wsparcie na rzecz zarządzania strategicznego przedsiębiorstw oraz budowy przewagi konkurencyjnej na rynku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63</w:t>
        </w:r>
        <w:r w:rsidR="002B3995">
          <w:rPr>
            <w:webHidden/>
          </w:rPr>
          <w:fldChar w:fldCharType="end"/>
        </w:r>
      </w:hyperlink>
    </w:p>
    <w:p w14:paraId="70A982FC" w14:textId="0B4E4FE4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1" w:history="1">
        <w:r w:rsidR="002B3995" w:rsidRPr="002A1FD1">
          <w:rPr>
            <w:rStyle w:val="Hipercze"/>
          </w:rPr>
          <w:t>Działanie 2.3 Zapewnienie jakości i dostępności usług rozwojowych świadczonych na rzecz przedsiębiorstw i pracowników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69</w:t>
        </w:r>
        <w:r w:rsidR="002B3995">
          <w:rPr>
            <w:webHidden/>
          </w:rPr>
          <w:fldChar w:fldCharType="end"/>
        </w:r>
      </w:hyperlink>
    </w:p>
    <w:p w14:paraId="3212EACB" w14:textId="0FFC64DE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2" w:history="1">
        <w:r w:rsidR="002B3995" w:rsidRPr="002A1FD1">
          <w:rPr>
            <w:rStyle w:val="Hipercze"/>
          </w:rPr>
          <w:t>Działanie 2.4 Modernizacja publicznych i niepublicznych służb zatrudnienia oraz lepsze dostosowanie ich do potrzeb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72</w:t>
        </w:r>
        <w:r w:rsidR="002B3995">
          <w:rPr>
            <w:webHidden/>
          </w:rPr>
          <w:fldChar w:fldCharType="end"/>
        </w:r>
      </w:hyperlink>
    </w:p>
    <w:p w14:paraId="1AC6414B" w14:textId="4D650FDB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3" w:history="1">
        <w:r w:rsidR="002B3995" w:rsidRPr="002A1FD1">
          <w:rPr>
            <w:rStyle w:val="Hipercze"/>
          </w:rPr>
          <w:t>Działanie 2.5 Skuteczna pomoc społeczna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77</w:t>
        </w:r>
        <w:r w:rsidR="002B3995">
          <w:rPr>
            <w:webHidden/>
          </w:rPr>
          <w:fldChar w:fldCharType="end"/>
        </w:r>
      </w:hyperlink>
    </w:p>
    <w:p w14:paraId="42C3A207" w14:textId="54589707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4" w:history="1">
        <w:r w:rsidR="002B3995" w:rsidRPr="002A1FD1">
          <w:rPr>
            <w:rStyle w:val="Hipercze"/>
          </w:rPr>
          <w:t>Działanie 2.6 Wysoka jakość polityki na rzecz włączenia społecznego i zawodowego osób niepełnosprawnych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83</w:t>
        </w:r>
        <w:r w:rsidR="002B3995">
          <w:rPr>
            <w:webHidden/>
          </w:rPr>
          <w:fldChar w:fldCharType="end"/>
        </w:r>
      </w:hyperlink>
    </w:p>
    <w:p w14:paraId="662BC0D4" w14:textId="48F102CD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5" w:history="1">
        <w:r w:rsidR="002B3995" w:rsidRPr="002A1FD1">
          <w:rPr>
            <w:rStyle w:val="Hipercze"/>
          </w:rPr>
          <w:t>Działanie 2.7 Zwiększenie szans na zatrudnienie osób szczególnie zagrożonych wykluczeniem społecznym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90</w:t>
        </w:r>
        <w:r w:rsidR="002B3995">
          <w:rPr>
            <w:webHidden/>
          </w:rPr>
          <w:fldChar w:fldCharType="end"/>
        </w:r>
      </w:hyperlink>
    </w:p>
    <w:p w14:paraId="37918080" w14:textId="21DA9B6B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6" w:history="1">
        <w:r w:rsidR="002B3995" w:rsidRPr="002A1FD1">
          <w:rPr>
            <w:rStyle w:val="Hipercze"/>
          </w:rPr>
          <w:t>Działanie 2.8 Rozwój usług społecznych świadczonych w środowisku lokalnym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95</w:t>
        </w:r>
        <w:r w:rsidR="002B3995">
          <w:rPr>
            <w:webHidden/>
          </w:rPr>
          <w:fldChar w:fldCharType="end"/>
        </w:r>
      </w:hyperlink>
    </w:p>
    <w:p w14:paraId="63FB6F29" w14:textId="5B61CF01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7" w:history="1">
        <w:r w:rsidR="002B3995" w:rsidRPr="002A1FD1">
          <w:rPr>
            <w:rStyle w:val="Hipercze"/>
          </w:rPr>
          <w:t>Działanie 2.9 Rozwój ekonomii społecznej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_Toc100662777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101</w:t>
        </w:r>
        <w:r w:rsidR="002B3995">
          <w:rPr>
            <w:webHidden/>
          </w:rPr>
          <w:fldChar w:fldCharType="end"/>
        </w:r>
      </w:hyperlink>
    </w:p>
    <w:p w14:paraId="3FE46EBB" w14:textId="4626A423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8" w:history="1">
        <w:r w:rsidR="002B3995" w:rsidRPr="002A1FD1">
          <w:rPr>
            <w:rStyle w:val="Hipercze"/>
          </w:rPr>
          <w:t>Działanie 2.10 Wysoka jakość systemu oświaty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108</w:t>
        </w:r>
        <w:r w:rsidR="002B3995">
          <w:rPr>
            <w:webHidden/>
          </w:rPr>
          <w:fldChar w:fldCharType="end"/>
        </w:r>
      </w:hyperlink>
    </w:p>
    <w:p w14:paraId="3978D8EC" w14:textId="1705FCE4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79" w:history="1">
        <w:r w:rsidR="002B3995" w:rsidRPr="002A1FD1">
          <w:rPr>
            <w:rStyle w:val="Hipercze"/>
          </w:rPr>
          <w:t>Działanie 2.11 Zapewnienie funkcjonowania Zintegrowanego Rejestru Kwalifikacji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_Toc100662779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116</w:t>
        </w:r>
        <w:r w:rsidR="002B3995">
          <w:rPr>
            <w:webHidden/>
          </w:rPr>
          <w:fldChar w:fldCharType="end"/>
        </w:r>
      </w:hyperlink>
    </w:p>
    <w:p w14:paraId="6C26992B" w14:textId="74B20E68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0" w:history="1">
        <w:r w:rsidR="002B3995" w:rsidRPr="002A1FD1">
          <w:rPr>
            <w:rStyle w:val="Hipercze"/>
          </w:rPr>
          <w:t>Działanie 2.12 Zwiększenie wiedzy o potrzebach kwalifikacyjno-zawodowych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120</w:t>
        </w:r>
        <w:r w:rsidR="002B3995">
          <w:rPr>
            <w:webHidden/>
          </w:rPr>
          <w:fldChar w:fldCharType="end"/>
        </w:r>
      </w:hyperlink>
    </w:p>
    <w:p w14:paraId="1FCEF2BF" w14:textId="391D90FC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1" w:history="1">
        <w:r w:rsidR="002B3995" w:rsidRPr="002A1FD1">
          <w:rPr>
            <w:rStyle w:val="Hipercze"/>
          </w:rPr>
          <w:t>Działanie 2.13 Przejrzysty i spójny Krajowy System Kwalifikacji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125</w:t>
        </w:r>
        <w:r w:rsidR="002B3995">
          <w:rPr>
            <w:webHidden/>
          </w:rPr>
          <w:fldChar w:fldCharType="end"/>
        </w:r>
      </w:hyperlink>
    </w:p>
    <w:p w14:paraId="6143410F" w14:textId="1D132C77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2" w:history="1">
        <w:r w:rsidR="002B3995" w:rsidRPr="002A1FD1">
          <w:rPr>
            <w:rStyle w:val="Hipercze"/>
          </w:rPr>
          <w:t>Działanie 2.14 Rozwój narzędzi dla uczenia się przez całe życie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130</w:t>
        </w:r>
        <w:r w:rsidR="002B3995">
          <w:rPr>
            <w:webHidden/>
          </w:rPr>
          <w:fldChar w:fldCharType="end"/>
        </w:r>
      </w:hyperlink>
    </w:p>
    <w:p w14:paraId="6C23B4B6" w14:textId="4E4C162A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3" w:history="1">
        <w:r w:rsidR="002B3995" w:rsidRPr="002A1FD1">
          <w:rPr>
            <w:rStyle w:val="Hipercze"/>
          </w:rPr>
          <w:t>Działanie 2.15 Kształcenie i szkolenie zawodowe dostosowane do potrzeb zmieniającej się gospodarki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136</w:t>
        </w:r>
        <w:r w:rsidR="002B3995">
          <w:rPr>
            <w:webHidden/>
          </w:rPr>
          <w:fldChar w:fldCharType="end"/>
        </w:r>
      </w:hyperlink>
    </w:p>
    <w:p w14:paraId="30D8A946" w14:textId="5A4A330F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4" w:history="1">
        <w:r w:rsidR="002B3995" w:rsidRPr="002A1FD1">
          <w:rPr>
            <w:rStyle w:val="Hipercze"/>
          </w:rPr>
          <w:t>Działanie 2.16 Usprawnienie procesu stanowienia prawa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143</w:t>
        </w:r>
        <w:r w:rsidR="002B3995">
          <w:rPr>
            <w:webHidden/>
          </w:rPr>
          <w:fldChar w:fldCharType="end"/>
        </w:r>
      </w:hyperlink>
    </w:p>
    <w:p w14:paraId="02E29F5A" w14:textId="6ACD9387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5" w:history="1">
        <w:r w:rsidR="002B3995" w:rsidRPr="002A1FD1">
          <w:rPr>
            <w:rStyle w:val="Hipercze"/>
          </w:rPr>
          <w:t>Działanie 2.17 Skuteczny wymiar sprawiedliwości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147</w:t>
        </w:r>
        <w:r w:rsidR="002B3995">
          <w:rPr>
            <w:webHidden/>
          </w:rPr>
          <w:fldChar w:fldCharType="end"/>
        </w:r>
      </w:hyperlink>
    </w:p>
    <w:p w14:paraId="4B07E6A8" w14:textId="3289A041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6" w:history="1">
        <w:r w:rsidR="002B3995" w:rsidRPr="002A1FD1">
          <w:rPr>
            <w:rStyle w:val="Hipercze"/>
          </w:rPr>
          <w:t>Działanie 2.18 Wysokiej jakości usługi administracyjne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152</w:t>
        </w:r>
        <w:r w:rsidR="002B3995">
          <w:rPr>
            <w:webHidden/>
          </w:rPr>
          <w:fldChar w:fldCharType="end"/>
        </w:r>
      </w:hyperlink>
    </w:p>
    <w:p w14:paraId="0928A642" w14:textId="76F422E9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7" w:history="1">
        <w:r w:rsidR="002B3995" w:rsidRPr="002A1FD1">
          <w:rPr>
            <w:rStyle w:val="Hipercze"/>
          </w:rPr>
          <w:t>Działanie 2.19 Usprawnienie procesów inwestycyjno-budowlanych i planowania przestrzennego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_Toc100662787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162</w:t>
        </w:r>
        <w:r w:rsidR="002B3995">
          <w:rPr>
            <w:webHidden/>
          </w:rPr>
          <w:fldChar w:fldCharType="end"/>
        </w:r>
      </w:hyperlink>
    </w:p>
    <w:p w14:paraId="777EF9AE" w14:textId="19B54399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8" w:history="1">
        <w:r w:rsidR="002B3995" w:rsidRPr="002A1FD1">
          <w:rPr>
            <w:rStyle w:val="Hipercze"/>
          </w:rPr>
          <w:t>Działanie 2.20 Wysokiej jakości dialog społeczny w zakresie dostosowania systemów edukacji i szkolenia do potrzeb rynku pracy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168</w:t>
        </w:r>
        <w:r w:rsidR="002B3995">
          <w:rPr>
            <w:webHidden/>
          </w:rPr>
          <w:fldChar w:fldCharType="end"/>
        </w:r>
      </w:hyperlink>
    </w:p>
    <w:p w14:paraId="5D3D81E5" w14:textId="41CE70AE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89" w:history="1">
        <w:r w:rsidR="002B3995" w:rsidRPr="002A1FD1">
          <w:rPr>
            <w:rStyle w:val="Hipercze"/>
          </w:rPr>
          <w:t>Działanie 2.21 Poprawa zarządzania, rozwoju kapitału ludzkiego oraz wsparcie procesów innowacyjnych w przedsiębiorstwach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_Toc100662789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171</w:t>
        </w:r>
        <w:r w:rsidR="002B3995">
          <w:rPr>
            <w:webHidden/>
          </w:rPr>
          <w:fldChar w:fldCharType="end"/>
        </w:r>
      </w:hyperlink>
    </w:p>
    <w:p w14:paraId="1BAD076F" w14:textId="61580237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90" w:history="1">
        <w:r w:rsidR="002B3995" w:rsidRPr="002A1FD1">
          <w:rPr>
            <w:rStyle w:val="Hipercze"/>
            <w:noProof/>
          </w:rPr>
          <w:t>Oś priorytetowa III Szkolnictwo wyższe dla gospodarki i rozwoju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_Toc100662790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177</w:t>
        </w:r>
        <w:r w:rsidR="002B3995">
          <w:rPr>
            <w:noProof/>
            <w:webHidden/>
          </w:rPr>
          <w:fldChar w:fldCharType="end"/>
        </w:r>
      </w:hyperlink>
    </w:p>
    <w:p w14:paraId="5802ED9D" w14:textId="7A740435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1" w:history="1">
        <w:r w:rsidR="002B3995" w:rsidRPr="002A1FD1">
          <w:rPr>
            <w:rStyle w:val="Hipercze"/>
          </w:rPr>
          <w:t>Działanie 3.1 Kompetencje w szkolnictwie wyższym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_Toc100662791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177</w:t>
        </w:r>
        <w:r w:rsidR="002B3995">
          <w:rPr>
            <w:webHidden/>
          </w:rPr>
          <w:fldChar w:fldCharType="end"/>
        </w:r>
      </w:hyperlink>
    </w:p>
    <w:p w14:paraId="03627409" w14:textId="5229D240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2" w:history="1">
        <w:r w:rsidR="002B3995" w:rsidRPr="002A1FD1">
          <w:rPr>
            <w:rStyle w:val="Hipercze"/>
          </w:rPr>
          <w:t>Działanie 3.2 Studia doktoranckie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182</w:t>
        </w:r>
        <w:r w:rsidR="002B3995">
          <w:rPr>
            <w:webHidden/>
          </w:rPr>
          <w:fldChar w:fldCharType="end"/>
        </w:r>
      </w:hyperlink>
    </w:p>
    <w:p w14:paraId="730A2222" w14:textId="5BCE25A2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3" w:history="1">
        <w:r w:rsidR="002B3995" w:rsidRPr="002A1FD1">
          <w:rPr>
            <w:rStyle w:val="Hipercze"/>
          </w:rPr>
          <w:t>Działanie 3.3 Umiędzynarodowienie polskiego szkolnictwa wyższego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187</w:t>
        </w:r>
        <w:r w:rsidR="002B3995">
          <w:rPr>
            <w:webHidden/>
          </w:rPr>
          <w:fldChar w:fldCharType="end"/>
        </w:r>
      </w:hyperlink>
    </w:p>
    <w:p w14:paraId="66CC5A46" w14:textId="5D30D238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4" w:history="1">
        <w:r w:rsidR="002B3995" w:rsidRPr="002A1FD1">
          <w:rPr>
            <w:rStyle w:val="Hipercze"/>
          </w:rPr>
          <w:t>Działanie 3.4 Zarządzanie w instytucjach szkolnictwa wyższego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191</w:t>
        </w:r>
        <w:r w:rsidR="002B3995">
          <w:rPr>
            <w:webHidden/>
          </w:rPr>
          <w:fldChar w:fldCharType="end"/>
        </w:r>
      </w:hyperlink>
    </w:p>
    <w:p w14:paraId="48B02D3C" w14:textId="7FBCC974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5" w:history="1">
        <w:r w:rsidR="002B3995" w:rsidRPr="002A1FD1">
          <w:rPr>
            <w:rStyle w:val="Hipercze"/>
          </w:rPr>
          <w:t>Działanie 3.5 Kompleksowe programy szkół wyższych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196</w:t>
        </w:r>
        <w:r w:rsidR="002B3995">
          <w:rPr>
            <w:webHidden/>
          </w:rPr>
          <w:fldChar w:fldCharType="end"/>
        </w:r>
      </w:hyperlink>
    </w:p>
    <w:p w14:paraId="29C42FAA" w14:textId="1C28B74E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6" w:history="1">
        <w:r w:rsidR="002B3995" w:rsidRPr="002A1FD1">
          <w:rPr>
            <w:rStyle w:val="Hipercze"/>
          </w:rPr>
          <w:t>Działanie 3.6 Wsparcie reorientacji zawodowej pracowników uczelni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203</w:t>
        </w:r>
        <w:r w:rsidR="002B3995">
          <w:rPr>
            <w:webHidden/>
          </w:rPr>
          <w:fldChar w:fldCharType="end"/>
        </w:r>
      </w:hyperlink>
    </w:p>
    <w:p w14:paraId="66655091" w14:textId="4750B1C6" w:rsidR="002B3995" w:rsidRDefault="00C86064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797" w:history="1">
        <w:r w:rsidR="002B3995" w:rsidRPr="002A1FD1">
          <w:rPr>
            <w:rStyle w:val="Hipercze"/>
            <w:noProof/>
          </w:rPr>
          <w:t>Oś priorytetowa IV Innowacje społeczne i współpraca ponadnarodowa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_Toc100662797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 w:rsidR="00174658">
          <w:rPr>
            <w:noProof/>
            <w:webHidden/>
          </w:rPr>
          <w:t>207</w:t>
        </w:r>
        <w:r w:rsidR="002B3995">
          <w:rPr>
            <w:noProof/>
            <w:webHidden/>
          </w:rPr>
          <w:fldChar w:fldCharType="end"/>
        </w:r>
      </w:hyperlink>
    </w:p>
    <w:p w14:paraId="57D0B346" w14:textId="6C2E6109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8" w:history="1">
        <w:r w:rsidR="002B3995" w:rsidRPr="002A1FD1">
          <w:rPr>
            <w:rStyle w:val="Hipercze"/>
          </w:rPr>
          <w:t>Działanie 4.1 Innowacje społeczne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207</w:t>
        </w:r>
        <w:r w:rsidR="002B3995">
          <w:rPr>
            <w:webHidden/>
          </w:rPr>
          <w:fldChar w:fldCharType="end"/>
        </w:r>
      </w:hyperlink>
    </w:p>
    <w:p w14:paraId="7C7A7425" w14:textId="193723E3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799" w:history="1">
        <w:r w:rsidR="002B3995" w:rsidRPr="002A1FD1">
          <w:rPr>
            <w:rStyle w:val="Hipercze"/>
          </w:rPr>
          <w:t>Działanie 4.2 Programy mobilności ponadnarodowej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_Toc100662799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211</w:t>
        </w:r>
        <w:r w:rsidR="002B3995">
          <w:rPr>
            <w:webHidden/>
          </w:rPr>
          <w:fldChar w:fldCharType="end"/>
        </w:r>
      </w:hyperlink>
    </w:p>
    <w:p w14:paraId="00C6A8FB" w14:textId="07978F2F" w:rsidR="002B3995" w:rsidRDefault="00C86064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0" w:history="1">
        <w:r w:rsidR="002B3995" w:rsidRPr="002A1FD1">
          <w:rPr>
            <w:rStyle w:val="Hipercze"/>
          </w:rPr>
          <w:t>Działanie 4.3 Współpraca ponadnarodowa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 w:rsidR="00174658">
          <w:rPr>
            <w:webHidden/>
          </w:rPr>
          <w:t>218</w:t>
        </w:r>
        <w:r w:rsidR="002B3995">
          <w:rPr>
            <w:webHidden/>
          </w:rPr>
          <w:fldChar w:fldCharType="end"/>
        </w:r>
      </w:hyperlink>
    </w:p>
    <w:p w14:paraId="604D4A45" w14:textId="1A45E678" w:rsidR="002B3995" w:rsidRDefault="00174658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1" w:history="1">
        <w:r w:rsidR="002B3995" w:rsidRPr="002A1FD1">
          <w:rPr>
            <w:rStyle w:val="Hipercze"/>
            <w:noProof/>
          </w:rPr>
          <w:t>Oś priorytetowa V Wsparcie dla obszaru zdrowia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223</w:t>
        </w:r>
        <w:r w:rsidR="002B3995">
          <w:rPr>
            <w:noProof/>
            <w:webHidden/>
          </w:rPr>
          <w:fldChar w:fldCharType="end"/>
        </w:r>
      </w:hyperlink>
    </w:p>
    <w:p w14:paraId="102735E7" w14:textId="1EA5E174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2" w:history="1">
        <w:r w:rsidR="002B3995" w:rsidRPr="002A1FD1">
          <w:rPr>
            <w:rStyle w:val="Hipercze"/>
          </w:rPr>
          <w:t>Działanie 5.1 Programy profilaktyczne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223</w:t>
        </w:r>
        <w:r w:rsidR="002B3995">
          <w:rPr>
            <w:webHidden/>
          </w:rPr>
          <w:fldChar w:fldCharType="end"/>
        </w:r>
      </w:hyperlink>
    </w:p>
    <w:p w14:paraId="4B4B8F06" w14:textId="5CC6D6D0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3" w:history="1">
        <w:r w:rsidR="002B3995" w:rsidRPr="002A1FD1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_Toc100662803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227</w:t>
        </w:r>
        <w:r w:rsidR="002B3995">
          <w:rPr>
            <w:webHidden/>
          </w:rPr>
          <w:fldChar w:fldCharType="end"/>
        </w:r>
      </w:hyperlink>
    </w:p>
    <w:p w14:paraId="2CBAA42F" w14:textId="532BC1D4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4" w:history="1">
        <w:r w:rsidR="002B3995" w:rsidRPr="002A1FD1">
          <w:rPr>
            <w:rStyle w:val="Hipercze"/>
          </w:rPr>
          <w:t>Działanie 5.3 Wysoka jakość kształcenia na kierunkach medycznych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_Toc100662804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234</w:t>
        </w:r>
        <w:r w:rsidR="002B3995">
          <w:rPr>
            <w:webHidden/>
          </w:rPr>
          <w:fldChar w:fldCharType="end"/>
        </w:r>
      </w:hyperlink>
    </w:p>
    <w:p w14:paraId="0F397219" w14:textId="50B7BACE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5" w:history="1">
        <w:r w:rsidR="002B3995" w:rsidRPr="002A1FD1">
          <w:rPr>
            <w:rStyle w:val="Hipercze"/>
          </w:rPr>
          <w:t>Działanie 5.4 Kompetencje zawodowe i kwalifikacje kadr medycznych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_Toc100662805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238</w:t>
        </w:r>
        <w:r w:rsidR="002B3995">
          <w:rPr>
            <w:webHidden/>
          </w:rPr>
          <w:fldChar w:fldCharType="end"/>
        </w:r>
      </w:hyperlink>
    </w:p>
    <w:p w14:paraId="29DAE673" w14:textId="3386540B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6" w:history="1">
        <w:r w:rsidR="002B3995" w:rsidRPr="002A1FD1">
          <w:rPr>
            <w:rStyle w:val="Hipercze"/>
          </w:rPr>
          <w:t>Działanie 5.5 Rozwój usług pielęgniarskich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_Toc100662806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242</w:t>
        </w:r>
        <w:r w:rsidR="002B3995">
          <w:rPr>
            <w:webHidden/>
          </w:rPr>
          <w:fldChar w:fldCharType="end"/>
        </w:r>
      </w:hyperlink>
    </w:p>
    <w:p w14:paraId="4DC79A8D" w14:textId="4352F05B" w:rsidR="002B3995" w:rsidRDefault="00174658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7" w:history="1">
        <w:r w:rsidR="002B3995" w:rsidRPr="002A1FD1">
          <w:rPr>
            <w:rStyle w:val="Hipercze"/>
            <w:noProof/>
          </w:rPr>
          <w:t>Oś priorytetowa VI Pomoc techniczna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_Toc100662807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247</w:t>
        </w:r>
        <w:r w:rsidR="002B3995">
          <w:rPr>
            <w:noProof/>
            <w:webHidden/>
          </w:rPr>
          <w:fldChar w:fldCharType="end"/>
        </w:r>
      </w:hyperlink>
    </w:p>
    <w:p w14:paraId="7D80E5B7" w14:textId="5FDB9C0A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08" w:history="1">
        <w:r w:rsidR="002B3995" w:rsidRPr="002A1FD1">
          <w:rPr>
            <w:rStyle w:val="Hipercze"/>
          </w:rPr>
          <w:t>Działanie 6.1 Pomoc techniczna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_Toc100662808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247</w:t>
        </w:r>
        <w:r w:rsidR="002B3995">
          <w:rPr>
            <w:webHidden/>
          </w:rPr>
          <w:fldChar w:fldCharType="end"/>
        </w:r>
      </w:hyperlink>
    </w:p>
    <w:p w14:paraId="54F99D28" w14:textId="06FE0254" w:rsidR="002B3995" w:rsidRDefault="00174658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09" w:history="1">
        <w:r w:rsidR="002B3995" w:rsidRPr="002A1FD1">
          <w:rPr>
            <w:rStyle w:val="Hipercze"/>
            <w:noProof/>
          </w:rPr>
          <w:t>Oś priorytetowa VII Wsparcie REACT-EU dla obszaru zdrowia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_Toc100662809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254</w:t>
        </w:r>
        <w:r w:rsidR="002B3995">
          <w:rPr>
            <w:noProof/>
            <w:webHidden/>
          </w:rPr>
          <w:fldChar w:fldCharType="end"/>
        </w:r>
      </w:hyperlink>
    </w:p>
    <w:p w14:paraId="070EF528" w14:textId="59AC0A0F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10" w:history="1">
        <w:r w:rsidR="002B3995" w:rsidRPr="002A1FD1">
          <w:rPr>
            <w:rStyle w:val="Hipercze"/>
          </w:rPr>
          <w:t>Działanie 7.1 Wzmocnienie zasobów kadrowych systemu ochrony zdrowia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_Toc100662810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254</w:t>
        </w:r>
        <w:r w:rsidR="002B3995">
          <w:rPr>
            <w:webHidden/>
          </w:rPr>
          <w:fldChar w:fldCharType="end"/>
        </w:r>
      </w:hyperlink>
    </w:p>
    <w:p w14:paraId="63DFA90A" w14:textId="380ACE78" w:rsidR="002B3995" w:rsidRDefault="00174658" w:rsidP="00555109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  <w:lang w:eastAsia="pl-PL"/>
        </w:rPr>
      </w:pPr>
      <w:hyperlink w:anchor="_Toc100662811" w:history="1">
        <w:r w:rsidR="002B3995" w:rsidRPr="002A1FD1">
          <w:rPr>
            <w:rStyle w:val="Hipercze"/>
            <w:noProof/>
          </w:rPr>
          <w:t>Oś priorytetowa VIII Pomoc techniczna REACT-EU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_Toc100662811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258</w:t>
        </w:r>
        <w:r w:rsidR="002B3995">
          <w:rPr>
            <w:noProof/>
            <w:webHidden/>
          </w:rPr>
          <w:fldChar w:fldCharType="end"/>
        </w:r>
      </w:hyperlink>
    </w:p>
    <w:p w14:paraId="1664D69A" w14:textId="119FB673" w:rsidR="002B3995" w:rsidRDefault="00174658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100662812" w:history="1">
        <w:r w:rsidR="002B3995" w:rsidRPr="002A1FD1">
          <w:rPr>
            <w:rStyle w:val="Hipercze"/>
          </w:rPr>
          <w:t>Działanie 8.1 Pomoc techniczna</w:t>
        </w:r>
        <w:r w:rsidR="002B3995">
          <w:rPr>
            <w:webHidden/>
          </w:rPr>
          <w:tab/>
        </w:r>
        <w:r w:rsidR="002B3995">
          <w:rPr>
            <w:webHidden/>
          </w:rPr>
          <w:fldChar w:fldCharType="begin"/>
        </w:r>
        <w:r w:rsidR="002B3995">
          <w:rPr>
            <w:webHidden/>
          </w:rPr>
          <w:instrText xml:space="preserve"> PAGEREF _Toc100662812 \h </w:instrText>
        </w:r>
        <w:r w:rsidR="002B3995">
          <w:rPr>
            <w:webHidden/>
          </w:rPr>
        </w:r>
        <w:r w:rsidR="002B3995">
          <w:rPr>
            <w:webHidden/>
          </w:rPr>
          <w:fldChar w:fldCharType="separate"/>
        </w:r>
        <w:r>
          <w:rPr>
            <w:webHidden/>
          </w:rPr>
          <w:t>258</w:t>
        </w:r>
        <w:r w:rsidR="002B3995">
          <w:rPr>
            <w:webHidden/>
          </w:rPr>
          <w:fldChar w:fldCharType="end"/>
        </w:r>
      </w:hyperlink>
    </w:p>
    <w:p w14:paraId="35898FFD" w14:textId="37271FFC" w:rsidR="002B3995" w:rsidRDefault="001746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3" w:history="1">
        <w:r w:rsidR="002B3995" w:rsidRPr="002A1FD1">
          <w:rPr>
            <w:rStyle w:val="Hipercze"/>
            <w:noProof/>
          </w:rPr>
          <w:t>III. Indykatywny plan finansowy (wydatki kwalifikowalne w EUR)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_Toc100662813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264</w:t>
        </w:r>
        <w:r w:rsidR="002B3995">
          <w:rPr>
            <w:noProof/>
            <w:webHidden/>
          </w:rPr>
          <w:fldChar w:fldCharType="end"/>
        </w:r>
      </w:hyperlink>
    </w:p>
    <w:p w14:paraId="79659FAB" w14:textId="7302E7F3" w:rsidR="002B3995" w:rsidRDefault="001746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4" w:history="1">
        <w:r w:rsidR="002B3995" w:rsidRPr="002A1FD1">
          <w:rPr>
            <w:rStyle w:val="Hipercze"/>
            <w:noProof/>
          </w:rPr>
          <w:t>IV. Wymiar terytorialny prowadzonej interwencji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_Toc100662814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266</w:t>
        </w:r>
        <w:r w:rsidR="002B3995">
          <w:rPr>
            <w:noProof/>
            <w:webHidden/>
          </w:rPr>
          <w:fldChar w:fldCharType="end"/>
        </w:r>
      </w:hyperlink>
    </w:p>
    <w:p w14:paraId="4AAB5D41" w14:textId="51895A93" w:rsidR="002B3995" w:rsidRDefault="001746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5" w:history="1">
        <w:r w:rsidR="002B3995" w:rsidRPr="002A1FD1">
          <w:rPr>
            <w:rStyle w:val="Hipercze"/>
            <w:noProof/>
          </w:rPr>
          <w:t>V. Wykaz najważniejszych dokumentów służących realizacji PO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_Toc100662815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269</w:t>
        </w:r>
        <w:r w:rsidR="002B3995">
          <w:rPr>
            <w:noProof/>
            <w:webHidden/>
          </w:rPr>
          <w:fldChar w:fldCharType="end"/>
        </w:r>
      </w:hyperlink>
    </w:p>
    <w:p w14:paraId="2B256373" w14:textId="1D6498A3" w:rsidR="002B3995" w:rsidRDefault="00174658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100662816" w:history="1">
        <w:r w:rsidR="002B3995" w:rsidRPr="002A1FD1">
          <w:rPr>
            <w:rStyle w:val="Hipercze"/>
            <w:noProof/>
          </w:rPr>
          <w:t>VI. Załączniki</w:t>
        </w:r>
        <w:r w:rsidR="002B3995">
          <w:rPr>
            <w:noProof/>
            <w:webHidden/>
          </w:rPr>
          <w:tab/>
        </w:r>
        <w:r w:rsidR="002B3995">
          <w:rPr>
            <w:noProof/>
            <w:webHidden/>
          </w:rPr>
          <w:fldChar w:fldCharType="begin"/>
        </w:r>
        <w:r w:rsidR="002B3995">
          <w:rPr>
            <w:noProof/>
            <w:webHidden/>
          </w:rPr>
          <w:instrText xml:space="preserve"> PAGEREF _Toc100662816 \h </w:instrText>
        </w:r>
        <w:r w:rsidR="002B3995">
          <w:rPr>
            <w:noProof/>
            <w:webHidden/>
          </w:rPr>
        </w:r>
        <w:r w:rsidR="002B3995">
          <w:rPr>
            <w:noProof/>
            <w:webHidden/>
          </w:rPr>
          <w:fldChar w:fldCharType="separate"/>
        </w:r>
        <w:r>
          <w:rPr>
            <w:noProof/>
            <w:webHidden/>
          </w:rPr>
          <w:t>271</w:t>
        </w:r>
        <w:r w:rsidR="002B3995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0"/>
          <w:footerReference w:type="default" r:id="rId11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8" w:name="_Toc506215765"/>
      <w:bookmarkStart w:id="9" w:name="_Toc516493964"/>
      <w:bookmarkStart w:id="10" w:name="_Toc527626088"/>
      <w:bookmarkStart w:id="11" w:name="_Toc532647383"/>
      <w:bookmarkStart w:id="12" w:name="_Toc533060875"/>
      <w:bookmarkStart w:id="13" w:name="_Toc27992882"/>
      <w:bookmarkStart w:id="14" w:name="_Toc31092953"/>
      <w:bookmarkStart w:id="15" w:name="_Toc100662753"/>
      <w:bookmarkEnd w:id="7"/>
      <w:r w:rsidRPr="004139DF">
        <w:lastRenderedPageBreak/>
        <w:t>I. Ogólny opis PO oraz głównych warunków realizacji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6" w:name="_Toc506215766"/>
      <w:bookmarkStart w:id="17" w:name="_Toc516493965"/>
      <w:bookmarkStart w:id="18" w:name="_Toc527626089"/>
      <w:bookmarkStart w:id="19" w:name="_Toc532647384"/>
      <w:bookmarkStart w:id="20" w:name="_Toc533060876"/>
      <w:bookmarkStart w:id="21" w:name="_Toc27992883"/>
      <w:bookmarkStart w:id="22" w:name="_Toc31092954"/>
      <w:bookmarkStart w:id="23" w:name="_Toc100662754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A651DB">
        <w:t xml:space="preserve">, z </w:t>
      </w:r>
      <w:proofErr w:type="spellStart"/>
      <w:r w:rsidR="00A651DB">
        <w:t>późn</w:t>
      </w:r>
      <w:proofErr w:type="spellEnd"/>
      <w:r w:rsidR="00A651DB">
        <w:t>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</w:t>
      </w:r>
      <w:proofErr w:type="spellStart"/>
      <w:r w:rsidR="00857365" w:rsidRPr="004139DF">
        <w:t>późn</w:t>
      </w:r>
      <w:proofErr w:type="spellEnd"/>
      <w:r w:rsidR="00857365" w:rsidRPr="004139DF">
        <w:t>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2018 r. poz. 2232</w:t>
      </w:r>
      <w:r w:rsidR="00DD6A1D">
        <w:t xml:space="preserve">, z </w:t>
      </w:r>
      <w:proofErr w:type="spellStart"/>
      <w:r w:rsidR="00DD6A1D">
        <w:t>późn</w:t>
      </w:r>
      <w:proofErr w:type="spellEnd"/>
      <w:r w:rsidR="00DD6A1D">
        <w:t>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proofErr w:type="spellStart"/>
      <w:r w:rsidR="00851A49" w:rsidRPr="00851A49">
        <w:t>t.j</w:t>
      </w:r>
      <w:proofErr w:type="spellEnd"/>
      <w:r w:rsidR="00851A49" w:rsidRPr="00851A49">
        <w:t>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4" w:name="_Toc506215767"/>
      <w:bookmarkStart w:id="25" w:name="_Toc516493966"/>
      <w:bookmarkStart w:id="26" w:name="_Toc527626090"/>
      <w:bookmarkStart w:id="27" w:name="_Toc532647385"/>
      <w:bookmarkStart w:id="28" w:name="_Toc533060877"/>
      <w:bookmarkStart w:id="29" w:name="_Toc27992884"/>
      <w:bookmarkStart w:id="30" w:name="_Toc31092955"/>
      <w:bookmarkStart w:id="31" w:name="_Toc100662755"/>
      <w:r w:rsidRPr="004139DF">
        <w:t>Ogólne informacje na temat realizacji projektów w PO WER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2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proofErr w:type="spellStart"/>
      <w:r w:rsidR="009D6B58">
        <w:rPr>
          <w:iCs/>
        </w:rPr>
        <w:t>t.j</w:t>
      </w:r>
      <w:proofErr w:type="spellEnd"/>
      <w:r w:rsidR="009D6B58">
        <w:rPr>
          <w:iCs/>
        </w:rPr>
        <w:t xml:space="preserve">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lastRenderedPageBreak/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2" w:name="_Toc506215768"/>
      <w:bookmarkStart w:id="33" w:name="_Toc516493967"/>
      <w:bookmarkStart w:id="34" w:name="_Toc527626091"/>
      <w:bookmarkStart w:id="35" w:name="_Toc532647386"/>
      <w:bookmarkStart w:id="36" w:name="_Toc533060878"/>
      <w:bookmarkStart w:id="37" w:name="_Toc27992885"/>
      <w:bookmarkStart w:id="38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proofErr w:type="spellStart"/>
      <w:r w:rsidR="00D87C76">
        <w:t>t.j</w:t>
      </w:r>
      <w:proofErr w:type="spellEnd"/>
      <w:r w:rsidR="00D87C76">
        <w:t xml:space="preserve">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39" w:name="_Toc100662756"/>
      <w:r w:rsidRPr="004139DF">
        <w:t>Informacje na temat finansowania Programu Operacyjnego Wiedza Edukacja Rozwój 2014-2020 (PO WER)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0" w:name="_Toc506215769"/>
      <w:bookmarkStart w:id="41" w:name="_Toc516493968"/>
      <w:bookmarkStart w:id="42" w:name="_Toc527626092"/>
      <w:bookmarkStart w:id="43" w:name="_Toc532647387"/>
      <w:bookmarkStart w:id="44" w:name="_Toc533060879"/>
      <w:bookmarkStart w:id="45" w:name="_Toc27992886"/>
      <w:bookmarkStart w:id="46" w:name="_Toc31092957"/>
      <w:bookmarkStart w:id="47" w:name="_Toc100662757"/>
      <w:r w:rsidRPr="004139DF">
        <w:t>Kategorie regionów / mechanizm „pro rata”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Każdej ze wspomnianych kategorii regionów przypisana jest oddzielna koperta finansowa, która odpowiada przypisanej im alokacji EFS. PO WER - jako program krajowy - korzysta z alokacji obu </w:t>
      </w:r>
      <w:r w:rsidRPr="004139DF">
        <w:rPr>
          <w:iCs/>
        </w:rPr>
        <w:lastRenderedPageBreak/>
        <w:t>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8" w:name="_Toc506215770"/>
      <w:bookmarkStart w:id="49" w:name="_Toc516493969"/>
      <w:bookmarkStart w:id="50" w:name="_Toc527626093"/>
      <w:bookmarkStart w:id="51" w:name="_Toc532647388"/>
      <w:bookmarkStart w:id="52" w:name="_Toc533060880"/>
      <w:bookmarkStart w:id="53" w:name="_Toc27992887"/>
      <w:bookmarkStart w:id="54" w:name="_Toc31092958"/>
      <w:bookmarkStart w:id="55" w:name="_Toc100662758"/>
      <w:r w:rsidRPr="004139DF">
        <w:t>Poziom finansowania ze środków UE</w:t>
      </w:r>
      <w:bookmarkEnd w:id="48"/>
      <w:bookmarkEnd w:id="49"/>
      <w:bookmarkEnd w:id="50"/>
      <w:bookmarkEnd w:id="51"/>
      <w:bookmarkEnd w:id="52"/>
      <w:bookmarkEnd w:id="53"/>
      <w:bookmarkEnd w:id="54"/>
      <w:bookmarkEnd w:id="55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</w:t>
      </w:r>
      <w:r w:rsidRPr="004139DF">
        <w:lastRenderedPageBreak/>
        <w:t>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6" w:name="_Toc506215771"/>
      <w:bookmarkStart w:id="57" w:name="_Toc516493970"/>
      <w:bookmarkStart w:id="58" w:name="_Toc527626094"/>
      <w:bookmarkStart w:id="59" w:name="_Toc532647389"/>
      <w:bookmarkStart w:id="60" w:name="_Toc533060881"/>
      <w:bookmarkStart w:id="61" w:name="_Toc27992888"/>
      <w:bookmarkStart w:id="62" w:name="_Toc31092959"/>
      <w:bookmarkStart w:id="63" w:name="_Toc100662759"/>
      <w:r w:rsidRPr="004139DF">
        <w:t>Współfinansowanie krajowe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</w:t>
      </w:r>
      <w:r w:rsidR="00180EA6" w:rsidRPr="004139DF">
        <w:rPr>
          <w:rFonts w:cs="Calibri"/>
        </w:rPr>
        <w:lastRenderedPageBreak/>
        <w:t xml:space="preserve">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4" w:name="_Toc411517208"/>
      <w:bookmarkStart w:id="65" w:name="_Toc411517267"/>
      <w:bookmarkStart w:id="66" w:name="_Toc411518566"/>
      <w:bookmarkStart w:id="67" w:name="_Toc411518622"/>
      <w:bookmarkStart w:id="68" w:name="_Toc411517209"/>
      <w:bookmarkStart w:id="69" w:name="_Toc411517268"/>
      <w:bookmarkStart w:id="70" w:name="_Toc411518567"/>
      <w:bookmarkStart w:id="71" w:name="_Toc411518623"/>
      <w:bookmarkStart w:id="72" w:name="_Toc411517210"/>
      <w:bookmarkStart w:id="73" w:name="_Toc411517269"/>
      <w:bookmarkStart w:id="74" w:name="_Toc411518568"/>
      <w:bookmarkStart w:id="75" w:name="_Toc411518624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6" w:name="_Toc506215772"/>
      <w:bookmarkStart w:id="77" w:name="_Toc516493971"/>
      <w:bookmarkStart w:id="78" w:name="_Toc527626095"/>
      <w:bookmarkStart w:id="79" w:name="_Toc532647390"/>
      <w:bookmarkStart w:id="80" w:name="_Toc533060882"/>
      <w:bookmarkStart w:id="81" w:name="_Toc27992889"/>
      <w:bookmarkStart w:id="82" w:name="_Toc31092960"/>
      <w:bookmarkStart w:id="83" w:name="_Toc100662760"/>
      <w:r w:rsidRPr="004139DF">
        <w:t>Rezerwa wykonania</w:t>
      </w:r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4" w:name="_Toc506215773"/>
      <w:bookmarkStart w:id="85" w:name="_Toc516493972"/>
      <w:bookmarkStart w:id="86" w:name="_Toc527626096"/>
      <w:bookmarkStart w:id="87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8" w:name="_Toc533060883"/>
      <w:bookmarkStart w:id="89" w:name="_Toc27992890"/>
      <w:bookmarkStart w:id="90" w:name="_Toc31092961"/>
      <w:bookmarkStart w:id="91" w:name="_Toc100662761"/>
      <w:r w:rsidRPr="004139DF">
        <w:lastRenderedPageBreak/>
        <w:t xml:space="preserve">II. </w:t>
      </w:r>
      <w:r w:rsidR="00EE6F25" w:rsidRPr="004139DF">
        <w:t>Opis poszczególnych osi priorytetowych PO oraz poszczególnych działań/ poddziałań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</w:p>
    <w:p w14:paraId="1A792C71" w14:textId="77777777" w:rsidR="00EE6F25" w:rsidRPr="004139DF" w:rsidRDefault="00EE6F25" w:rsidP="00770100">
      <w:pPr>
        <w:pStyle w:val="Nagwek2"/>
        <w:jc w:val="both"/>
      </w:pPr>
      <w:bookmarkStart w:id="92" w:name="_Toc506215774"/>
      <w:bookmarkStart w:id="93" w:name="_Toc516493973"/>
      <w:bookmarkStart w:id="94" w:name="_Toc527626097"/>
      <w:bookmarkStart w:id="95" w:name="_Toc532647392"/>
      <w:bookmarkStart w:id="96" w:name="_Toc533060884"/>
      <w:bookmarkStart w:id="97" w:name="_Toc27992891"/>
      <w:bookmarkStart w:id="98" w:name="_Toc31092962"/>
      <w:bookmarkStart w:id="99" w:name="_Toc100662762"/>
      <w:r w:rsidRPr="004139DF">
        <w:t xml:space="preserve">Oś priorytetowa I </w:t>
      </w:r>
      <w:bookmarkEnd w:id="92"/>
      <w:bookmarkEnd w:id="93"/>
      <w:bookmarkEnd w:id="94"/>
      <w:bookmarkEnd w:id="95"/>
      <w:bookmarkEnd w:id="96"/>
      <w:r w:rsidR="00FD2A49">
        <w:t>Rynek pracy otwarty dla wszystkich</w:t>
      </w:r>
      <w:bookmarkEnd w:id="97"/>
      <w:bookmarkEnd w:id="98"/>
      <w:bookmarkEnd w:id="99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0" w:name="_Toc506215775"/>
      <w:bookmarkStart w:id="101" w:name="_Toc516493974"/>
      <w:bookmarkStart w:id="102" w:name="_Toc527626098"/>
      <w:bookmarkStart w:id="103" w:name="_Toc532647393"/>
      <w:bookmarkStart w:id="104" w:name="_Toc533060885"/>
      <w:bookmarkStart w:id="105" w:name="_Toc27992892"/>
      <w:bookmarkStart w:id="106" w:name="_Toc31092963"/>
      <w:bookmarkStart w:id="107" w:name="_Toc100662763"/>
      <w:r w:rsidRPr="004139DF">
        <w:t>Działanie 1.1. Wsparcie osób młodych na regionalnym rynku pracy – projekty pozakonkursowe</w:t>
      </w:r>
      <w:bookmarkEnd w:id="100"/>
      <w:bookmarkEnd w:id="101"/>
      <w:bookmarkEnd w:id="102"/>
      <w:bookmarkEnd w:id="103"/>
      <w:bookmarkEnd w:id="104"/>
      <w:bookmarkEnd w:id="105"/>
      <w:bookmarkEnd w:id="106"/>
      <w:bookmarkEnd w:id="10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lastRenderedPageBreak/>
              <w:t xml:space="preserve">których mowa w art. 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zzb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zzc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proofErr w:type="spellStart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</w:t>
            </w:r>
            <w:proofErr w:type="spellEnd"/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 xml:space="preserve">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</w:t>
            </w:r>
            <w:r w:rsidRPr="004139DF">
              <w:rPr>
                <w:rFonts w:cs="Calibri"/>
              </w:rPr>
              <w:lastRenderedPageBreak/>
              <w:t xml:space="preserve">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lastRenderedPageBreak/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Ministra Pracy i Polityki Społecznej z dnia 24 czerwca 2014 r. w sprawie organizowania prac interwencyjnych i robót publicznych oraz jednorazowej refundacji kosztów z tytułu opłaconych </w:t>
            </w:r>
            <w:r w:rsidRPr="004139DF">
              <w:rPr>
                <w:rFonts w:cs="Calibri"/>
              </w:rPr>
              <w:lastRenderedPageBreak/>
              <w:t>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</w:t>
            </w:r>
            <w:r w:rsidR="00EA495D">
              <w:rPr>
                <w:rFonts w:cs="Calibri"/>
              </w:rPr>
              <w:lastRenderedPageBreak/>
              <w:t>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8" w:name="_Toc506215776"/>
      <w:bookmarkStart w:id="109" w:name="_Toc516493975"/>
      <w:bookmarkStart w:id="110" w:name="_Toc527626099"/>
      <w:bookmarkStart w:id="111" w:name="_Toc532647394"/>
      <w:bookmarkStart w:id="112" w:name="_Toc533060886"/>
      <w:bookmarkStart w:id="113" w:name="_Toc27992893"/>
      <w:bookmarkStart w:id="114" w:name="_Toc31092964"/>
      <w:bookmarkStart w:id="115" w:name="_Toc100662764"/>
      <w:r w:rsidRPr="004139DF">
        <w:t>Działanie 1.2 Wsparcie osób młodych na regionalnym rynku pracy</w:t>
      </w:r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indywidualizacji wsparcia oraz pomocy w zakresie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 xml:space="preserve">Instrumenty i usługi rynku pracy służące zdobyciu doświadczenia zawodowego wymaganego przez </w:t>
            </w:r>
            <w:r w:rsidR="002A781D" w:rsidRPr="002A781D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kontynuacja nauki dla osób młodych, u których zdiagnozowano potrzebę uzupełnienia edukacji formalnej lub potrzebę potwierdzenia kwalifikacji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</w:t>
            </w:r>
            <w:r w:rsidRPr="008431FB">
              <w:rPr>
                <w:rFonts w:cs="Calibri"/>
                <w:lang w:eastAsia="pl-PL"/>
              </w:rPr>
              <w:lastRenderedPageBreak/>
              <w:t xml:space="preserve">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</w:t>
            </w:r>
            <w:r w:rsidRPr="004139DF">
              <w:rPr>
                <w:rFonts w:cs="Calibri"/>
              </w:rPr>
              <w:lastRenderedPageBreak/>
              <w:t xml:space="preserve">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 xml:space="preserve">Rozporządzenie Ministra Rodziny, Pracy i Polityki Społecznej z dnia 14 lipca 2017 r. w sprawie dokonywania z Funduszu Pracy refundacji kosztów wyposażenia lub doposażenia stanowiska pracy </w:t>
            </w:r>
            <w:r w:rsidRPr="00034253">
              <w:rPr>
                <w:rFonts w:cs="Calibri"/>
              </w:rPr>
              <w:lastRenderedPageBreak/>
              <w:t>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 xml:space="preserve">, z wyłączeniem powiatowych urzędów pracy udzielających wsparcia w oparciu o przepisy ustawy o promocji zatrudnienia i instytucjach rynku pracy, dla których minimalny wkład własny nie jest </w:t>
            </w:r>
            <w:r w:rsidR="00A228F0">
              <w:rPr>
                <w:rFonts w:cs="Calibri"/>
              </w:rPr>
              <w:lastRenderedPageBreak/>
              <w:t>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6" w:name="_Toc506215777"/>
      <w:bookmarkStart w:id="117" w:name="_Toc516493976"/>
      <w:bookmarkStart w:id="118" w:name="_Toc527626100"/>
      <w:bookmarkStart w:id="119" w:name="_Toc532647395"/>
      <w:bookmarkStart w:id="120" w:name="_Toc533060887"/>
      <w:bookmarkStart w:id="121" w:name="_Toc27992894"/>
      <w:bookmarkStart w:id="122" w:name="_Toc31092965"/>
      <w:bookmarkStart w:id="123" w:name="_Toc100662765"/>
      <w:r w:rsidRPr="004139DF">
        <w:t>Działanie 1.3 Wsparcie osób młodych znajdujących się w szczególnie trudnej sytuacji</w: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Poddziałanie </w:t>
            </w:r>
            <w:r w:rsidRPr="004139DF">
              <w:rPr>
                <w:rFonts w:cs="Calibri"/>
              </w:rPr>
              <w:lastRenderedPageBreak/>
              <w:t>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Wsparcie udzielane z Inicjatywy na rzecz zatrudnienia ludzi </w:t>
            </w:r>
            <w:r w:rsidRPr="004139DF">
              <w:rPr>
                <w:rFonts w:cs="Calibri"/>
              </w:rPr>
              <w:lastRenderedPageBreak/>
              <w:t>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służące zdobyciu doświadczenia zawodowego wymaganego przez </w:t>
            </w:r>
            <w:r w:rsidR="00EE6F25" w:rsidRPr="004139DF">
              <w:rPr>
                <w:rFonts w:cs="Calibri"/>
                <w:b/>
                <w:lang w:eastAsia="pl-PL"/>
              </w:rPr>
              <w:lastRenderedPageBreak/>
              <w:t>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osób młodych w zakładaniu i prowadzeniu własnej działalności gospodarczej poprzez udzielenie pomocy bezzwrotnej (dotacji) na utworzenie przedsiębiorstwa oraz szkolenia umożliwiające uzyskanie wiedzy i umiejętności niezbędnych do podjęcia i prowadzenia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refundację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9246D9">
              <w:rPr>
                <w:rFonts w:cs="Calibri"/>
              </w:rPr>
              <w:t xml:space="preserve">, z </w:t>
            </w:r>
            <w:proofErr w:type="spellStart"/>
            <w:r w:rsidR="009246D9">
              <w:rPr>
                <w:rFonts w:cs="Calibri"/>
              </w:rPr>
              <w:t>późn</w:t>
            </w:r>
            <w:proofErr w:type="spellEnd"/>
            <w:r w:rsidR="009246D9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</w:t>
            </w:r>
            <w:proofErr w:type="spellStart"/>
            <w:r w:rsidR="008A6A96" w:rsidRPr="004139DF">
              <w:rPr>
                <w:rFonts w:cs="Calibri"/>
              </w:rPr>
              <w:t>r.</w:t>
            </w:r>
            <w:r w:rsidRPr="004139DF">
              <w:rPr>
                <w:rFonts w:cs="Calibri"/>
              </w:rPr>
              <w:t>w</w:t>
            </w:r>
            <w:proofErr w:type="spellEnd"/>
            <w:r w:rsidRPr="004139DF">
              <w:rPr>
                <w:rFonts w:cs="Calibri"/>
              </w:rPr>
              <w:t xml:space="preserve">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4" w:name="_Toc489430268"/>
      <w:bookmarkStart w:id="125" w:name="_Toc506215778"/>
      <w:bookmarkStart w:id="126" w:name="_Toc516493977"/>
      <w:bookmarkStart w:id="127" w:name="_Toc527626101"/>
      <w:bookmarkStart w:id="128" w:name="_Toc532647396"/>
      <w:bookmarkStart w:id="129" w:name="_Toc533060888"/>
      <w:bookmarkStart w:id="130" w:name="_Toc27992895"/>
      <w:bookmarkStart w:id="131" w:name="_Toc31092966"/>
      <w:bookmarkStart w:id="132" w:name="_Toc100662766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lastRenderedPageBreak/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</w:t>
            </w:r>
            <w:r w:rsidRPr="0015795E">
              <w:rPr>
                <w:rFonts w:asciiTheme="minorHAnsi" w:hAnsiTheme="minorHAnsi" w:cstheme="minorHAnsi"/>
              </w:rPr>
              <w:lastRenderedPageBreak/>
              <w:t xml:space="preserve">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lastRenderedPageBreak/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</w:r>
            <w:r w:rsidRPr="0015795E">
              <w:rPr>
                <w:rFonts w:asciiTheme="minorHAnsi" w:hAnsiTheme="minorHAnsi" w:cstheme="minorHAnsi"/>
                <w:i/>
              </w:rPr>
              <w:lastRenderedPageBreak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 xml:space="preserve">(środki UE + ewentualne współfinansowanie </w:t>
            </w:r>
            <w:r w:rsidRPr="0015795E">
              <w:rPr>
                <w:rFonts w:asciiTheme="minorHAnsi" w:hAnsiTheme="minorHAnsi" w:cstheme="minorHAns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lastRenderedPageBreak/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3" w:name="_Toc27992896"/>
      <w:bookmarkStart w:id="134" w:name="_Toc31092967"/>
      <w:bookmarkStart w:id="135" w:name="_Toc100662767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3"/>
      <w:bookmarkEnd w:id="134"/>
      <w:bookmarkEnd w:id="1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i Polityki </w:t>
            </w:r>
            <w:r>
              <w:rPr>
                <w:rFonts w:cs="Calibri"/>
              </w:rPr>
              <w:lastRenderedPageBreak/>
              <w:t>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Poddziałanie </w:t>
            </w:r>
            <w:r w:rsidRPr="00D732EA">
              <w:rPr>
                <w:rFonts w:cs="Calibri"/>
              </w:rPr>
              <w:lastRenderedPageBreak/>
              <w:t>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lastRenderedPageBreak/>
              <w:t xml:space="preserve">Kompleksowe i zindywidualizowane wsparcie w </w:t>
            </w:r>
            <w:r w:rsidRPr="0080203C">
              <w:rPr>
                <w:rFonts w:cs="Calibri"/>
                <w:lang w:eastAsia="pl-PL"/>
              </w:rPr>
              <w:lastRenderedPageBreak/>
              <w:t>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</w:t>
            </w:r>
            <w:proofErr w:type="spellStart"/>
            <w:r w:rsidRPr="00D732EA">
              <w:rPr>
                <w:rFonts w:cs="Calibri"/>
                <w:i/>
              </w:rPr>
              <w:t>financingu</w:t>
            </w:r>
            <w:proofErr w:type="spellEnd"/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Finansowanie zaliczkowe planowane, odbywa się na zasadach określonych w ustawie z dnia 27 sierpnia 2009 r. o finansach publicznych (Dz. U. z 2013 r. poz. 885,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 xml:space="preserve">de </w:t>
            </w:r>
            <w:proofErr w:type="spellStart"/>
            <w:r w:rsidRPr="00D732EA">
              <w:rPr>
                <w:rFonts w:cs="Calibri"/>
                <w:i/>
              </w:rPr>
              <w:t>minimis</w:t>
            </w:r>
            <w:proofErr w:type="spellEnd"/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454641">
              <w:rPr>
                <w:rFonts w:cs="Calibri"/>
              </w:rPr>
              <w:t xml:space="preserve">, z </w:t>
            </w:r>
            <w:proofErr w:type="spellStart"/>
            <w:r w:rsidR="00454641">
              <w:rPr>
                <w:rFonts w:cs="Calibri"/>
              </w:rPr>
              <w:t>późn</w:t>
            </w:r>
            <w:proofErr w:type="spellEnd"/>
            <w:r w:rsidR="00454641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</w:t>
            </w:r>
            <w:r w:rsidRPr="00D732EA">
              <w:rPr>
                <w:rFonts w:cs="Calibri"/>
              </w:rPr>
              <w:lastRenderedPageBreak/>
              <w:t xml:space="preserve">17.06.2014 uznające niektóre rodzaje pomocy za zgodne z rynkiem wewnętrznym w zastosowaniu art. 107 i 108 Traktatu 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>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 (Dz. Urz. UE L 352 z 24.12.2013, s. 1</w:t>
            </w:r>
            <w:r w:rsidR="00654A1B">
              <w:rPr>
                <w:rFonts w:cs="Calibri"/>
              </w:rPr>
              <w:t xml:space="preserve">, z </w:t>
            </w:r>
            <w:proofErr w:type="spellStart"/>
            <w:r w:rsidR="00654A1B">
              <w:rPr>
                <w:rFonts w:cs="Calibri"/>
              </w:rPr>
              <w:t>późn</w:t>
            </w:r>
            <w:proofErr w:type="spellEnd"/>
            <w:r w:rsidR="00654A1B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D732EA">
              <w:rPr>
                <w:rFonts w:cs="Calibri"/>
              </w:rPr>
              <w:t>późn</w:t>
            </w:r>
            <w:proofErr w:type="spellEnd"/>
            <w:r w:rsidRPr="00D732EA">
              <w:rPr>
                <w:rFonts w:cs="Calibri"/>
              </w:rPr>
              <w:t>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Rozporządzenie </w:t>
            </w:r>
            <w:proofErr w:type="spellStart"/>
            <w:r w:rsidRPr="00D732EA">
              <w:rPr>
                <w:rFonts w:cs="Calibri"/>
              </w:rPr>
              <w:t>MIiR</w:t>
            </w:r>
            <w:proofErr w:type="spellEnd"/>
            <w:r w:rsidRPr="00D732EA">
              <w:rPr>
                <w:rFonts w:cs="Calibri"/>
              </w:rPr>
              <w:t xml:space="preserve"> z dnia 2 lipca 2015 r. w sprawie udzielania pomocy de </w:t>
            </w:r>
            <w:proofErr w:type="spellStart"/>
            <w:r w:rsidRPr="00D732EA">
              <w:rPr>
                <w:rFonts w:cs="Calibri"/>
              </w:rPr>
              <w:t>minimis</w:t>
            </w:r>
            <w:proofErr w:type="spellEnd"/>
            <w:r w:rsidRPr="00D732EA">
              <w:rPr>
                <w:rFonts w:cs="Calibri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D732EA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6" w:name="_Toc506215779"/>
      <w:bookmarkStart w:id="137" w:name="_Toc516493978"/>
      <w:bookmarkStart w:id="138" w:name="_Toc527626102"/>
      <w:bookmarkStart w:id="139" w:name="_Toc532647397"/>
      <w:bookmarkStart w:id="140" w:name="_Toc533060889"/>
      <w:bookmarkStart w:id="141" w:name="_Toc27992897"/>
      <w:bookmarkStart w:id="142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3" w:name="_Toc100662768"/>
      <w:r w:rsidRPr="004139DF">
        <w:lastRenderedPageBreak/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Zwiększenie wykorzystania przez szkoły i placówki zmodernizowanych treści, narzędzi i zasobów wspierających proces kształcenia ogólnego w zakresie rozwoju u uczniów </w:t>
            </w:r>
            <w:r w:rsidRPr="004139DF">
              <w:lastRenderedPageBreak/>
              <w:t>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Pr="004139DF">
              <w:rPr>
                <w:rFonts w:cs="Calibri"/>
                <w:lang w:eastAsia="pl-PL"/>
              </w:rPr>
              <w:lastRenderedPageBreak/>
              <w:t>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4" w:name="_Toc506215780"/>
      <w:bookmarkStart w:id="145" w:name="_Toc516493979"/>
      <w:bookmarkStart w:id="146" w:name="_Toc527626103"/>
      <w:bookmarkStart w:id="147" w:name="_Toc532647398"/>
      <w:bookmarkStart w:id="148" w:name="_Toc533060890"/>
      <w:bookmarkStart w:id="149" w:name="_Toc27992898"/>
      <w:bookmarkStart w:id="150" w:name="_Toc31092969"/>
      <w:bookmarkStart w:id="151" w:name="_Toc100662769"/>
      <w:r w:rsidRPr="004139DF">
        <w:t>Działanie 2.1 Równość szans mężczyzn i kobiet we wszystkich dziedzinach, w tym w dostępie do zatrudnienia, rozwoju kariery, godzenia życia zawodowego i prywatnego</w:t>
      </w:r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 xml:space="preserve">), osoby fizyczne, osoby prawne i jednostki organizacyjne nieposiadające </w:t>
            </w:r>
            <w:r w:rsidRPr="004139DF">
              <w:rPr>
                <w:rFonts w:cs="Calibri"/>
                <w:lang w:eastAsia="en-US"/>
              </w:rPr>
              <w:lastRenderedPageBreak/>
              <w:t>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</w:t>
            </w:r>
            <w:r w:rsidRPr="004139DF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</w:t>
            </w:r>
            <w:r w:rsidRPr="004139DF">
              <w:rPr>
                <w:rFonts w:cs="Calibri"/>
              </w:rPr>
              <w:lastRenderedPageBreak/>
              <w:t>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</w:t>
            </w:r>
            <w:r w:rsidRPr="004139DF">
              <w:rPr>
                <w:rFonts w:cs="Calibri"/>
              </w:rPr>
              <w:lastRenderedPageBreak/>
              <w:t>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2" w:name="_Toc506215781"/>
      <w:bookmarkStart w:id="153" w:name="_Toc516493980"/>
      <w:bookmarkStart w:id="154" w:name="_Toc527626104"/>
      <w:bookmarkStart w:id="155" w:name="_Toc532647399"/>
      <w:bookmarkStart w:id="156" w:name="_Toc533060891"/>
      <w:bookmarkStart w:id="157" w:name="_Toc27992899"/>
      <w:bookmarkStart w:id="158" w:name="_Toc31092970"/>
      <w:bookmarkStart w:id="159" w:name="_Toc100662770"/>
      <w:r w:rsidRPr="004139DF">
        <w:t>Działanie 2.2 Wsparcie na rzecz zarządzania strategicznego przedsiębiorstw oraz budowy przewagi konkurencyjnej na rynku</w:t>
      </w:r>
      <w:bookmarkEnd w:id="152"/>
      <w:bookmarkEnd w:id="153"/>
      <w:bookmarkEnd w:id="154"/>
      <w:bookmarkEnd w:id="155"/>
      <w:bookmarkEnd w:id="156"/>
      <w:bookmarkEnd w:id="157"/>
      <w:bookmarkEnd w:id="158"/>
      <w:bookmarkEnd w:id="15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na poziomie grup przedsiębiorstw, np. branż, </w:t>
            </w:r>
            <w:r w:rsidRPr="003E2AF9">
              <w:rPr>
                <w:rFonts w:cs="Calibri"/>
                <w:color w:val="000000"/>
                <w:szCs w:val="22"/>
                <w:lang w:eastAsia="pl-PL"/>
              </w:rPr>
              <w:lastRenderedPageBreak/>
              <w:t>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3E2AF9">
              <w:rPr>
                <w:rFonts w:ascii="Calibri" w:hAnsi="Calibri" w:cs="Calibri"/>
                <w:sz w:val="22"/>
                <w:szCs w:val="22"/>
              </w:rPr>
              <w:t>mainstreaming</w:t>
            </w:r>
            <w:proofErr w:type="spellEnd"/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</w:t>
            </w:r>
            <w:r w:rsidRPr="004139DF">
              <w:rPr>
                <w:rFonts w:cs="Calibri"/>
              </w:rPr>
              <w:lastRenderedPageBreak/>
              <w:t>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 xml:space="preserve">, z </w:t>
            </w:r>
            <w:proofErr w:type="spellStart"/>
            <w:r w:rsidR="00D32973">
              <w:rPr>
                <w:rFonts w:cs="Calibri"/>
              </w:rPr>
              <w:t>późn</w:t>
            </w:r>
            <w:proofErr w:type="spellEnd"/>
            <w:r w:rsidR="00D32973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odbiorców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0" w:name="_Toc506215782"/>
      <w:bookmarkStart w:id="161" w:name="_Toc516493981"/>
      <w:bookmarkStart w:id="162" w:name="_Toc527626105"/>
      <w:bookmarkStart w:id="163" w:name="_Toc532647400"/>
      <w:bookmarkStart w:id="164" w:name="_Toc533060892"/>
      <w:bookmarkStart w:id="165" w:name="_Toc27992900"/>
      <w:bookmarkStart w:id="166" w:name="_Toc31092971"/>
      <w:bookmarkStart w:id="167" w:name="_Toc100662771"/>
      <w:r w:rsidRPr="004139DF">
        <w:t>Działanie 2.3 Zapewnienie jakości i dostępności usług rozwojowych świadczonych na rzecz przedsiębiorstw i pracowników</w:t>
      </w:r>
      <w:bookmarkEnd w:id="160"/>
      <w:bookmarkEnd w:id="161"/>
      <w:bookmarkEnd w:id="162"/>
      <w:bookmarkEnd w:id="163"/>
      <w:bookmarkEnd w:id="164"/>
      <w:bookmarkEnd w:id="165"/>
      <w:bookmarkEnd w:id="166"/>
      <w:bookmarkEnd w:id="16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</w:t>
            </w:r>
            <w:r w:rsidR="000E449B" w:rsidRPr="004139DF">
              <w:rPr>
                <w:rFonts w:cs="Calibri"/>
                <w:i/>
              </w:rPr>
              <w:lastRenderedPageBreak/>
              <w:t>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</w:t>
            </w:r>
            <w:r w:rsidRPr="004139DF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8" w:name="_Toc506215783"/>
      <w:bookmarkStart w:id="169" w:name="_Toc516493982"/>
      <w:bookmarkStart w:id="170" w:name="_Toc527626106"/>
      <w:bookmarkStart w:id="171" w:name="_Toc532647401"/>
      <w:bookmarkStart w:id="172" w:name="_Toc533060893"/>
      <w:bookmarkStart w:id="173" w:name="_Toc27992901"/>
      <w:bookmarkStart w:id="174" w:name="_Toc31092972"/>
      <w:bookmarkStart w:id="175" w:name="_Toc100662772"/>
      <w:r w:rsidRPr="004139DF">
        <w:t>Działanie 2.4 Modernizacja publicznych i niepublicznych służb zatrudnienia oraz lepsze dostosowanie ich do potrzeb rynku pracy</w:t>
      </w:r>
      <w:bookmarkEnd w:id="168"/>
      <w:bookmarkEnd w:id="169"/>
      <w:bookmarkEnd w:id="170"/>
      <w:bookmarkEnd w:id="171"/>
      <w:bookmarkEnd w:id="172"/>
      <w:bookmarkEnd w:id="173"/>
      <w:bookmarkEnd w:id="174"/>
      <w:bookmarkEnd w:id="1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Wyposażenie instytucji rynku pracy w zasoby informacyjne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lastRenderedPageBreak/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</w:t>
            </w:r>
            <w:r w:rsidRPr="004139DF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6" w:name="_Toc506215784"/>
      <w:bookmarkStart w:id="177" w:name="_Toc516493983"/>
      <w:bookmarkStart w:id="178" w:name="_Toc527626107"/>
      <w:bookmarkStart w:id="179" w:name="_Toc532647402"/>
      <w:bookmarkStart w:id="180" w:name="_Toc533060894"/>
      <w:bookmarkStart w:id="181" w:name="_Toc27992902"/>
      <w:bookmarkStart w:id="182" w:name="_Toc31092973"/>
      <w:bookmarkStart w:id="183" w:name="_Toc100662773"/>
      <w:r w:rsidRPr="004139DF">
        <w:t>Działanie 2.5 Skuteczna pomoc społeczna</w:t>
      </w:r>
      <w:bookmarkEnd w:id="176"/>
      <w:bookmarkEnd w:id="177"/>
      <w:bookmarkEnd w:id="178"/>
      <w:bookmarkEnd w:id="179"/>
      <w:bookmarkEnd w:id="180"/>
      <w:bookmarkEnd w:id="181"/>
      <w:bookmarkEnd w:id="182"/>
      <w:bookmarkEnd w:id="18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Wzmocnienie potencjału instytucji działających na rzecz włączenia </w:t>
            </w:r>
            <w:r w:rsidRPr="004139DF">
              <w:rPr>
                <w:rFonts w:cs="Calibri"/>
              </w:rPr>
              <w:lastRenderedPageBreak/>
              <w:t>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 xml:space="preserve">Wdrożenie usprawnień organizacyjnych w jednostkach organizacyjnych pomocy społecznej przez nakierowanie </w:t>
            </w:r>
            <w:r w:rsidRPr="004139DF">
              <w:rPr>
                <w:rFonts w:cs="Calibri"/>
                <w:b/>
              </w:rPr>
              <w:lastRenderedPageBreak/>
              <w:t>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</w:t>
            </w:r>
            <w:r w:rsidRPr="00BC2CB3">
              <w:rPr>
                <w:rFonts w:cs="Calibri"/>
                <w:szCs w:val="22"/>
              </w:rPr>
              <w:lastRenderedPageBreak/>
              <w:t>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</w:t>
            </w:r>
            <w:r w:rsidRPr="004139DF">
              <w:rPr>
                <w:rFonts w:cs="Calibri"/>
              </w:rPr>
              <w:lastRenderedPageBreak/>
              <w:t>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lastRenderedPageBreak/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Pr="004139DF">
              <w:rPr>
                <w:rFonts w:cs="Calibri"/>
              </w:rPr>
              <w:lastRenderedPageBreak/>
              <w:t>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6" w:name="_Toc506215785"/>
      <w:bookmarkStart w:id="187" w:name="_Toc516493984"/>
      <w:bookmarkStart w:id="188" w:name="_Toc527626108"/>
      <w:bookmarkStart w:id="189" w:name="_Toc532647403"/>
      <w:bookmarkStart w:id="190" w:name="_Toc533060895"/>
      <w:bookmarkStart w:id="191" w:name="_Toc27992903"/>
      <w:bookmarkStart w:id="192" w:name="_Toc31092974"/>
      <w:bookmarkStart w:id="193" w:name="_Toc100662774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6"/>
      <w:bookmarkEnd w:id="187"/>
      <w:bookmarkEnd w:id="188"/>
      <w:bookmarkEnd w:id="189"/>
      <w:bookmarkEnd w:id="190"/>
      <w:bookmarkEnd w:id="191"/>
      <w:bookmarkEnd w:id="192"/>
      <w:bookmarkEnd w:id="19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</w:t>
            </w:r>
            <w:r w:rsidRPr="004139DF">
              <w:rPr>
                <w:rFonts w:cs="Calibri"/>
              </w:rPr>
              <w:lastRenderedPageBreak/>
              <w:t>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lastRenderedPageBreak/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</w:t>
            </w:r>
            <w:r w:rsidR="00EE6F25" w:rsidRPr="004139DF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 xml:space="preserve">Rodziny i Polityki </w:t>
            </w:r>
            <w:r w:rsidR="005A5438">
              <w:rPr>
                <w:rFonts w:cs="Calibri"/>
              </w:rPr>
              <w:lastRenderedPageBreak/>
              <w:t>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</w:t>
            </w:r>
            <w:r w:rsidR="005E244E" w:rsidRPr="004139DF">
              <w:rPr>
                <w:rFonts w:cs="Calibri"/>
              </w:rPr>
              <w:lastRenderedPageBreak/>
              <w:t>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 xml:space="preserve">Rozporządzenie (WE) nr 1370/2007 Parlamentu Europejskiego i Rady z dnia 23 października 2007 r. dotyczące usług publicznych w zakresie kolejowego i drogowego transportu pasażerskiego oraz uchylające rozporządzenia Rady (EWG) nr 1191/69 i </w:t>
            </w:r>
            <w:r w:rsidRPr="002D22B5">
              <w:rPr>
                <w:rFonts w:cs="Calibri"/>
              </w:rPr>
              <w:lastRenderedPageBreak/>
              <w:t>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Kwota alokacji </w:t>
            </w:r>
            <w:r w:rsidRPr="004139DF">
              <w:rPr>
                <w:rFonts w:cs="Calibri"/>
              </w:rPr>
              <w:lastRenderedPageBreak/>
              <w:t>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 xml:space="preserve">Koperta </w:t>
            </w:r>
            <w:r w:rsidRPr="004139DF">
              <w:lastRenderedPageBreak/>
              <w:t>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lastRenderedPageBreak/>
              <w:t xml:space="preserve">Koperta 15 </w:t>
            </w:r>
            <w:r w:rsidRPr="004139DF">
              <w:lastRenderedPageBreak/>
              <w:t>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4" w:name="_Toc506215786"/>
      <w:bookmarkStart w:id="195" w:name="_Toc516493985"/>
      <w:bookmarkStart w:id="196" w:name="_Toc527626109"/>
      <w:bookmarkStart w:id="197" w:name="_Toc532647404"/>
      <w:bookmarkStart w:id="198" w:name="_Toc533060896"/>
      <w:bookmarkStart w:id="199" w:name="_Toc27992904"/>
      <w:bookmarkStart w:id="200" w:name="_Toc31092975"/>
      <w:bookmarkStart w:id="201" w:name="_Toc100662775"/>
      <w:r w:rsidRPr="004139DF">
        <w:t>Działanie 2.7 Zwiększenie szans na zatrudnienie osób szczególnie zagrożonych wykluczeniem społecznym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oraz </w:t>
            </w:r>
            <w:r w:rsidR="0015462A" w:rsidRPr="004139DF">
              <w:rPr>
                <w:rFonts w:cs="Calibri"/>
                <w:color w:val="000000"/>
                <w:lang w:eastAsia="pl-PL"/>
              </w:rPr>
              <w:lastRenderedPageBreak/>
              <w:t>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</w:t>
            </w:r>
            <w:r w:rsidRPr="004139DF">
              <w:rPr>
                <w:rFonts w:cs="Calibri"/>
              </w:rPr>
              <w:lastRenderedPageBreak/>
              <w:t>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>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2" w:name="_Toc506215787"/>
      <w:bookmarkStart w:id="203" w:name="_Toc516493986"/>
      <w:bookmarkStart w:id="204" w:name="_Toc527626110"/>
      <w:bookmarkStart w:id="205" w:name="_Toc532647405"/>
      <w:bookmarkStart w:id="206" w:name="_Toc533060897"/>
      <w:bookmarkStart w:id="207" w:name="_Toc27992905"/>
      <w:bookmarkStart w:id="208" w:name="_Toc31092976"/>
      <w:bookmarkStart w:id="209" w:name="_Toc100662776"/>
      <w:r w:rsidRPr="004139DF">
        <w:t>Działanie 2.8 Rozwój usług społecznych świadczonych w środowisku lokalnym</w:t>
      </w:r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</w:t>
            </w:r>
            <w:proofErr w:type="spellStart"/>
            <w:r w:rsidRPr="0015795E">
              <w:rPr>
                <w:rFonts w:cs="Calibri"/>
                <w:b/>
              </w:rPr>
              <w:t>r.o</w:t>
            </w:r>
            <w:proofErr w:type="spellEnd"/>
            <w:r w:rsidRPr="0015795E">
              <w:rPr>
                <w:rFonts w:cs="Calibri"/>
                <w:b/>
              </w:rPr>
              <w:t xml:space="preserve">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Wypracowanie, przetestowanie i wdrożenie (w tym upowszechnienie) standardów usług łącznie z weryfikacją standardów kształcenia kadr usług asystenckich i </w:t>
            </w:r>
            <w:r w:rsidRPr="0015795E">
              <w:rPr>
                <w:rFonts w:cs="Calibri"/>
                <w:b/>
              </w:rPr>
              <w:lastRenderedPageBreak/>
              <w:t>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>-to-</w:t>
            </w:r>
            <w:proofErr w:type="spellStart"/>
            <w:r w:rsidRPr="00985C1B">
              <w:rPr>
                <w:rFonts w:cs="Calibri"/>
              </w:rPr>
              <w:t>door</w:t>
            </w:r>
            <w:proofErr w:type="spellEnd"/>
            <w:r w:rsidRPr="00985C1B">
              <w:rPr>
                <w:rFonts w:cs="Calibri"/>
              </w:rPr>
              <w:t xml:space="preserve">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</w:t>
            </w:r>
            <w:r w:rsidR="004D3BE7">
              <w:rPr>
                <w:rFonts w:cs="Calibri"/>
              </w:rPr>
              <w:lastRenderedPageBreak/>
              <w:t xml:space="preserve">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 xml:space="preserve">, z </w:t>
            </w:r>
            <w:proofErr w:type="spellStart"/>
            <w:r w:rsidR="00E635D4">
              <w:rPr>
                <w:rFonts w:cs="Calibri"/>
                <w:color w:val="000000"/>
                <w:lang w:eastAsia="pl-PL"/>
              </w:rPr>
              <w:t>późn</w:t>
            </w:r>
            <w:proofErr w:type="spellEnd"/>
            <w:r w:rsidR="00E635D4">
              <w:rPr>
                <w:rFonts w:cs="Calibri"/>
                <w:color w:val="000000"/>
                <w:lang w:eastAsia="pl-PL"/>
              </w:rPr>
              <w:t>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0" w:name="_Toc506215788"/>
      <w:bookmarkStart w:id="211" w:name="_Toc516493987"/>
      <w:bookmarkStart w:id="212" w:name="_Toc527626111"/>
      <w:bookmarkStart w:id="213" w:name="_Toc532647406"/>
      <w:bookmarkStart w:id="214" w:name="_Toc533060898"/>
      <w:bookmarkStart w:id="215" w:name="_Toc27992906"/>
      <w:bookmarkStart w:id="216" w:name="_Toc31092977"/>
      <w:bookmarkStart w:id="217" w:name="_Toc100662777"/>
      <w:r w:rsidRPr="004139DF">
        <w:t>Działanie 2.9 Rozwój ekonomii społecznej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</w:t>
            </w:r>
            <w:r w:rsidRPr="004139DF">
              <w:rPr>
                <w:rFonts w:cs="Calibri"/>
              </w:rPr>
              <w:lastRenderedPageBreak/>
              <w:t>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 xml:space="preserve">Wzrost liczby podmiotów ekonomii społecznej korzystających ze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g. Przygotowanie i wdrożenie modeli przedsiębiorstw </w:t>
            </w:r>
            <w:r w:rsidRPr="004139DF">
              <w:rPr>
                <w:rFonts w:cs="Calibri"/>
                <w:lang w:eastAsia="pl-PL"/>
              </w:rPr>
              <w:lastRenderedPageBreak/>
              <w:t>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</w:t>
            </w:r>
            <w:r w:rsidRPr="004139DF">
              <w:rPr>
                <w:rFonts w:cs="Calibri"/>
              </w:rPr>
              <w:lastRenderedPageBreak/>
              <w:t>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</w:t>
            </w:r>
            <w:r w:rsidRPr="004139DF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</w:t>
            </w:r>
            <w:r w:rsidR="00EE6F25" w:rsidRPr="004139DF">
              <w:rPr>
                <w:rFonts w:cs="Calibri"/>
                <w:u w:val="single"/>
              </w:rPr>
              <w:lastRenderedPageBreak/>
              <w:t>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</w:t>
            </w:r>
            <w:r w:rsidR="005E244E" w:rsidRPr="004139DF">
              <w:rPr>
                <w:rFonts w:cs="Calibri"/>
              </w:rPr>
              <w:lastRenderedPageBreak/>
              <w:t>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 xml:space="preserve">. </w:t>
            </w:r>
            <w:r w:rsidR="009747AE">
              <w:rPr>
                <w:rFonts w:cs="Calibri"/>
              </w:rPr>
              <w:lastRenderedPageBreak/>
              <w:t>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proofErr w:type="spellStart"/>
            <w:r w:rsidRPr="004139DF">
              <w:rPr>
                <w:rFonts w:cs="Calibri"/>
              </w:rPr>
              <w:t>Minimalnai</w:t>
            </w:r>
            <w:proofErr w:type="spellEnd"/>
            <w:r w:rsidRPr="004139DF">
              <w:rPr>
                <w:rFonts w:cs="Calibri"/>
              </w:rPr>
              <w:t xml:space="preserve">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8" w:name="_Toc506215789"/>
      <w:bookmarkStart w:id="219" w:name="_Toc516493988"/>
      <w:bookmarkStart w:id="220" w:name="_Toc527626112"/>
      <w:bookmarkStart w:id="221" w:name="_Toc532647407"/>
      <w:bookmarkStart w:id="222" w:name="_Toc533060899"/>
      <w:bookmarkStart w:id="223" w:name="_Toc27992907"/>
      <w:bookmarkStart w:id="224" w:name="_Toc31092978"/>
      <w:bookmarkStart w:id="225" w:name="_Toc100662778"/>
      <w:r w:rsidRPr="004139DF">
        <w:t>Działanie 2.10 Wysoka jakość systemu oświaty</w:t>
      </w:r>
      <w:bookmarkEnd w:id="218"/>
      <w:bookmarkEnd w:id="219"/>
      <w:bookmarkEnd w:id="220"/>
      <w:bookmarkEnd w:id="221"/>
      <w:bookmarkEnd w:id="222"/>
      <w:bookmarkEnd w:id="223"/>
      <w:bookmarkEnd w:id="224"/>
      <w:bookmarkEnd w:id="225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</w:t>
            </w:r>
            <w:proofErr w:type="spellEnd"/>
            <w:r w:rsidR="000E063F">
              <w:rPr>
                <w:i/>
              </w:rPr>
              <w:t xml:space="preserve"> </w:t>
            </w:r>
            <w:proofErr w:type="spellStart"/>
            <w:r w:rsidRPr="004139DF">
              <w:rPr>
                <w:i/>
              </w:rPr>
              <w:t>skills</w:t>
            </w:r>
            <w:proofErr w:type="spellEnd"/>
            <w:r w:rsidRPr="004139DF">
              <w:t xml:space="preserve"> niezbędnych na rynku pracy, obejmujących: umiejętności </w:t>
            </w:r>
            <w:r w:rsidRPr="004139DF">
              <w:lastRenderedPageBreak/>
              <w:t xml:space="preserve">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 xml:space="preserve">oraz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lastRenderedPageBreak/>
              <w:t>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 xml:space="preserve">oraz wprowadzenie do Krajowego Systemu Danych Oświatowych (KSDO) nowych funkcjonalności umożliwiających przeprowadzanie egzaminów on-line i wystawiania świadectw elektronicznych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lastRenderedPageBreak/>
              <w:t>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</w:t>
            </w:r>
            <w:r w:rsidRPr="004139DF">
              <w:rPr>
                <w:rFonts w:cs="Calibri"/>
              </w:rPr>
              <w:lastRenderedPageBreak/>
              <w:t>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6" w:name="_Toc506215790"/>
      <w:bookmarkStart w:id="227" w:name="_Toc516493989"/>
      <w:bookmarkStart w:id="228" w:name="_Toc527626113"/>
      <w:bookmarkStart w:id="229" w:name="_Toc532647408"/>
      <w:bookmarkStart w:id="230" w:name="_Toc533060900"/>
      <w:bookmarkStart w:id="231" w:name="_Toc27992908"/>
      <w:bookmarkStart w:id="232" w:name="_Toc31092979"/>
      <w:bookmarkStart w:id="233" w:name="_Toc100662779"/>
      <w:r w:rsidRPr="004139DF">
        <w:t>Działanie 2.11 Zapewnienie funkcjonowania Zintegrowanego Rejestru Kwalifikacji</w:t>
      </w:r>
      <w:bookmarkEnd w:id="226"/>
      <w:bookmarkEnd w:id="227"/>
      <w:bookmarkEnd w:id="228"/>
      <w:bookmarkEnd w:id="229"/>
      <w:bookmarkEnd w:id="230"/>
      <w:bookmarkEnd w:id="231"/>
      <w:bookmarkEnd w:id="232"/>
      <w:bookmarkEnd w:id="233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4" w:name="_Toc506215791"/>
      <w:bookmarkStart w:id="235" w:name="_Toc516493990"/>
      <w:bookmarkStart w:id="236" w:name="_Toc527626114"/>
      <w:bookmarkStart w:id="237" w:name="_Toc532647409"/>
      <w:bookmarkStart w:id="238" w:name="_Toc533060901"/>
      <w:bookmarkStart w:id="239" w:name="_Toc27992909"/>
      <w:bookmarkStart w:id="240" w:name="_Toc31092980"/>
      <w:bookmarkStart w:id="241" w:name="_Toc100662780"/>
      <w:r w:rsidRPr="004139DF">
        <w:t>Działanie 2.12 Zwiększenie wiedzy o potrzebach kwalifikacyjno-zawodowych</w:t>
      </w:r>
      <w:bookmarkEnd w:id="234"/>
      <w:bookmarkEnd w:id="235"/>
      <w:bookmarkEnd w:id="236"/>
      <w:bookmarkEnd w:id="237"/>
      <w:bookmarkEnd w:id="238"/>
      <w:bookmarkEnd w:id="239"/>
      <w:bookmarkEnd w:id="240"/>
      <w:bookmarkEnd w:id="24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2" w:name="_Toc506215792"/>
      <w:bookmarkStart w:id="243" w:name="_Toc516493991"/>
      <w:bookmarkStart w:id="244" w:name="_Toc527626115"/>
      <w:bookmarkStart w:id="245" w:name="_Toc532647410"/>
      <w:bookmarkStart w:id="246" w:name="_Toc533060902"/>
      <w:bookmarkStart w:id="247" w:name="_Toc27992910"/>
      <w:bookmarkStart w:id="248" w:name="_Toc31092981"/>
      <w:bookmarkStart w:id="249" w:name="_Toc100662781"/>
      <w:r w:rsidRPr="004139DF">
        <w:t>Działanie 2.13 Przejrzysty i spójny Krajowy System Kwalifikacji</w:t>
      </w:r>
      <w:bookmarkEnd w:id="242"/>
      <w:bookmarkEnd w:id="243"/>
      <w:bookmarkEnd w:id="244"/>
      <w:bookmarkEnd w:id="245"/>
      <w:bookmarkEnd w:id="246"/>
      <w:bookmarkEnd w:id="247"/>
      <w:bookmarkEnd w:id="248"/>
      <w:bookmarkEnd w:id="2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</w:t>
            </w: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0" w:name="_Toc506215793"/>
      <w:bookmarkStart w:id="251" w:name="_Toc516493992"/>
      <w:bookmarkStart w:id="252" w:name="_Toc527626116"/>
      <w:bookmarkStart w:id="253" w:name="_Toc532647411"/>
      <w:bookmarkStart w:id="254" w:name="_Toc533060903"/>
      <w:bookmarkStart w:id="255" w:name="_Toc27992911"/>
      <w:bookmarkStart w:id="256" w:name="_Toc31092982"/>
      <w:bookmarkStart w:id="257" w:name="_Toc100662782"/>
      <w:r w:rsidRPr="004139DF">
        <w:t>Działanie 2.14 Rozwój narzędzi dla uczenia się przez całe życie</w:t>
      </w:r>
      <w:bookmarkEnd w:id="250"/>
      <w:bookmarkEnd w:id="251"/>
      <w:bookmarkEnd w:id="252"/>
      <w:bookmarkEnd w:id="253"/>
      <w:bookmarkEnd w:id="254"/>
      <w:bookmarkEnd w:id="255"/>
      <w:bookmarkEnd w:id="256"/>
      <w:bookmarkEnd w:id="25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 xml:space="preserve">Wsparcie i rozwój mechanizmów współpracy i koordynacji między ministrami w zakresie uczenia się przez całe życie w edukacji formalnej, edukacji </w:t>
            </w:r>
            <w:proofErr w:type="spellStart"/>
            <w:r w:rsidRPr="00900725">
              <w:rPr>
                <w:rFonts w:cs="Calibri"/>
                <w:szCs w:val="22"/>
              </w:rPr>
              <w:t>pozaformalnej</w:t>
            </w:r>
            <w:proofErr w:type="spellEnd"/>
            <w:r w:rsidRPr="00900725">
              <w:rPr>
                <w:rFonts w:cs="Calibri"/>
                <w:szCs w:val="22"/>
              </w:rPr>
              <w:t xml:space="preserve">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Katalog ostatecznych </w:t>
            </w:r>
            <w:r w:rsidRPr="004139DF">
              <w:rPr>
                <w:rFonts w:cs="Calibri"/>
              </w:rPr>
              <w:lastRenderedPageBreak/>
              <w:t>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8" w:name="_Toc506215794"/>
      <w:bookmarkStart w:id="259" w:name="_Toc516493993"/>
      <w:bookmarkStart w:id="260" w:name="_Toc527626117"/>
      <w:bookmarkStart w:id="261" w:name="_Toc532647412"/>
      <w:bookmarkStart w:id="262" w:name="_Toc533060904"/>
      <w:bookmarkStart w:id="263" w:name="_Toc27992912"/>
      <w:bookmarkStart w:id="264" w:name="_Toc31092983"/>
      <w:bookmarkStart w:id="265" w:name="_Toc100662783"/>
      <w:r w:rsidRPr="004139DF">
        <w:t>Działanie 2.15 Kształcenie i szkolenie zawodowe dostosowane do potrzeb zmieniającej się gospodarki</w:t>
      </w:r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pozyskiwanie od rad sektorowych informacji na temat zapotrzebowania na zawody i kwalifikacje (ustalenie potrzeb rynku pracy w zakresie zawodów i kwalifikacji, w oparciu o które powinno być prowadzone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lastRenderedPageBreak/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 xml:space="preserve">1b (w zakresie </w:t>
            </w:r>
            <w:r w:rsidR="002A2FC6" w:rsidRPr="004139DF">
              <w:rPr>
                <w:rFonts w:cs="Calibri"/>
              </w:rPr>
              <w:lastRenderedPageBreak/>
              <w:t>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</w:t>
            </w:r>
            <w:r w:rsidRPr="004139DF">
              <w:rPr>
                <w:rFonts w:cs="Calibri"/>
              </w:rPr>
              <w:lastRenderedPageBreak/>
              <w:t xml:space="preserve">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Mechanizm wdrażania instrumentów </w:t>
            </w:r>
            <w:r w:rsidRPr="004139DF">
              <w:rPr>
                <w:rFonts w:cs="Calibri"/>
              </w:rPr>
              <w:lastRenderedPageBreak/>
              <w:t>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6" w:name="_Toc506215795"/>
      <w:bookmarkStart w:id="267" w:name="_Toc516493994"/>
      <w:bookmarkStart w:id="268" w:name="_Toc527626118"/>
      <w:bookmarkStart w:id="269" w:name="_Toc532647413"/>
      <w:bookmarkStart w:id="270" w:name="_Toc533060905"/>
      <w:bookmarkStart w:id="271" w:name="_Toc27992913"/>
      <w:bookmarkStart w:id="272" w:name="_Toc31092984"/>
      <w:bookmarkStart w:id="273" w:name="_Toc100662784"/>
      <w:r w:rsidRPr="004139DF">
        <w:t>Działanie 2.16 Usprawnienie procesu stanowienia prawa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</w:t>
            </w:r>
            <w:r w:rsidRPr="004139DF">
              <w:rPr>
                <w:rFonts w:cs="Calibri"/>
                <w:i/>
              </w:rPr>
              <w:lastRenderedPageBreak/>
              <w:t>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4" w:name="_Toc506215796"/>
      <w:bookmarkStart w:id="275" w:name="_Toc516493995"/>
      <w:bookmarkStart w:id="276" w:name="_Toc527626119"/>
      <w:bookmarkStart w:id="277" w:name="_Toc532647414"/>
      <w:bookmarkStart w:id="278" w:name="_Toc533060906"/>
      <w:bookmarkStart w:id="279" w:name="_Toc27992914"/>
      <w:bookmarkStart w:id="280" w:name="_Toc31092985"/>
      <w:bookmarkStart w:id="281" w:name="_Toc100662785"/>
      <w:r w:rsidRPr="004139DF">
        <w:t>Działanie 2.17 Skuteczny wymiar sprawiedliwości</w:t>
      </w:r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 xml:space="preserve">e skuteczności ich </w:t>
            </w:r>
            <w:r w:rsidR="00E05DB2" w:rsidRPr="004139DF">
              <w:rPr>
                <w:rFonts w:cs="Calibri"/>
                <w:lang w:eastAsia="pl-PL"/>
              </w:rPr>
              <w:lastRenderedPageBreak/>
              <w:t>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 xml:space="preserve">Upowszechnienie alternatywnych metod rozwiązywania sporów, w szczególności poprzez podniesienie kompetencji </w:t>
            </w:r>
            <w:r w:rsidRPr="00F36624">
              <w:rPr>
                <w:rFonts w:cs="Calibri"/>
                <w:color w:val="000000"/>
              </w:rPr>
              <w:lastRenderedPageBreak/>
              <w:t>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2" w:name="_Toc506215797"/>
      <w:bookmarkStart w:id="283" w:name="_Toc516493996"/>
      <w:bookmarkStart w:id="284" w:name="_Toc527626120"/>
      <w:bookmarkStart w:id="285" w:name="_Toc532647415"/>
      <w:bookmarkStart w:id="286" w:name="_Toc533060907"/>
      <w:bookmarkStart w:id="287" w:name="_Toc27992915"/>
      <w:bookmarkStart w:id="288" w:name="_Toc31092986"/>
      <w:bookmarkStart w:id="289" w:name="_Toc100662786"/>
      <w:r w:rsidRPr="004139DF">
        <w:t>Działanie 2.18 Wysokiej jakości usługi administracyjne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Wprowadzenie powszechnego systemu </w:t>
            </w:r>
            <w:r w:rsidRPr="004139DF">
              <w:rPr>
                <w:rFonts w:cs="Calibri"/>
                <w:lang w:eastAsia="pl-PL"/>
              </w:rPr>
              <w:lastRenderedPageBreak/>
              <w:t>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w JST poprawiających dostęp do usług administracyjnych oraz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Organizacja i przeprowadzenie specjalistycznych szkoleń dla pracowników administracji skarbowej uczestniczących w wydawaniu decyzji administracyjnych z zakresu problematyki prawnej i </w:t>
            </w:r>
            <w:r w:rsidRPr="004139DF">
              <w:rPr>
                <w:rFonts w:cs="Calibri"/>
                <w:b/>
                <w:lang w:eastAsia="pl-PL"/>
              </w:rPr>
              <w:lastRenderedPageBreak/>
              <w:t>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bazy orzeczeń dotyczących zamówień publicznych zawierającej orzecznictwo Krajowej Izby Odwoławczej, sądów, Trybunału </w:t>
            </w:r>
            <w:r w:rsidRPr="004139DF">
              <w:rPr>
                <w:rFonts w:cs="Calibri"/>
                <w:lang w:eastAsia="pl-PL"/>
              </w:rPr>
              <w:lastRenderedPageBreak/>
              <w:t>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 xml:space="preserve">Przeprowadzenie szkoleń dla koordynatorów </w:t>
            </w:r>
            <w:r w:rsidRPr="00553EA6">
              <w:rPr>
                <w:rFonts w:cs="Calibri"/>
                <w:lang w:eastAsia="pl-PL"/>
              </w:rPr>
              <w:lastRenderedPageBreak/>
              <w:t>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</w:t>
            </w:r>
            <w:r w:rsidRPr="004139DF">
              <w:rPr>
                <w:rFonts w:cs="Calibri"/>
                <w:u w:val="single"/>
                <w:lang w:eastAsia="pl-PL"/>
              </w:rPr>
              <w:lastRenderedPageBreak/>
              <w:t>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>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 </w:t>
            </w:r>
            <w:r w:rsidRPr="004139DF">
              <w:rPr>
                <w:rFonts w:cs="Calibri"/>
                <w:lang w:eastAsia="pl-PL"/>
              </w:rPr>
              <w:lastRenderedPageBreak/>
              <w:t>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0" w:name="_Toc506215798"/>
      <w:bookmarkStart w:id="291" w:name="_Toc516493997"/>
      <w:bookmarkStart w:id="292" w:name="_Toc527626121"/>
      <w:bookmarkStart w:id="293" w:name="_Toc532647416"/>
      <w:bookmarkStart w:id="294" w:name="_Toc533060908"/>
      <w:bookmarkStart w:id="295" w:name="_Toc27992916"/>
      <w:bookmarkStart w:id="296" w:name="_Toc31092987"/>
      <w:bookmarkStart w:id="297" w:name="_Toc100662787"/>
      <w:r w:rsidRPr="004139DF">
        <w:t>Działanie 2.19 Usprawnienie procesów inwestycyjno-budowlanych i planowania przestrzennego</w:t>
      </w:r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Wypracowanie i rozwijanie rozwiązań (prawnych, organizacyjnych, technicznych) w zakresie budowy jednolitego krajowego zintegrowanego systemu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planów zagospodarowania przestrzennego polskich obszarów morskich wraz z prognozą oddziaływania na środowisko i wszystkimi </w:t>
            </w:r>
            <w:r w:rsidRPr="004139DF">
              <w:rPr>
                <w:rFonts w:cs="Calibri"/>
                <w:color w:val="000000"/>
                <w:lang w:eastAsia="pl-PL"/>
              </w:rPr>
              <w:lastRenderedPageBreak/>
              <w:t>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Działanie </w:t>
            </w:r>
            <w:r w:rsidRPr="004139DF">
              <w:rPr>
                <w:rFonts w:cs="Calibri"/>
                <w:lang w:eastAsia="pl-PL"/>
              </w:rPr>
              <w:lastRenderedPageBreak/>
              <w:t>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lastRenderedPageBreak/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Katalog ostatecznych odbiorców instrumentów </w:t>
            </w:r>
            <w:r w:rsidRPr="004139DF">
              <w:rPr>
                <w:rFonts w:cs="Calibri"/>
                <w:lang w:eastAsia="pl-PL"/>
              </w:rPr>
              <w:lastRenderedPageBreak/>
              <w:t>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8" w:name="_Toc506215799"/>
      <w:bookmarkStart w:id="299" w:name="_Toc516493998"/>
      <w:bookmarkStart w:id="300" w:name="_Toc527626122"/>
      <w:bookmarkStart w:id="301" w:name="_Toc532647417"/>
      <w:bookmarkStart w:id="302" w:name="_Toc533060909"/>
      <w:bookmarkStart w:id="303" w:name="_Toc27992917"/>
      <w:bookmarkStart w:id="304" w:name="_Toc31092988"/>
      <w:bookmarkStart w:id="305" w:name="_Toc100662788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8"/>
      <w:bookmarkEnd w:id="299"/>
      <w:bookmarkEnd w:id="300"/>
      <w:bookmarkEnd w:id="301"/>
      <w:bookmarkEnd w:id="302"/>
      <w:bookmarkEnd w:id="303"/>
      <w:bookmarkEnd w:id="304"/>
      <w:bookmarkEnd w:id="30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lastRenderedPageBreak/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Dopuszczalna maksymalna wartość zakupionych </w:t>
            </w:r>
            <w:r w:rsidRPr="004139DF">
              <w:rPr>
                <w:rFonts w:cs="Calibri"/>
                <w:lang w:eastAsia="pl-PL"/>
              </w:rPr>
              <w:lastRenderedPageBreak/>
              <w:t>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lastRenderedPageBreak/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6" w:name="_Toc506215800"/>
      <w:bookmarkStart w:id="307" w:name="_Toc516493999"/>
      <w:bookmarkStart w:id="308" w:name="_Toc527626123"/>
      <w:bookmarkStart w:id="309" w:name="_Toc532647418"/>
      <w:bookmarkStart w:id="310" w:name="_Toc533060910"/>
      <w:bookmarkStart w:id="311" w:name="_Toc27992918"/>
      <w:bookmarkStart w:id="312" w:name="_Toc31092989"/>
      <w:bookmarkStart w:id="313" w:name="_Toc100662789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6"/>
      <w:bookmarkEnd w:id="307"/>
      <w:bookmarkEnd w:id="308"/>
      <w:bookmarkEnd w:id="309"/>
      <w:bookmarkEnd w:id="310"/>
      <w:bookmarkEnd w:id="311"/>
      <w:bookmarkEnd w:id="312"/>
      <w:bookmarkEnd w:id="313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Pośrednicząca (jeśli </w:t>
            </w:r>
            <w:r w:rsidRPr="004139DF">
              <w:rPr>
                <w:rFonts w:cs="Calibri"/>
                <w:lang w:eastAsia="pl-PL"/>
              </w:rPr>
              <w:lastRenderedPageBreak/>
              <w:t>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. </w:t>
            </w:r>
            <w:r w:rsidRPr="004139DF">
              <w:rPr>
                <w:rFonts w:cs="Calibri"/>
                <w:lang w:eastAsia="pl-PL"/>
              </w:rPr>
              <w:lastRenderedPageBreak/>
              <w:t>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proofErr w:type="spellStart"/>
            <w:r w:rsidR="00461C01">
              <w:rPr>
                <w:rFonts w:cs="Calibri"/>
              </w:rPr>
              <w:t>t.j</w:t>
            </w:r>
            <w:proofErr w:type="spellEnd"/>
            <w:r w:rsidR="00461C01">
              <w:rPr>
                <w:rFonts w:cs="Calibri"/>
              </w:rPr>
              <w:t xml:space="preserve">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 xml:space="preserve">, z </w:t>
            </w:r>
            <w:proofErr w:type="spellStart"/>
            <w:r w:rsidR="00E635D4">
              <w:rPr>
                <w:rFonts w:cs="Calibri"/>
              </w:rPr>
              <w:t>późn</w:t>
            </w:r>
            <w:proofErr w:type="spellEnd"/>
            <w:r w:rsidR="00E635D4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Kwota alokacji UE na instrumenty </w:t>
            </w:r>
            <w:r w:rsidRPr="004139DF">
              <w:rPr>
                <w:rFonts w:cs="Calibri"/>
                <w:lang w:eastAsia="pl-PL"/>
              </w:rPr>
              <w:lastRenderedPageBreak/>
              <w:t>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4" w:name="_Toc506215801"/>
      <w:bookmarkStart w:id="315" w:name="_Toc516494000"/>
      <w:bookmarkStart w:id="316" w:name="_Toc527626124"/>
      <w:bookmarkStart w:id="317" w:name="_Toc532647419"/>
      <w:bookmarkStart w:id="318" w:name="_Toc533060911"/>
      <w:bookmarkStart w:id="319" w:name="_Toc27992919"/>
      <w:bookmarkStart w:id="320" w:name="_Toc31092990"/>
      <w:bookmarkStart w:id="321" w:name="_Toc100662790"/>
      <w:r w:rsidRPr="004139DF">
        <w:lastRenderedPageBreak/>
        <w:t>Oś priorytetowa III Szkolnictwo wyższe dla gospodarki i rozwoju</w:t>
      </w:r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2" w:name="_Toc506215802"/>
      <w:bookmarkStart w:id="323" w:name="_Toc516494001"/>
      <w:bookmarkStart w:id="324" w:name="_Toc527626125"/>
      <w:bookmarkStart w:id="325" w:name="_Toc532647420"/>
      <w:bookmarkStart w:id="326" w:name="_Toc533060912"/>
      <w:bookmarkStart w:id="327" w:name="_Toc27992920"/>
      <w:bookmarkStart w:id="328" w:name="_Toc31092991"/>
      <w:bookmarkStart w:id="329" w:name="_Toc100662791"/>
      <w:r w:rsidRPr="004139DF">
        <w:t>Działanie 3.1 Kompetencje w szkolnictwie wyższym</w:t>
      </w:r>
      <w:bookmarkEnd w:id="322"/>
      <w:bookmarkEnd w:id="323"/>
      <w:bookmarkEnd w:id="324"/>
      <w:bookmarkEnd w:id="325"/>
      <w:bookmarkEnd w:id="326"/>
      <w:bookmarkEnd w:id="327"/>
      <w:bookmarkEnd w:id="328"/>
      <w:bookmarkEnd w:id="32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FBC1255" w:rsidR="001E1156" w:rsidRPr="004139DF" w:rsidRDefault="003F247F" w:rsidP="003F247F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307 862 189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259 606 348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</w:t>
            </w:r>
            <w:r w:rsidRPr="004139DF">
              <w:rPr>
                <w:rFonts w:cs="Calibri"/>
                <w:lang w:eastAsia="pl-PL"/>
              </w:rPr>
              <w:lastRenderedPageBreak/>
              <w:t>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lastRenderedPageBreak/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</w:t>
            </w:r>
            <w:r w:rsidR="005E244E" w:rsidRPr="004139DF">
              <w:rPr>
                <w:rFonts w:cs="Calibri"/>
              </w:rPr>
              <w:lastRenderedPageBreak/>
              <w:t xml:space="preserve">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</w:t>
            </w:r>
            <w:r w:rsidRPr="004139DF">
              <w:rPr>
                <w:rFonts w:cs="Calibri"/>
                <w:lang w:eastAsia="pl-PL"/>
              </w:rPr>
              <w:lastRenderedPageBreak/>
              <w:t>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Pr="004139DF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0" w:name="_Toc506215803"/>
      <w:bookmarkStart w:id="331" w:name="_Toc516494002"/>
      <w:bookmarkStart w:id="332" w:name="_Toc527626126"/>
      <w:bookmarkStart w:id="333" w:name="_Toc532647421"/>
      <w:bookmarkStart w:id="334" w:name="_Toc533060913"/>
      <w:bookmarkStart w:id="335" w:name="_Toc27992921"/>
      <w:bookmarkStart w:id="336" w:name="_Toc31092992"/>
      <w:bookmarkStart w:id="337" w:name="_Toc100662792"/>
      <w:r w:rsidRPr="004139DF">
        <w:t>Działanie 3.2 Studia doktoranckie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</w:t>
            </w:r>
            <w:r w:rsidRPr="004139DF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</w:t>
            </w:r>
            <w:r w:rsidRPr="004139DF">
              <w:rPr>
                <w:rFonts w:cs="Calibri"/>
              </w:rPr>
              <w:lastRenderedPageBreak/>
              <w:t>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8" w:name="_Toc506215804"/>
      <w:bookmarkStart w:id="339" w:name="_Toc516494003"/>
      <w:bookmarkStart w:id="340" w:name="_Toc527626127"/>
      <w:bookmarkStart w:id="341" w:name="_Toc532647422"/>
      <w:bookmarkStart w:id="342" w:name="_Toc533060914"/>
      <w:bookmarkStart w:id="343" w:name="_Toc27992922"/>
      <w:bookmarkStart w:id="344" w:name="_Toc31092993"/>
      <w:bookmarkStart w:id="345" w:name="_Toc100662793"/>
      <w:r w:rsidRPr="004139DF">
        <w:t>Działanie 3.3 Umiędzynarodowienie polskiego szkolnictwa wyższego</w:t>
      </w:r>
      <w:bookmarkEnd w:id="338"/>
      <w:bookmarkEnd w:id="339"/>
      <w:bookmarkEnd w:id="340"/>
      <w:bookmarkEnd w:id="341"/>
      <w:bookmarkEnd w:id="342"/>
      <w:bookmarkEnd w:id="343"/>
      <w:bookmarkEnd w:id="344"/>
      <w:bookmarkEnd w:id="34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Wspieranie  studentów i doktorantów w studiowaniu za granicą, studentów i doktorantów z zagranicy, w tym pochodzących spoza Unii Europejskiej 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lastRenderedPageBreak/>
              <w:t>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4139DF">
              <w:rPr>
                <w:rFonts w:cs="Calibri"/>
                <w:lang w:eastAsia="pl-PL"/>
              </w:rPr>
              <w:lastRenderedPageBreak/>
              <w:t>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lastRenderedPageBreak/>
              <w:t>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 xml:space="preserve">z dnia </w:t>
            </w:r>
            <w:r w:rsidR="00F965F9" w:rsidRPr="004139DF">
              <w:rPr>
                <w:rFonts w:cs="Calibri"/>
              </w:rPr>
              <w:lastRenderedPageBreak/>
              <w:t>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4139DF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6" w:name="_Toc506215805"/>
      <w:bookmarkStart w:id="347" w:name="_Toc516494004"/>
      <w:bookmarkStart w:id="348" w:name="_Toc527626128"/>
      <w:bookmarkStart w:id="349" w:name="_Toc532647423"/>
      <w:bookmarkStart w:id="350" w:name="_Toc533060915"/>
      <w:bookmarkStart w:id="351" w:name="_Toc27992923"/>
      <w:bookmarkStart w:id="352" w:name="_Toc31092994"/>
      <w:bookmarkStart w:id="353" w:name="_Toc100662794"/>
      <w:r w:rsidRPr="004139DF">
        <w:t>Działanie 3.4 Zarządzanie w instytucjach szkolnictwa wyższego</w:t>
      </w:r>
      <w:bookmarkEnd w:id="346"/>
      <w:bookmarkEnd w:id="347"/>
      <w:bookmarkEnd w:id="348"/>
      <w:bookmarkEnd w:id="349"/>
      <w:bookmarkEnd w:id="350"/>
      <w:bookmarkEnd w:id="351"/>
      <w:bookmarkEnd w:id="352"/>
      <w:bookmarkEnd w:id="35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Grupa docelowa/ ostateczni </w:t>
            </w:r>
            <w:r w:rsidRPr="004139DF">
              <w:rPr>
                <w:rFonts w:cs="Calibri"/>
              </w:rPr>
              <w:lastRenderedPageBreak/>
              <w:t>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podmioty uczestniczące w kształceniu na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lastRenderedPageBreak/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lastRenderedPageBreak/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</w:t>
            </w:r>
            <w:r w:rsidRPr="004139DF">
              <w:rPr>
                <w:rFonts w:cs="Calibri"/>
                <w:i/>
              </w:rPr>
              <w:lastRenderedPageBreak/>
              <w:t>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</w:t>
            </w:r>
            <w:r w:rsidR="002265D6" w:rsidRPr="004139DF">
              <w:rPr>
                <w:rFonts w:cs="Calibri"/>
              </w:rPr>
              <w:lastRenderedPageBreak/>
              <w:t xml:space="preserve">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proofErr w:type="spellStart"/>
            <w:r w:rsidRPr="004139DF">
              <w:rPr>
                <w:rFonts w:cs="Calibri"/>
              </w:rPr>
              <w:t>najważniejszewarunki</w:t>
            </w:r>
            <w:proofErr w:type="spellEnd"/>
            <w:r w:rsidRPr="004139DF">
              <w:rPr>
                <w:rFonts w:cs="Calibri"/>
              </w:rPr>
              <w:t xml:space="preserve">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4" w:name="_Toc506215806"/>
      <w:bookmarkStart w:id="355" w:name="_Toc516494005"/>
      <w:bookmarkStart w:id="356" w:name="_Toc527626129"/>
      <w:bookmarkStart w:id="357" w:name="_Toc532647424"/>
      <w:bookmarkStart w:id="358" w:name="_Toc533060916"/>
      <w:bookmarkStart w:id="359" w:name="_Toc27992924"/>
      <w:bookmarkStart w:id="360" w:name="_Toc31092995"/>
      <w:bookmarkStart w:id="361" w:name="_Toc100662795"/>
      <w:r w:rsidRPr="004139DF">
        <w:t>Działanie 3.5 Kompleksowe programy szkół wyższych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Rozwój oferty uczelni w zakresie realizacji trzeciej misji, jako forum aktywności społecznej np. poprzez programy realizowane przy współpracy z organizacjami pozarządowymi, przyczyniające się do rozwoju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36997F19" w:rsidR="0058348E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797 474 317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05F9EF6D" w:rsidR="00BB3B61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672 459 346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</w:t>
            </w:r>
            <w:proofErr w:type="spellStart"/>
            <w:r>
              <w:t>financingu</w:t>
            </w:r>
            <w:proofErr w:type="spellEnd"/>
            <w:r>
              <w:t xml:space="preserve">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651/2014 z </w:t>
            </w:r>
            <w:r w:rsidRPr="004139DF">
              <w:rPr>
                <w:rFonts w:cs="Calibri"/>
              </w:rPr>
              <w:lastRenderedPageBreak/>
              <w:t>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lastRenderedPageBreak/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2" w:name="_Toc506215807"/>
      <w:bookmarkStart w:id="363" w:name="_Toc516494006"/>
      <w:bookmarkStart w:id="364" w:name="_Toc527626130"/>
      <w:bookmarkStart w:id="365" w:name="_Toc532647425"/>
      <w:bookmarkStart w:id="366" w:name="_Toc533060917"/>
      <w:bookmarkStart w:id="367" w:name="_Toc27992925"/>
      <w:bookmarkStart w:id="368" w:name="_Toc31092996"/>
      <w:bookmarkStart w:id="369" w:name="_Toc100662796"/>
      <w:r w:rsidRPr="004139DF">
        <w:t xml:space="preserve">Działanie 3.6 </w:t>
      </w:r>
      <w:r w:rsidR="00E21510" w:rsidRPr="004139DF">
        <w:t>Wsparcie reorientacji zawodowej pracowników uczelni</w:t>
      </w:r>
      <w:bookmarkEnd w:id="362"/>
      <w:bookmarkEnd w:id="363"/>
      <w:bookmarkEnd w:id="364"/>
      <w:bookmarkEnd w:id="365"/>
      <w:bookmarkEnd w:id="366"/>
      <w:bookmarkEnd w:id="367"/>
      <w:bookmarkEnd w:id="368"/>
      <w:bookmarkEnd w:id="3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lastRenderedPageBreak/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 xml:space="preserve">jako % wydatków </w:t>
            </w:r>
            <w:r w:rsidRPr="004139DF">
              <w:rPr>
                <w:rFonts w:cs="Calibri"/>
              </w:rPr>
              <w:lastRenderedPageBreak/>
              <w:t>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</w:t>
            </w:r>
            <w:r w:rsidRPr="004139DF">
              <w:rPr>
                <w:rFonts w:cs="Calibri"/>
              </w:rPr>
              <w:lastRenderedPageBreak/>
              <w:t xml:space="preserve">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 xml:space="preserve">na poziomie </w:t>
            </w:r>
            <w:r w:rsidRPr="004139DF">
              <w:rPr>
                <w:rFonts w:cs="Calibri"/>
              </w:rPr>
              <w:lastRenderedPageBreak/>
              <w:t>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Pr="004139DF">
              <w:rPr>
                <w:rFonts w:cs="Calibri"/>
              </w:rPr>
              <w:lastRenderedPageBreak/>
              <w:t>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0" w:name="_Toc506215808"/>
      <w:bookmarkStart w:id="371" w:name="_Toc516494007"/>
      <w:bookmarkStart w:id="372" w:name="_Toc527626131"/>
      <w:bookmarkStart w:id="373" w:name="_Toc532647426"/>
      <w:bookmarkStart w:id="374" w:name="_Toc533060918"/>
      <w:bookmarkStart w:id="375" w:name="_Toc27992926"/>
      <w:bookmarkStart w:id="376" w:name="_Toc31092997"/>
      <w:bookmarkStart w:id="377" w:name="_Toc100662797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8" w:name="_Toc506215809"/>
      <w:bookmarkStart w:id="379" w:name="_Toc516494008"/>
      <w:bookmarkStart w:id="380" w:name="_Toc527626132"/>
      <w:bookmarkStart w:id="381" w:name="_Toc532647427"/>
      <w:bookmarkStart w:id="382" w:name="_Toc533060919"/>
      <w:bookmarkStart w:id="383" w:name="_Toc27992927"/>
      <w:bookmarkStart w:id="384" w:name="_Toc31092998"/>
      <w:bookmarkStart w:id="385" w:name="_Toc100662798"/>
      <w:r w:rsidRPr="004139DF">
        <w:t>Działanie 4.1 Innowacje społeczne</w:t>
      </w:r>
      <w:bookmarkEnd w:id="378"/>
      <w:bookmarkEnd w:id="379"/>
      <w:bookmarkEnd w:id="380"/>
      <w:bookmarkEnd w:id="381"/>
      <w:bookmarkEnd w:id="382"/>
      <w:bookmarkEnd w:id="383"/>
      <w:bookmarkEnd w:id="384"/>
      <w:bookmarkEnd w:id="38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75353638" w:rsidR="0001688F" w:rsidRDefault="00510826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</w:t>
            </w:r>
            <w:r w:rsidR="00185165">
              <w:rPr>
                <w:rFonts w:cs="Arial"/>
              </w:rPr>
              <w:t>1 910 060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1734F660" w:rsidR="0001688F" w:rsidRPr="00510826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w tym wkład UE</w:t>
            </w:r>
            <w:r w:rsidR="00555109">
              <w:rPr>
                <w:rFonts w:cs="Arial"/>
              </w:rPr>
              <w:t xml:space="preserve"> </w:t>
            </w:r>
            <w:r w:rsidR="00185165">
              <w:rPr>
                <w:rFonts w:cs="Arial"/>
              </w:rPr>
              <w:t>171 519 585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</w:t>
            </w:r>
            <w:r w:rsidRPr="004139DF">
              <w:rPr>
                <w:rFonts w:cs="Calibri"/>
              </w:rPr>
              <w:lastRenderedPageBreak/>
              <w:t xml:space="preserve">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</w:t>
            </w:r>
            <w:r w:rsidRPr="004139DF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proofErr w:type="spellStart"/>
            <w:r w:rsidRPr="00B97DFC">
              <w:rPr>
                <w:rFonts w:cs="Calibri"/>
                <w:lang w:val="en-GB"/>
              </w:rPr>
              <w:t>Instrumenty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proofErr w:type="spellStart"/>
            <w:r w:rsidRPr="00B97DFC">
              <w:rPr>
                <w:rFonts w:cs="Calibri"/>
                <w:lang w:val="en-GB"/>
              </w:rPr>
              <w:t>typu</w:t>
            </w:r>
            <w:proofErr w:type="spellEnd"/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6" w:name="_Toc506215810"/>
      <w:bookmarkStart w:id="387" w:name="_Toc516494009"/>
      <w:bookmarkStart w:id="388" w:name="_Toc527626133"/>
      <w:bookmarkStart w:id="389" w:name="_Toc532647428"/>
      <w:bookmarkStart w:id="390" w:name="_Toc533060920"/>
      <w:bookmarkStart w:id="391" w:name="_Toc27992928"/>
      <w:bookmarkStart w:id="392" w:name="_Toc31092999"/>
      <w:bookmarkStart w:id="393" w:name="_Toc100662799"/>
      <w:r w:rsidRPr="004139DF">
        <w:t>Działanie 4.2 Programy mobilności ponadnarodowej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lastRenderedPageBreak/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770E2B77" w:rsidR="0001688F" w:rsidRDefault="0060374F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322 351 608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3E8EC3CC" w:rsidR="0001688F" w:rsidRPr="00CC0F6D" w:rsidRDefault="0060374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303 939 286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</w:t>
            </w:r>
            <w:r w:rsidRPr="004139DF">
              <w:rPr>
                <w:rFonts w:cs="Calibri"/>
                <w:lang w:eastAsia="pl-PL"/>
              </w:rPr>
              <w:lastRenderedPageBreak/>
              <w:t>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4" w:name="_Toc506215811"/>
      <w:bookmarkStart w:id="395" w:name="_Toc516494010"/>
      <w:bookmarkStart w:id="396" w:name="_Toc527626134"/>
      <w:bookmarkStart w:id="397" w:name="_Toc532647429"/>
      <w:bookmarkStart w:id="398" w:name="_Toc533060921"/>
      <w:bookmarkStart w:id="399" w:name="_Toc27992929"/>
      <w:bookmarkStart w:id="400" w:name="_Toc31093000"/>
      <w:bookmarkStart w:id="401" w:name="_Toc100662800"/>
      <w:r w:rsidRPr="004139DF">
        <w:t>Działanie 4.3 Współpraca ponadnarodowa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 xml:space="preserve">, kształcenia przez całe życie i tworzenia oraz </w:t>
            </w:r>
            <w:r w:rsidRPr="004139DF">
              <w:rPr>
                <w:rFonts w:cs="Calibri"/>
              </w:rPr>
              <w:lastRenderedPageBreak/>
              <w:t>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28354174" w:rsidR="0001688F" w:rsidRPr="00CC0F6D" w:rsidRDefault="00CC0F6D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</w:t>
            </w:r>
            <w:r w:rsidR="00FA73AD">
              <w:rPr>
                <w:rFonts w:cs="Arial"/>
              </w:rPr>
              <w:t>1 956 152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</w:t>
            </w:r>
            <w:r w:rsidR="00FA73AD">
              <w:rPr>
                <w:rFonts w:cs="Arial"/>
              </w:rPr>
              <w:t>05 561 355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</w:t>
            </w:r>
            <w:proofErr w:type="spellStart"/>
            <w:r>
              <w:rPr>
                <w:rFonts w:cs="Calibri"/>
                <w:i/>
              </w:rPr>
              <w:t>financing</w:t>
            </w:r>
            <w:proofErr w:type="spellEnd"/>
            <w:r>
              <w:rPr>
                <w:rFonts w:cs="Calibri"/>
                <w:i/>
              </w:rPr>
              <w:t xml:space="preserve">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Łączna wartość  cross-</w:t>
            </w:r>
            <w:proofErr w:type="spellStart"/>
            <w:r>
              <w:rPr>
                <w:rFonts w:cs="Calibri"/>
              </w:rPr>
              <w:t>financingu</w:t>
            </w:r>
            <w:proofErr w:type="spellEnd"/>
            <w:r>
              <w:rPr>
                <w:rFonts w:cs="Calibri"/>
              </w:rPr>
              <w:t xml:space="preserve">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Komisji (UE) NR </w:t>
            </w:r>
            <w:r w:rsidRPr="004139DF">
              <w:rPr>
                <w:rFonts w:cs="Arial"/>
                <w:color w:val="000000"/>
              </w:rPr>
              <w:lastRenderedPageBreak/>
              <w:t xml:space="preserve">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Arial"/>
                <w:color w:val="000000"/>
              </w:rPr>
              <w:t>późn</w:t>
            </w:r>
            <w:proofErr w:type="spellEnd"/>
            <w:r w:rsidRPr="004139DF">
              <w:rPr>
                <w:rFonts w:cs="Arial"/>
                <w:color w:val="000000"/>
              </w:rPr>
              <w:t>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 xml:space="preserve">z dnia 2 lipca </w:t>
            </w:r>
            <w:r w:rsidRPr="004139DF">
              <w:rPr>
                <w:rFonts w:cs="Arial"/>
                <w:color w:val="000000"/>
              </w:rPr>
              <w:lastRenderedPageBreak/>
              <w:t xml:space="preserve">2015 r. 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</w:t>
            </w:r>
            <w:r w:rsidRPr="004139DF">
              <w:rPr>
                <w:rFonts w:cs="Calibri"/>
              </w:rPr>
              <w:lastRenderedPageBreak/>
              <w:t>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Koperta 15 </w:t>
            </w:r>
            <w:r w:rsidRPr="004139DF">
              <w:rPr>
                <w:rFonts w:cs="Calibri"/>
              </w:rPr>
              <w:lastRenderedPageBreak/>
              <w:t>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2" w:name="_Toc506215812"/>
      <w:bookmarkStart w:id="403" w:name="_Toc516494011"/>
      <w:bookmarkStart w:id="404" w:name="_Toc527626135"/>
      <w:bookmarkStart w:id="405" w:name="_Toc532647430"/>
      <w:bookmarkStart w:id="406" w:name="_Toc533060922"/>
      <w:bookmarkStart w:id="407" w:name="_Toc27992930"/>
      <w:bookmarkStart w:id="408" w:name="_Toc31093001"/>
      <w:bookmarkStart w:id="409" w:name="_Toc100662801"/>
      <w:r w:rsidRPr="004139DF">
        <w:lastRenderedPageBreak/>
        <w:t>Oś priorytetowa V Wsparcie dla obszaru zdrowia</w:t>
      </w:r>
      <w:bookmarkEnd w:id="402"/>
      <w:bookmarkEnd w:id="403"/>
      <w:bookmarkEnd w:id="404"/>
      <w:bookmarkEnd w:id="405"/>
      <w:bookmarkEnd w:id="406"/>
      <w:bookmarkEnd w:id="407"/>
      <w:bookmarkEnd w:id="408"/>
      <w:bookmarkEnd w:id="40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0" w:name="_Toc506215813"/>
      <w:bookmarkStart w:id="411" w:name="_Toc516494012"/>
      <w:bookmarkStart w:id="412" w:name="_Toc527626136"/>
      <w:bookmarkStart w:id="413" w:name="_Toc532647431"/>
      <w:bookmarkStart w:id="414" w:name="_Toc533060923"/>
      <w:bookmarkStart w:id="415" w:name="_Toc27992931"/>
      <w:bookmarkStart w:id="416" w:name="_Toc31093002"/>
      <w:bookmarkStart w:id="417" w:name="_Toc100662802"/>
      <w:r w:rsidRPr="004139DF">
        <w:t>Działanie 5.1 Programy profilaktyczne</w:t>
      </w:r>
      <w:bookmarkEnd w:id="410"/>
      <w:bookmarkEnd w:id="411"/>
      <w:bookmarkEnd w:id="412"/>
      <w:bookmarkEnd w:id="413"/>
      <w:bookmarkEnd w:id="414"/>
      <w:bookmarkEnd w:id="415"/>
      <w:bookmarkEnd w:id="416"/>
      <w:bookmarkEnd w:id="41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</w:t>
            </w:r>
            <w:r w:rsidR="00F965F9" w:rsidRPr="004139DF">
              <w:rPr>
                <w:rFonts w:cs="Calibri"/>
                <w:lang w:eastAsia="pl-PL"/>
              </w:rPr>
              <w:lastRenderedPageBreak/>
              <w:t>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</w:t>
            </w:r>
            <w:r w:rsidRPr="004139DF">
              <w:rPr>
                <w:rFonts w:cs="Calibri"/>
                <w:lang w:eastAsia="pl-PL"/>
              </w:rPr>
              <w:lastRenderedPageBreak/>
              <w:t>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 xml:space="preserve">i maksymalna wartość projektu </w:t>
            </w:r>
            <w:r w:rsidRPr="004139DF">
              <w:rPr>
                <w:rFonts w:cs="Calibri"/>
              </w:rPr>
              <w:lastRenderedPageBreak/>
              <w:t>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Minimalna wartość </w:t>
            </w:r>
            <w:r w:rsidRPr="004139DF">
              <w:rPr>
                <w:rFonts w:cs="Calibri"/>
              </w:rPr>
              <w:lastRenderedPageBreak/>
              <w:t>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8" w:name="_Toc506215814"/>
      <w:bookmarkStart w:id="419" w:name="_Toc516494013"/>
      <w:bookmarkStart w:id="420" w:name="_Toc527626137"/>
      <w:bookmarkStart w:id="421" w:name="_Toc532647432"/>
      <w:bookmarkStart w:id="422" w:name="_Toc533060924"/>
      <w:bookmarkStart w:id="423" w:name="_Toc27992932"/>
      <w:bookmarkStart w:id="424" w:name="_Toc31093003"/>
      <w:bookmarkStart w:id="425" w:name="_Toc100662803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8"/>
      <w:bookmarkEnd w:id="419"/>
      <w:bookmarkEnd w:id="420"/>
      <w:bookmarkEnd w:id="421"/>
      <w:bookmarkEnd w:id="422"/>
      <w:bookmarkEnd w:id="423"/>
      <w:bookmarkEnd w:id="424"/>
      <w:bookmarkEnd w:id="4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na rzecz osób zależnych </w:t>
            </w:r>
            <w:r w:rsidRPr="004139DF">
              <w:rPr>
                <w:rFonts w:cs="Calibri"/>
                <w:szCs w:val="22"/>
              </w:rPr>
              <w:lastRenderedPageBreak/>
              <w:t>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działaniami/ </w:t>
            </w:r>
            <w:r w:rsidRPr="004139DF">
              <w:rPr>
                <w:rFonts w:cs="Calibri"/>
                <w:lang w:eastAsia="pl-PL"/>
              </w:rPr>
              <w:lastRenderedPageBreak/>
              <w:t>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proofErr w:type="spellStart"/>
            <w:r w:rsidR="000B7B6A">
              <w:rPr>
                <w:rFonts w:cs="Calibri"/>
              </w:rPr>
              <w:t>CeZ</w:t>
            </w:r>
            <w:proofErr w:type="spellEnd"/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lastRenderedPageBreak/>
              <w:t xml:space="preserve">wydatków kwalifikowalnych </w:t>
            </w:r>
            <w:proofErr w:type="spellStart"/>
            <w:r w:rsidR="00300641" w:rsidRPr="004139DF">
              <w:rPr>
                <w:rFonts w:cs="Calibri"/>
                <w:i/>
              </w:rPr>
              <w:t>projektu</w:t>
            </w:r>
            <w:r w:rsidRPr="004139DF">
              <w:rPr>
                <w:rFonts w:cs="Calibri"/>
              </w:rPr>
              <w:t>dla</w:t>
            </w:r>
            <w:proofErr w:type="spellEnd"/>
            <w:r w:rsidRPr="004139DF">
              <w:rPr>
                <w:rFonts w:cs="Calibri"/>
              </w:rPr>
              <w:t xml:space="preserve">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>Cross-</w:t>
            </w:r>
            <w:proofErr w:type="spellStart"/>
            <w:r w:rsidRPr="00435AE4">
              <w:rPr>
                <w:rFonts w:cs="Calibri"/>
              </w:rPr>
              <w:t>financing</w:t>
            </w:r>
            <w:proofErr w:type="spellEnd"/>
            <w:r w:rsidRPr="00435AE4">
              <w:rPr>
                <w:rFonts w:cs="Calibri"/>
              </w:rPr>
              <w:t xml:space="preserve">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</w:t>
            </w:r>
            <w:r w:rsidR="00F965F9" w:rsidRPr="004139DF">
              <w:rPr>
                <w:rFonts w:cs="Calibri"/>
                <w:lang w:eastAsia="pl-PL"/>
              </w:rPr>
              <w:lastRenderedPageBreak/>
              <w:t xml:space="preserve">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</w:t>
            </w:r>
            <w:r w:rsidR="005F6440" w:rsidRPr="004139DF">
              <w:rPr>
                <w:rFonts w:cs="Calibri"/>
                <w:lang w:eastAsia="pl-PL"/>
              </w:rPr>
              <w:lastRenderedPageBreak/>
              <w:t xml:space="preserve">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4139DF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6" w:name="_Toc506215815"/>
      <w:bookmarkStart w:id="427" w:name="_Toc516494014"/>
      <w:bookmarkStart w:id="428" w:name="_Toc527626138"/>
      <w:bookmarkStart w:id="429" w:name="_Toc532647433"/>
      <w:bookmarkStart w:id="430" w:name="_Toc533060925"/>
      <w:bookmarkStart w:id="431" w:name="_Toc27992933"/>
      <w:bookmarkStart w:id="432" w:name="_Toc31093004"/>
      <w:bookmarkStart w:id="433" w:name="_Toc100662804"/>
      <w:r w:rsidRPr="004139DF">
        <w:t>Działanie 5.3 Wysoka jakość kształcenia na kierunkach medycznych</w:t>
      </w:r>
      <w:bookmarkEnd w:id="426"/>
      <w:bookmarkEnd w:id="427"/>
      <w:bookmarkEnd w:id="428"/>
      <w:bookmarkEnd w:id="429"/>
      <w:bookmarkEnd w:id="430"/>
      <w:bookmarkEnd w:id="431"/>
      <w:bookmarkEnd w:id="432"/>
      <w:bookmarkEnd w:id="43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</w:t>
            </w:r>
            <w:r w:rsidRPr="004139DF">
              <w:rPr>
                <w:rFonts w:cs="Calibri"/>
              </w:rPr>
              <w:lastRenderedPageBreak/>
              <w:t xml:space="preserve">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</w:rPr>
              <w:lastRenderedPageBreak/>
              <w:t>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lastRenderedPageBreak/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lastRenderedPageBreak/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</w:t>
            </w:r>
            <w:r w:rsidRPr="004139DF">
              <w:rPr>
                <w:rFonts w:cs="Calibri"/>
              </w:rPr>
              <w:lastRenderedPageBreak/>
              <w:t xml:space="preserve">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</w:t>
            </w:r>
            <w:r w:rsidRPr="004139DF">
              <w:rPr>
                <w:rFonts w:cs="Calibri"/>
              </w:rPr>
              <w:lastRenderedPageBreak/>
              <w:t>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4" w:name="_Toc506215816"/>
      <w:bookmarkStart w:id="435" w:name="_Toc516494015"/>
      <w:bookmarkStart w:id="436" w:name="_Toc527626139"/>
      <w:bookmarkStart w:id="437" w:name="_Toc532647434"/>
      <w:bookmarkStart w:id="438" w:name="_Toc533060926"/>
      <w:bookmarkStart w:id="439" w:name="_Toc27992934"/>
      <w:bookmarkStart w:id="440" w:name="_Toc31093005"/>
      <w:bookmarkStart w:id="441" w:name="_Toc100662805"/>
      <w:r w:rsidRPr="004139DF">
        <w:t>Działanie 5.4 Kompetencje zawodowe i kwalifikacje kadr medycznych</w:t>
      </w:r>
      <w:bookmarkEnd w:id="434"/>
      <w:bookmarkEnd w:id="435"/>
      <w:bookmarkEnd w:id="436"/>
      <w:bookmarkEnd w:id="437"/>
      <w:bookmarkEnd w:id="438"/>
      <w:bookmarkEnd w:id="439"/>
      <w:bookmarkEnd w:id="440"/>
      <w:bookmarkEnd w:id="44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, 3 (w zakresie wynikającym z art. 55 ust. 2b ustawy o świadczeniach opieki zdrowotnej finansowanych ze środków publicznych (Dz. U. z 2014 r. poz. 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lastRenderedPageBreak/>
              <w:t>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</w:t>
            </w:r>
            <w:r w:rsidRPr="004139DF">
              <w:rPr>
                <w:rFonts w:cs="Calibri"/>
              </w:rPr>
              <w:lastRenderedPageBreak/>
              <w:t xml:space="preserve">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lastRenderedPageBreak/>
              <w:t xml:space="preserve">Na warunkach określonych w Wytycznych w zakresie kwalifikowalności wydatków w ramach Europejskiego Funduszu Rozwoju Regionalnego, </w:t>
            </w:r>
            <w:r w:rsidRPr="004139DF">
              <w:rPr>
                <w:rFonts w:cs="Calibri"/>
                <w:i/>
              </w:rPr>
              <w:lastRenderedPageBreak/>
              <w:t>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</w:t>
            </w:r>
            <w:r w:rsidRPr="004139DF">
              <w:rPr>
                <w:rFonts w:cs="Calibri"/>
                <w:lang w:eastAsia="pl-PL"/>
              </w:rPr>
              <w:lastRenderedPageBreak/>
              <w:t>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2" w:name="_Toc506215817"/>
      <w:bookmarkStart w:id="443" w:name="_Toc516494016"/>
      <w:bookmarkStart w:id="444" w:name="_Toc527626140"/>
      <w:bookmarkStart w:id="445" w:name="_Toc532647435"/>
      <w:bookmarkStart w:id="446" w:name="_Toc533060927"/>
      <w:bookmarkStart w:id="447" w:name="_Toc27992935"/>
      <w:bookmarkStart w:id="448" w:name="_Toc31093006"/>
      <w:bookmarkStart w:id="449" w:name="_Toc100662806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2"/>
      <w:bookmarkEnd w:id="443"/>
      <w:bookmarkEnd w:id="444"/>
      <w:bookmarkEnd w:id="445"/>
      <w:bookmarkEnd w:id="446"/>
      <w:bookmarkEnd w:id="447"/>
      <w:bookmarkEnd w:id="448"/>
      <w:bookmarkEnd w:id="44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uprawnione do kształcenia kadr </w:t>
            </w:r>
            <w:r w:rsidRPr="004139DF">
              <w:rPr>
                <w:rFonts w:cs="Calibri"/>
              </w:rPr>
              <w:lastRenderedPageBreak/>
              <w:t>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</w:t>
            </w:r>
            <w:r w:rsidRPr="004139DF">
              <w:rPr>
                <w:rFonts w:cs="Calibri"/>
              </w:rPr>
              <w:lastRenderedPageBreak/>
              <w:t>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 (Dz. Urz. UE L 352 z 24.12.2013, s. 1</w:t>
            </w:r>
            <w:r w:rsidR="00C33538">
              <w:rPr>
                <w:rFonts w:cs="Calibri"/>
              </w:rPr>
              <w:t xml:space="preserve">, z </w:t>
            </w:r>
            <w:proofErr w:type="spellStart"/>
            <w:r w:rsidR="00C33538">
              <w:rPr>
                <w:rFonts w:cs="Calibri"/>
              </w:rPr>
              <w:t>późn</w:t>
            </w:r>
            <w:proofErr w:type="spellEnd"/>
            <w:r w:rsidR="00C33538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lastRenderedPageBreak/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 xml:space="preserve">, z </w:t>
            </w:r>
            <w:proofErr w:type="spellStart"/>
            <w:r w:rsidR="009747AE">
              <w:rPr>
                <w:rFonts w:cs="Calibri"/>
              </w:rPr>
              <w:t>późn</w:t>
            </w:r>
            <w:proofErr w:type="spellEnd"/>
            <w:r w:rsidR="009747AE"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Kwota alokacji UE na instrumenty </w:t>
            </w:r>
            <w:r w:rsidRPr="004139DF">
              <w:rPr>
                <w:rFonts w:cs="Calibri"/>
              </w:rPr>
              <w:lastRenderedPageBreak/>
              <w:t>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0" w:name="_Toc506215818"/>
      <w:bookmarkStart w:id="451" w:name="_Toc516494017"/>
      <w:bookmarkStart w:id="452" w:name="_Toc527626141"/>
      <w:bookmarkStart w:id="453" w:name="_Toc532647436"/>
      <w:bookmarkStart w:id="454" w:name="_Toc533060928"/>
      <w:bookmarkStart w:id="455" w:name="_Toc27992936"/>
      <w:bookmarkStart w:id="456" w:name="_Toc31093007"/>
      <w:bookmarkStart w:id="457" w:name="_Toc100662807"/>
      <w:r w:rsidRPr="004139DF">
        <w:lastRenderedPageBreak/>
        <w:t>Oś priorytetowa VI Pomoc techniczna</w:t>
      </w:r>
      <w:bookmarkEnd w:id="450"/>
      <w:bookmarkEnd w:id="451"/>
      <w:bookmarkEnd w:id="452"/>
      <w:bookmarkEnd w:id="453"/>
      <w:bookmarkEnd w:id="454"/>
      <w:bookmarkEnd w:id="455"/>
      <w:bookmarkEnd w:id="456"/>
      <w:bookmarkEnd w:id="457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8" w:name="_Toc506215819"/>
      <w:bookmarkStart w:id="459" w:name="_Toc516494018"/>
      <w:bookmarkStart w:id="460" w:name="_Toc527626142"/>
      <w:bookmarkStart w:id="461" w:name="_Toc532647437"/>
      <w:bookmarkStart w:id="462" w:name="_Toc533060929"/>
      <w:bookmarkStart w:id="463" w:name="_Toc27992937"/>
      <w:bookmarkStart w:id="464" w:name="_Toc31093008"/>
      <w:bookmarkStart w:id="465" w:name="_Toc100662808"/>
      <w:r w:rsidRPr="004139DF">
        <w:t>Działanie 6.1 Pomoc techniczna</w:t>
      </w:r>
      <w:bookmarkEnd w:id="458"/>
      <w:bookmarkEnd w:id="459"/>
      <w:bookmarkEnd w:id="460"/>
      <w:bookmarkEnd w:id="461"/>
      <w:bookmarkEnd w:id="462"/>
      <w:bookmarkEnd w:id="463"/>
      <w:bookmarkEnd w:id="464"/>
      <w:bookmarkEnd w:id="465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lastRenderedPageBreak/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 xml:space="preserve">- wspieranie działań o charakterze prewencyjnym, związanych z zapobieganiem korupcji i konfliktowi interesów w zakresie wykorzystania środków EFS, w tym poprzez wsparcie organizacji strażniczych, </w:t>
            </w:r>
            <w:r w:rsidRPr="004139DF">
              <w:lastRenderedPageBreak/>
              <w:t>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wraz z </w:t>
            </w:r>
            <w:r w:rsidRPr="004139DF">
              <w:rPr>
                <w:rFonts w:cs="Calibri"/>
              </w:rPr>
              <w:lastRenderedPageBreak/>
              <w:t>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</w:t>
            </w:r>
            <w:r w:rsidRPr="004139DF">
              <w:rPr>
                <w:rFonts w:cs="Calibri"/>
              </w:rPr>
              <w:lastRenderedPageBreak/>
              <w:t xml:space="preserve">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 xml:space="preserve">oraz wskazanie </w:t>
            </w:r>
            <w:r w:rsidRPr="004139DF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Do wyboru projektów finansowanych z pomocy technicznej stosuje się tryb pozakonkursowy z uwagi </w:t>
            </w:r>
            <w:r w:rsidRPr="004139DF">
              <w:rPr>
                <w:rFonts w:cs="Calibri"/>
              </w:rPr>
              <w:lastRenderedPageBreak/>
              <w:t>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 xml:space="preserve">(środki UE _ ewentualne współfinansowanie z budżetu państwa lub innych źródeł </w:t>
            </w:r>
            <w:r w:rsidRPr="004139DF">
              <w:rPr>
                <w:rFonts w:cs="Calibri"/>
              </w:rPr>
              <w:lastRenderedPageBreak/>
              <w:t>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</w:t>
            </w:r>
            <w:r w:rsidRPr="004139DF">
              <w:rPr>
                <w:rFonts w:cs="Calibri"/>
              </w:rPr>
              <w:lastRenderedPageBreak/>
              <w:t xml:space="preserve">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6" w:name="_Toc100662809"/>
      <w:r w:rsidRPr="004139DF">
        <w:t>Oś priorytetowa VI</w:t>
      </w:r>
      <w:r>
        <w:t>I Wsparcie REACT-EU dla obszaru zdrowia</w:t>
      </w:r>
      <w:bookmarkEnd w:id="466"/>
    </w:p>
    <w:p w14:paraId="74739375" w14:textId="68DD9909" w:rsidR="00494D02" w:rsidRPr="004139DF" w:rsidRDefault="00494D02" w:rsidP="00494D02">
      <w:pPr>
        <w:pStyle w:val="Nagwek3"/>
        <w:jc w:val="both"/>
      </w:pPr>
      <w:bookmarkStart w:id="467" w:name="_Toc100662810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(jeśli </w:t>
            </w:r>
            <w:r w:rsidRPr="004139DF">
              <w:rPr>
                <w:rFonts w:cs="Calibri"/>
              </w:rPr>
              <w:lastRenderedPageBreak/>
              <w:t>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lastRenderedPageBreak/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</w:t>
            </w:r>
            <w:r w:rsidRPr="004139DF">
              <w:rPr>
                <w:rFonts w:cs="Calibri"/>
              </w:rPr>
              <w:lastRenderedPageBreak/>
              <w:t xml:space="preserve">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651/2014 z 17.06.2014 uznające niektóre rodzaje pomocy za zgodne z rynkiem wewnętrznym w zastosowaniu art. 107 i 108 Traktatu 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 xml:space="preserve">, z </w:t>
            </w:r>
            <w:proofErr w:type="spellStart"/>
            <w:r>
              <w:rPr>
                <w:rFonts w:cs="Calibri"/>
              </w:rPr>
              <w:t>późn</w:t>
            </w:r>
            <w:proofErr w:type="spellEnd"/>
            <w:r>
              <w:rPr>
                <w:rFonts w:cs="Calibri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</w:t>
            </w:r>
            <w:r w:rsidRPr="004139DF">
              <w:rPr>
                <w:rFonts w:cs="Calibri"/>
                <w:lang w:eastAsia="pl-PL"/>
              </w:rPr>
              <w:lastRenderedPageBreak/>
              <w:t xml:space="preserve">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lastRenderedPageBreak/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8" w:name="_Toc100662811"/>
      <w:r>
        <w:t xml:space="preserve">Oś priorytetowa VIII </w:t>
      </w:r>
      <w:r w:rsidRPr="00F10353">
        <w:t>Pomoc techniczna REACT-EU</w:t>
      </w:r>
      <w:bookmarkEnd w:id="46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69" w:name="_Toc75950498"/>
      <w:bookmarkStart w:id="470" w:name="_Toc100662812"/>
      <w:r w:rsidRPr="00F10353">
        <w:t>Działanie 8.1 Pomoc techniczna</w:t>
      </w:r>
      <w:bookmarkEnd w:id="469"/>
      <w:bookmarkEnd w:id="470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lastRenderedPageBreak/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lastRenderedPageBreak/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</w:t>
            </w:r>
            <w:proofErr w:type="spellStart"/>
            <w:r>
              <w:rPr>
                <w:rFonts w:cs="Calibri"/>
                <w:i/>
              </w:rPr>
              <w:t>financingu</w:t>
            </w:r>
            <w:proofErr w:type="spellEnd"/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 xml:space="preserve">de </w:t>
            </w:r>
            <w:proofErr w:type="spellStart"/>
            <w:r>
              <w:rPr>
                <w:rFonts w:cs="Calibri"/>
                <w:i/>
              </w:rPr>
              <w:t>minimis</w:t>
            </w:r>
            <w:proofErr w:type="spellEnd"/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158F1392" w:rsidR="00EF4C15" w:rsidRDefault="00EE6F25" w:rsidP="00735134">
      <w:pPr>
        <w:pStyle w:val="Nagwek1"/>
        <w:rPr>
          <w:b w:val="0"/>
          <w:bCs w:val="0"/>
        </w:rPr>
      </w:pPr>
      <w:bookmarkStart w:id="471" w:name="_Toc532647438"/>
      <w:bookmarkStart w:id="472" w:name="_Toc533060930"/>
      <w:bookmarkStart w:id="473" w:name="_Toc27992938"/>
      <w:bookmarkStart w:id="474" w:name="_Toc31093009"/>
      <w:bookmarkStart w:id="475" w:name="_Toc100662813"/>
      <w:r w:rsidRPr="004139DF">
        <w:lastRenderedPageBreak/>
        <w:t>III. Indykatywny plan finansowy (wydatki kwalifikowalne w EUR)</w:t>
      </w:r>
      <w:bookmarkEnd w:id="471"/>
      <w:bookmarkEnd w:id="472"/>
      <w:bookmarkEnd w:id="473"/>
      <w:bookmarkEnd w:id="474"/>
      <w:bookmarkEnd w:id="475"/>
      <w:r w:rsidR="00130385" w:rsidRPr="00130385">
        <w:rPr>
          <w:b w:val="0"/>
          <w:bCs w:val="0"/>
        </w:rPr>
        <w:t xml:space="preserve"> </w:t>
      </w:r>
      <w:bookmarkStart w:id="476" w:name="_MON_1457339794"/>
      <w:bookmarkStart w:id="477" w:name="_MON_1457342427"/>
      <w:bookmarkStart w:id="478" w:name="_MON_1457348568"/>
      <w:bookmarkStart w:id="479" w:name="_MON_1457348649"/>
      <w:bookmarkStart w:id="480" w:name="_MON_1457348666"/>
      <w:bookmarkStart w:id="481" w:name="_MON_1461068058"/>
      <w:bookmarkStart w:id="482" w:name="_MON_1462787171"/>
      <w:bookmarkStart w:id="483" w:name="_MON_1462787248"/>
      <w:bookmarkStart w:id="484" w:name="_MON_1462893215"/>
      <w:bookmarkStart w:id="485" w:name="_MON_1471194191"/>
      <w:bookmarkStart w:id="486" w:name="_MON_1471433661"/>
      <w:bookmarkStart w:id="487" w:name="_MON_1471433708"/>
      <w:bookmarkStart w:id="488" w:name="_MON_1471445084"/>
      <w:bookmarkStart w:id="489" w:name="_MON_1471958404"/>
      <w:bookmarkStart w:id="490" w:name="_MON_1474368406"/>
      <w:bookmarkStart w:id="491" w:name="_MON_1474368488"/>
      <w:bookmarkStart w:id="492" w:name="_MON_1474884606"/>
      <w:bookmarkStart w:id="493" w:name="_MON_1474884765"/>
      <w:bookmarkStart w:id="494" w:name="_MON_1475484078"/>
      <w:bookmarkStart w:id="495" w:name="_MON_1479020916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</w:p>
    <w:p w14:paraId="60D14778" w14:textId="44BD1F04" w:rsidR="00C343BB" w:rsidRPr="002659E7" w:rsidRDefault="00532BA3" w:rsidP="00B97DFC">
      <w:pPr>
        <w:rPr>
          <w:b/>
          <w:bCs/>
        </w:rPr>
        <w:sectPr w:rsidR="00C343BB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532BA3">
        <w:rPr>
          <w:noProof/>
        </w:rPr>
        <w:lastRenderedPageBreak/>
        <w:drawing>
          <wp:inline distT="0" distB="0" distL="0" distR="0" wp14:anchorId="1710AB1C" wp14:editId="7581138E">
            <wp:extent cx="8536940" cy="585025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694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6" w:name="_Toc506215820"/>
      <w:bookmarkStart w:id="497" w:name="_Toc516494019"/>
      <w:bookmarkStart w:id="498" w:name="_Toc527626143"/>
      <w:bookmarkStart w:id="499" w:name="_Toc532647439"/>
      <w:bookmarkStart w:id="500" w:name="_Toc533060931"/>
      <w:bookmarkStart w:id="501" w:name="_Toc27992939"/>
      <w:bookmarkStart w:id="502" w:name="_Toc31093010"/>
      <w:bookmarkStart w:id="503" w:name="_Toc100662814"/>
      <w:r w:rsidRPr="004139DF">
        <w:rPr>
          <w:rStyle w:val="Nagwek1Znak"/>
        </w:rPr>
        <w:lastRenderedPageBreak/>
        <w:t>IV. Wymiar terytorialny prowadzonej interwencji</w:t>
      </w:r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4" w:name="_Toc506215821"/>
      <w:bookmarkStart w:id="505" w:name="_Toc516494020"/>
      <w:bookmarkStart w:id="506" w:name="_Toc527626144"/>
      <w:bookmarkStart w:id="507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8" w:name="_Toc533060932"/>
      <w:bookmarkStart w:id="509" w:name="_Toc27992940"/>
      <w:bookmarkStart w:id="510" w:name="_Toc31093011"/>
      <w:bookmarkStart w:id="511" w:name="_Toc100662815"/>
      <w:r w:rsidRPr="004139DF">
        <w:lastRenderedPageBreak/>
        <w:t>V. Wykaz najważniejszych dokumentów służących realizacji PO</w:t>
      </w:r>
      <w:bookmarkEnd w:id="504"/>
      <w:bookmarkEnd w:id="505"/>
      <w:bookmarkEnd w:id="506"/>
      <w:bookmarkEnd w:id="507"/>
      <w:bookmarkEnd w:id="508"/>
      <w:bookmarkEnd w:id="509"/>
      <w:bookmarkEnd w:id="510"/>
      <w:bookmarkEnd w:id="511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 xml:space="preserve">, z </w:t>
      </w:r>
      <w:proofErr w:type="spellStart"/>
      <w:r w:rsidR="0014025A">
        <w:rPr>
          <w:rFonts w:cs="Calibri"/>
        </w:rPr>
        <w:t>późn</w:t>
      </w:r>
      <w:proofErr w:type="spellEnd"/>
      <w:r w:rsidR="0014025A">
        <w:rPr>
          <w:rFonts w:cs="Calibri"/>
        </w:rPr>
        <w:t>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proofErr w:type="spellStart"/>
      <w:r w:rsidR="009D6B58">
        <w:rPr>
          <w:rFonts w:cs="Calibri"/>
        </w:rPr>
        <w:t>t.j</w:t>
      </w:r>
      <w:proofErr w:type="spellEnd"/>
      <w:r w:rsidR="009D6B58">
        <w:rPr>
          <w:rFonts w:cs="Calibri"/>
        </w:rPr>
        <w:t xml:space="preserve">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proofErr w:type="spellStart"/>
      <w:r w:rsidR="007450B5">
        <w:rPr>
          <w:rFonts w:cs="Calibri"/>
        </w:rPr>
        <w:t>t.j</w:t>
      </w:r>
      <w:proofErr w:type="spellEnd"/>
      <w:r w:rsidR="007450B5">
        <w:rPr>
          <w:rFonts w:cs="Calibri"/>
        </w:rPr>
        <w:t xml:space="preserve">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lastRenderedPageBreak/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lastRenderedPageBreak/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2" w:name="_Toc506215822"/>
      <w:bookmarkStart w:id="513" w:name="_Toc516494021"/>
      <w:bookmarkStart w:id="514" w:name="_Toc527626145"/>
      <w:bookmarkStart w:id="515" w:name="_Toc532647441"/>
      <w:bookmarkStart w:id="516" w:name="_Toc533060933"/>
      <w:bookmarkStart w:id="517" w:name="_Toc27992941"/>
      <w:bookmarkStart w:id="518" w:name="_Toc31093012"/>
      <w:bookmarkStart w:id="519" w:name="_Toc100662816"/>
      <w:r w:rsidRPr="004139DF">
        <w:t>VI. Załączniki</w:t>
      </w:r>
      <w:bookmarkEnd w:id="512"/>
      <w:bookmarkEnd w:id="513"/>
      <w:bookmarkEnd w:id="514"/>
      <w:bookmarkEnd w:id="515"/>
      <w:bookmarkEnd w:id="516"/>
      <w:bookmarkEnd w:id="517"/>
      <w:bookmarkEnd w:id="518"/>
      <w:bookmarkEnd w:id="519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4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4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5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5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331901D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  <w:r w:rsidR="001B1495">
        <w:t xml:space="preserve"> Limit nie dotyczy</w:t>
      </w:r>
      <w:r w:rsidR="001B1495" w:rsidRPr="001B1495">
        <w:t xml:space="preserve"> </w:t>
      </w:r>
      <w:r w:rsidR="001B1495">
        <w:t>osób</w:t>
      </w:r>
      <w:r w:rsidR="001B1495" w:rsidRPr="001B1495">
        <w:t xml:space="preserve"> uciekając</w:t>
      </w:r>
      <w:r w:rsidR="001B1495">
        <w:t>ych</w:t>
      </w:r>
      <w:r w:rsidR="001B1495" w:rsidRPr="001B1495">
        <w:t xml:space="preserve"> z terenu Ukrainy w związku z atakiem Federacji Rosyjskiej na Ukrainę, które przybyły legalnie na terytorium  Rzeczypospolitej Polskiej od dnia 24 lutego 2022 r</w:t>
      </w:r>
      <w:r w:rsidR="001B1495"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 w15:restartNumberingAfterBreak="0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 w15:restartNumberingAfterBreak="0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 w15:restartNumberingAfterBreak="0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 w15:restartNumberingAfterBreak="0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 w15:restartNumberingAfterBreak="0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 w15:restartNumberingAfterBreak="0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 w15:restartNumberingAfterBreak="0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 w15:restartNumberingAfterBreak="0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 w15:restartNumberingAfterBreak="0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 w15:restartNumberingAfterBreak="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 w15:restartNumberingAfterBreak="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 w15:restartNumberingAfterBreak="0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 w15:restartNumberingAfterBreak="0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 w15:restartNumberingAfterBreak="0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 w15:restartNumberingAfterBreak="0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 w15:restartNumberingAfterBreak="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 w15:restartNumberingAfterBreak="0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 w15:restartNumberingAfterBreak="0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 w15:restartNumberingAfterBreak="0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 w15:restartNumberingAfterBreak="0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 w15:restartNumberingAfterBreak="0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 w15:restartNumberingAfterBreak="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 w15:restartNumberingAfterBreak="0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 w15:restartNumberingAfterBreak="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 w15:restartNumberingAfterBreak="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 w15:restartNumberingAfterBreak="0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 w15:restartNumberingAfterBreak="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 w15:restartNumberingAfterBreak="0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 w15:restartNumberingAfterBreak="0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 w15:restartNumberingAfterBreak="0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 w15:restartNumberingAfterBreak="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 w15:restartNumberingAfterBreak="0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 w15:restartNumberingAfterBreak="0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 w15:restartNumberingAfterBreak="0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 w15:restartNumberingAfterBreak="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 w15:restartNumberingAfterBreak="0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 w15:restartNumberingAfterBreak="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 w15:restartNumberingAfterBreak="0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 w15:restartNumberingAfterBreak="0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 w15:restartNumberingAfterBreak="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 w15:restartNumberingAfterBreak="0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 w15:restartNumberingAfterBreak="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 w15:restartNumberingAfterBreak="0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 w15:restartNumberingAfterBreak="0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 w15:restartNumberingAfterBreak="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 w15:restartNumberingAfterBreak="0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 w15:restartNumberingAfterBreak="0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 w15:restartNumberingAfterBreak="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 w15:restartNumberingAfterBreak="0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 w15:restartNumberingAfterBreak="0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 w15:restartNumberingAfterBreak="0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 w15:restartNumberingAfterBreak="0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 w15:restartNumberingAfterBreak="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 w15:restartNumberingAfterBreak="0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 w15:restartNumberingAfterBreak="0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 w15:restartNumberingAfterBreak="0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 w15:restartNumberingAfterBreak="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 w15:restartNumberingAfterBreak="0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 w15:restartNumberingAfterBreak="0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 w15:restartNumberingAfterBreak="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 w15:restartNumberingAfterBreak="0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 w15:restartNumberingAfterBreak="0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 w15:restartNumberingAfterBreak="0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 w15:restartNumberingAfterBreak="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 w15:restartNumberingAfterBreak="0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 w15:restartNumberingAfterBreak="0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 w15:restartNumberingAfterBreak="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 w15:restartNumberingAfterBreak="0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 w15:restartNumberingAfterBreak="0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 w15:restartNumberingAfterBreak="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 w15:restartNumberingAfterBreak="0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 w15:restartNumberingAfterBreak="0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 w15:restartNumberingAfterBreak="0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 w15:restartNumberingAfterBreak="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 w15:restartNumberingAfterBreak="0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 w15:restartNumberingAfterBreak="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 w15:restartNumberingAfterBreak="0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 w15:restartNumberingAfterBreak="0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 w15:restartNumberingAfterBreak="0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 w15:restartNumberingAfterBreak="0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 w15:restartNumberingAfterBreak="0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 w15:restartNumberingAfterBreak="0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 w15:restartNumberingAfterBreak="0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 w15:restartNumberingAfterBreak="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 w15:restartNumberingAfterBreak="0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 w15:restartNumberingAfterBreak="0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 w15:restartNumberingAfterBreak="0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 w15:restartNumberingAfterBreak="0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 w15:restartNumberingAfterBreak="0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 w15:restartNumberingAfterBreak="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 w15:restartNumberingAfterBreak="0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 w15:restartNumberingAfterBreak="0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 w15:restartNumberingAfterBreak="0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 w15:restartNumberingAfterBreak="0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 w15:restartNumberingAfterBreak="0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 w15:restartNumberingAfterBreak="0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 w15:restartNumberingAfterBreak="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 w15:restartNumberingAfterBreak="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 w15:restartNumberingAfterBreak="0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 w15:restartNumberingAfterBreak="0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 w15:restartNumberingAfterBreak="0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 w15:restartNumberingAfterBreak="0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 w15:restartNumberingAfterBreak="0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 w15:restartNumberingAfterBreak="0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 w15:restartNumberingAfterBreak="0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 w15:restartNumberingAfterBreak="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 w15:restartNumberingAfterBreak="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 w15:restartNumberingAfterBreak="0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 w15:restartNumberingAfterBreak="0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 w15:restartNumberingAfterBreak="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 w15:restartNumberingAfterBreak="0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 w15:restartNumberingAfterBreak="0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 w15:restartNumberingAfterBreak="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 w15:restartNumberingAfterBreak="0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 w15:restartNumberingAfterBreak="0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 w15:restartNumberingAfterBreak="0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 w15:restartNumberingAfterBreak="0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 w15:restartNumberingAfterBreak="0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 w15:restartNumberingAfterBreak="0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 w15:restartNumberingAfterBreak="0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 w15:restartNumberingAfterBreak="0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 w15:restartNumberingAfterBreak="0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 w15:restartNumberingAfterBreak="0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 w15:restartNumberingAfterBreak="0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 w15:restartNumberingAfterBreak="0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 w15:restartNumberingAfterBreak="0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 w15:restartNumberingAfterBreak="0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 w15:restartNumberingAfterBreak="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 w15:restartNumberingAfterBreak="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 w15:restartNumberingAfterBreak="0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 w15:restartNumberingAfterBreak="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 w15:restartNumberingAfterBreak="0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 w15:restartNumberingAfterBreak="0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 w15:restartNumberingAfterBreak="0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 w15:restartNumberingAfterBreak="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 w15:restartNumberingAfterBreak="0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 w15:restartNumberingAfterBreak="0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 w15:restartNumberingAfterBreak="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 w15:restartNumberingAfterBreak="0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 w15:restartNumberingAfterBreak="0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 w15:restartNumberingAfterBreak="0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 w15:restartNumberingAfterBreak="0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 w15:restartNumberingAfterBreak="0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 w15:restartNumberingAfterBreak="0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 w15:restartNumberingAfterBreak="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 w15:restartNumberingAfterBreak="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 w15:restartNumberingAfterBreak="0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 w15:restartNumberingAfterBreak="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 w15:restartNumberingAfterBreak="0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 w15:restartNumberingAfterBreak="0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 w15:restartNumberingAfterBreak="0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 w15:restartNumberingAfterBreak="0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 w15:restartNumberingAfterBreak="0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 w15:restartNumberingAfterBreak="0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 w15:restartNumberingAfterBreak="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 w15:restartNumberingAfterBreak="0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 w15:restartNumberingAfterBreak="0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 w15:restartNumberingAfterBreak="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 w15:restartNumberingAfterBreak="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 w15:restartNumberingAfterBreak="0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 w15:restartNumberingAfterBreak="0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 w15:restartNumberingAfterBreak="0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 w15:restartNumberingAfterBreak="0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 w15:restartNumberingAfterBreak="0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 w15:restartNumberingAfterBreak="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 w15:restartNumberingAfterBreak="0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 w15:restartNumberingAfterBreak="0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 w15:restartNumberingAfterBreak="0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 w15:restartNumberingAfterBreak="0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 w15:restartNumberingAfterBreak="0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 w15:restartNumberingAfterBreak="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 w15:restartNumberingAfterBreak="0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 w15:restartNumberingAfterBreak="0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 w15:restartNumberingAfterBreak="0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 w15:restartNumberingAfterBreak="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 w15:restartNumberingAfterBreak="0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 w15:restartNumberingAfterBreak="0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 w15:restartNumberingAfterBreak="0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 w15:restartNumberingAfterBreak="0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 w15:restartNumberingAfterBreak="0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 w15:restartNumberingAfterBreak="0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 w15:restartNumberingAfterBreak="0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 w15:restartNumberingAfterBreak="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 w15:restartNumberingAfterBreak="0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 w15:restartNumberingAfterBreak="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 w15:restartNumberingAfterBreak="0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 w15:restartNumberingAfterBreak="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 w15:restartNumberingAfterBreak="0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 w15:restartNumberingAfterBreak="0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 w15:restartNumberingAfterBreak="0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 w15:restartNumberingAfterBreak="0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 w15:restartNumberingAfterBreak="0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 w15:restartNumberingAfterBreak="0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 w15:restartNumberingAfterBreak="0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 w15:restartNumberingAfterBreak="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 w15:restartNumberingAfterBreak="0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 w15:restartNumberingAfterBreak="0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 w15:restartNumberingAfterBreak="0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 w15:restartNumberingAfterBreak="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 w15:restartNumberingAfterBreak="0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 w15:restartNumberingAfterBreak="0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 w15:restartNumberingAfterBreak="0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 w15:restartNumberingAfterBreak="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 w15:restartNumberingAfterBreak="0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 w15:restartNumberingAfterBreak="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 w15:restartNumberingAfterBreak="0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 w15:restartNumberingAfterBreak="0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 w15:restartNumberingAfterBreak="0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 w15:restartNumberingAfterBreak="0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 w15:restartNumberingAfterBreak="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 w15:restartNumberingAfterBreak="0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 w15:restartNumberingAfterBreak="0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 w15:restartNumberingAfterBreak="0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 w15:restartNumberingAfterBreak="0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 w15:restartNumberingAfterBreak="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 w15:restartNumberingAfterBreak="0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 w15:restartNumberingAfterBreak="0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 w15:restartNumberingAfterBreak="0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 w15:restartNumberingAfterBreak="0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 w15:restartNumberingAfterBreak="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 w15:restartNumberingAfterBreak="0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 w15:restartNumberingAfterBreak="0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 w15:restartNumberingAfterBreak="0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 w15:restartNumberingAfterBreak="0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 w15:restartNumberingAfterBreak="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 w15:restartNumberingAfterBreak="0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 w15:restartNumberingAfterBreak="0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 w15:restartNumberingAfterBreak="0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 w15:restartNumberingAfterBreak="0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 w15:restartNumberingAfterBreak="0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 w15:restartNumberingAfterBreak="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 w15:restartNumberingAfterBreak="0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 w15:restartNumberingAfterBreak="0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 w15:restartNumberingAfterBreak="0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 w15:restartNumberingAfterBreak="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 w15:restartNumberingAfterBreak="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 w15:restartNumberingAfterBreak="0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 w15:restartNumberingAfterBreak="0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 w15:restartNumberingAfterBreak="0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 w15:restartNumberingAfterBreak="0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 w15:restartNumberingAfterBreak="0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 w15:restartNumberingAfterBreak="0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 w15:restartNumberingAfterBreak="0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 w15:restartNumberingAfterBreak="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 w15:restartNumberingAfterBreak="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 w15:restartNumberingAfterBreak="0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 w15:restartNumberingAfterBreak="0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 w15:restartNumberingAfterBreak="0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 w15:restartNumberingAfterBreak="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 w15:restartNumberingAfterBreak="0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 w15:restartNumberingAfterBreak="0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 w15:restartNumberingAfterBreak="0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 w15:restartNumberingAfterBreak="0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 w15:restartNumberingAfterBreak="0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 w15:restartNumberingAfterBreak="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 w15:restartNumberingAfterBreak="0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 w15:restartNumberingAfterBreak="0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 w15:restartNumberingAfterBreak="0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 w15:restartNumberingAfterBreak="0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 w15:restartNumberingAfterBreak="0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 w15:restartNumberingAfterBreak="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 w15:restartNumberingAfterBreak="0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 w15:restartNumberingAfterBreak="0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 w15:restartNumberingAfterBreak="0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 w15:restartNumberingAfterBreak="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 w15:restartNumberingAfterBreak="0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 w15:restartNumberingAfterBreak="0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 w15:restartNumberingAfterBreak="0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 w15:restartNumberingAfterBreak="0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 w15:restartNumberingAfterBreak="0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 w15:restartNumberingAfterBreak="0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 w15:restartNumberingAfterBreak="0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 w15:restartNumberingAfterBreak="0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 w15:restartNumberingAfterBreak="0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 w15:restartNumberingAfterBreak="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 w15:restartNumberingAfterBreak="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 w15:restartNumberingAfterBreak="0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 w15:restartNumberingAfterBreak="0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 w15:restartNumberingAfterBreak="0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 w15:restartNumberingAfterBreak="0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 w15:restartNumberingAfterBreak="0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 w15:restartNumberingAfterBreak="0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 w15:restartNumberingAfterBreak="0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 w15:restartNumberingAfterBreak="0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82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4658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85165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495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995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047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826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2BA3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109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74F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36D7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543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3BB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0F51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43B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064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0F6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3AD"/>
    <w:rsid w:val="00FA7698"/>
    <w:rsid w:val="00FA77FC"/>
    <w:rsid w:val="00FB0039"/>
    <w:rsid w:val="00FB013E"/>
    <w:rsid w:val="00FB062A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93"/>
    <o:shapelayout v:ext="edit">
      <o:idmap v:ext="edit" data="1"/>
    </o:shapelayout>
  </w:shapeDefaults>
  <w:decimalSymbol w:val=","/>
  <w:listSeparator w:val=";"/>
  <w14:docId w14:val="3C9754C2"/>
  <w15:docId w15:val="{25C525B8-D372-4DC7-9179-01CC85B0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555109"/>
    <w:pPr>
      <w:tabs>
        <w:tab w:val="right" w:leader="dot" w:pos="9063"/>
      </w:tabs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dpower@mfipr.gov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4908</TotalTime>
  <Pages>272</Pages>
  <Words>60410</Words>
  <Characters>362465</Characters>
  <Application>Microsoft Office Word</Application>
  <DocSecurity>0</DocSecurity>
  <Lines>3020</Lines>
  <Paragraphs>844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Harasimiuk Hanna</cp:lastModifiedBy>
  <cp:revision>575</cp:revision>
  <cp:lastPrinted>2022-05-23T06:57:00Z</cp:lastPrinted>
  <dcterms:created xsi:type="dcterms:W3CDTF">2018-11-05T09:34:00Z</dcterms:created>
  <dcterms:modified xsi:type="dcterms:W3CDTF">2022-05-23T07:18:00Z</dcterms:modified>
</cp:coreProperties>
</file>